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26915" w14:textId="795741E7" w:rsidR="00AA7055" w:rsidRPr="008A2215" w:rsidRDefault="00AC40AD" w:rsidP="00BE4804">
      <w:pPr>
        <w:pStyle w:val="Header"/>
        <w:jc w:val="center"/>
        <w:sectPr w:rsidR="00AA7055" w:rsidRPr="008A2215" w:rsidSect="00C920D0">
          <w:headerReference w:type="even" r:id="rId11"/>
          <w:headerReference w:type="default" r:id="rId12"/>
          <w:pgSz w:w="11906" w:h="16838" w:code="9"/>
          <w:pgMar w:top="851" w:right="737" w:bottom="851" w:left="794" w:header="0" w:footer="0" w:gutter="0"/>
          <w:cols w:space="708"/>
          <w:titlePg/>
          <w:docGrid w:linePitch="360"/>
        </w:sectPr>
      </w:pPr>
      <w:r>
        <w:rPr>
          <w:noProof/>
        </w:rPr>
        <w:drawing>
          <wp:anchor distT="0" distB="0" distL="114300" distR="114300" simplePos="0" relativeHeight="251658240" behindDoc="0" locked="0" layoutInCell="1" allowOverlap="1" wp14:anchorId="0A373902" wp14:editId="22025B76">
            <wp:simplePos x="0" y="0"/>
            <wp:positionH relativeFrom="margin">
              <wp:align>center</wp:align>
            </wp:positionH>
            <wp:positionV relativeFrom="margin">
              <wp:align>center</wp:align>
            </wp:positionV>
            <wp:extent cx="7258050" cy="10485193"/>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58050" cy="10485193"/>
                    </a:xfrm>
                    <a:prstGeom prst="rect">
                      <a:avLst/>
                    </a:prstGeom>
                    <a:noFill/>
                  </pic:spPr>
                </pic:pic>
              </a:graphicData>
            </a:graphic>
            <wp14:sizeRelH relativeFrom="margin">
              <wp14:pctWidth>0</wp14:pctWidth>
            </wp14:sizeRelH>
            <wp14:sizeRelV relativeFrom="margin">
              <wp14:pctHeight>0</wp14:pctHeight>
            </wp14:sizeRelV>
          </wp:anchor>
        </w:drawing>
      </w:r>
    </w:p>
    <w:p w14:paraId="6536383B" w14:textId="77777777" w:rsidR="00670A75" w:rsidRDefault="00670A75" w:rsidP="0023730C">
      <w:pPr>
        <w:rPr>
          <w:b/>
          <w:lang w:val="en-GB"/>
        </w:rPr>
      </w:pPr>
    </w:p>
    <w:p w14:paraId="724BFC77" w14:textId="77777777" w:rsidR="00D24BA3" w:rsidRDefault="00D24BA3" w:rsidP="00D24BA3">
      <w:pPr>
        <w:rPr>
          <w:b/>
          <w:lang w:val="en-G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707"/>
        <w:gridCol w:w="2282"/>
        <w:gridCol w:w="4134"/>
        <w:gridCol w:w="3242"/>
      </w:tblGrid>
      <w:tr w:rsidR="00D24BA3" w:rsidRPr="004F5AF3" w14:paraId="4EDF23CC" w14:textId="77777777" w:rsidTr="00072F95">
        <w:tc>
          <w:tcPr>
            <w:tcW w:w="341" w:type="pct"/>
            <w:shd w:val="clear" w:color="auto" w:fill="7030A0"/>
          </w:tcPr>
          <w:p w14:paraId="68214E66" w14:textId="77777777" w:rsidR="00D24BA3" w:rsidRPr="004737C5" w:rsidRDefault="00D24BA3" w:rsidP="00072F95">
            <w:pPr>
              <w:jc w:val="left"/>
              <w:rPr>
                <w:rFonts w:cs="Arial"/>
                <w:b/>
                <w:color w:val="FFFFFF" w:themeColor="background1"/>
              </w:rPr>
            </w:pPr>
            <w:r w:rsidRPr="00BD2D37">
              <w:rPr>
                <w:b/>
                <w:color w:val="FFFFFF" w:themeColor="background1"/>
                <w:lang w:val="en-GB"/>
              </w:rPr>
              <w:t>Rev.</w:t>
            </w:r>
          </w:p>
        </w:tc>
        <w:tc>
          <w:tcPr>
            <w:tcW w:w="1101" w:type="pct"/>
            <w:shd w:val="clear" w:color="auto" w:fill="7030A0"/>
          </w:tcPr>
          <w:p w14:paraId="60C991EB" w14:textId="77777777" w:rsidR="00D24BA3" w:rsidRPr="004737C5" w:rsidRDefault="00D24BA3" w:rsidP="00072F95">
            <w:pPr>
              <w:jc w:val="left"/>
              <w:rPr>
                <w:rFonts w:cs="Arial"/>
                <w:b/>
                <w:color w:val="FFFFFF" w:themeColor="background1"/>
              </w:rPr>
            </w:pPr>
            <w:r w:rsidRPr="00BD2D37">
              <w:rPr>
                <w:b/>
                <w:color w:val="FFFFFF" w:themeColor="background1"/>
                <w:lang w:val="en-GB"/>
              </w:rPr>
              <w:t>Data</w:t>
            </w:r>
          </w:p>
        </w:tc>
        <w:tc>
          <w:tcPr>
            <w:tcW w:w="1994" w:type="pct"/>
            <w:shd w:val="clear" w:color="auto" w:fill="7030A0"/>
          </w:tcPr>
          <w:p w14:paraId="2FEFCFAB" w14:textId="77777777" w:rsidR="00D24BA3" w:rsidRPr="004737C5" w:rsidRDefault="00D24BA3" w:rsidP="00072F95">
            <w:pPr>
              <w:jc w:val="left"/>
              <w:rPr>
                <w:b/>
                <w:color w:val="FFFFFF" w:themeColor="background1"/>
                <w:lang w:val="en-GB"/>
              </w:rPr>
            </w:pPr>
            <w:proofErr w:type="spellStart"/>
            <w:r w:rsidRPr="00BD2D37">
              <w:rPr>
                <w:b/>
                <w:color w:val="FFFFFF" w:themeColor="background1"/>
                <w:lang w:val="en-GB"/>
              </w:rPr>
              <w:t>Descrizione</w:t>
            </w:r>
            <w:proofErr w:type="spellEnd"/>
            <w:r w:rsidRPr="00BD2D37">
              <w:rPr>
                <w:b/>
                <w:color w:val="FFFFFF" w:themeColor="background1"/>
                <w:lang w:val="en-GB"/>
              </w:rPr>
              <w:t xml:space="preserve"> </w:t>
            </w:r>
            <w:proofErr w:type="spellStart"/>
            <w:r w:rsidRPr="00BD2D37">
              <w:rPr>
                <w:b/>
                <w:color w:val="FFFFFF" w:themeColor="background1"/>
                <w:lang w:val="en-GB"/>
              </w:rPr>
              <w:t>delle</w:t>
            </w:r>
            <w:proofErr w:type="spellEnd"/>
            <w:r w:rsidRPr="00BD2D37">
              <w:rPr>
                <w:b/>
                <w:color w:val="FFFFFF" w:themeColor="background1"/>
                <w:lang w:val="en-GB"/>
              </w:rPr>
              <w:t xml:space="preserve"> </w:t>
            </w:r>
            <w:proofErr w:type="spellStart"/>
            <w:r w:rsidRPr="00BD2D37">
              <w:rPr>
                <w:b/>
                <w:color w:val="FFFFFF" w:themeColor="background1"/>
                <w:lang w:val="en-GB"/>
              </w:rPr>
              <w:t>modifiche</w:t>
            </w:r>
            <w:proofErr w:type="spellEnd"/>
          </w:p>
        </w:tc>
        <w:tc>
          <w:tcPr>
            <w:tcW w:w="1564" w:type="pct"/>
            <w:shd w:val="clear" w:color="auto" w:fill="7030A0"/>
          </w:tcPr>
          <w:p w14:paraId="1DFEB129" w14:textId="77777777" w:rsidR="00D24BA3" w:rsidRPr="004737C5" w:rsidRDefault="00D24BA3" w:rsidP="00072F95">
            <w:pPr>
              <w:jc w:val="left"/>
              <w:rPr>
                <w:b/>
                <w:color w:val="FFFFFF" w:themeColor="background1"/>
              </w:rPr>
            </w:pPr>
            <w:proofErr w:type="spellStart"/>
            <w:r w:rsidRPr="00BD2D37">
              <w:rPr>
                <w:b/>
                <w:color w:val="FFFFFF" w:themeColor="background1"/>
                <w:lang w:val="en-GB"/>
              </w:rPr>
              <w:t>Autor</w:t>
            </w:r>
            <w:r>
              <w:rPr>
                <w:b/>
                <w:color w:val="FFFFFF" w:themeColor="background1"/>
                <w:lang w:val="en-GB"/>
              </w:rPr>
              <w:t>e</w:t>
            </w:r>
            <w:proofErr w:type="spellEnd"/>
          </w:p>
        </w:tc>
      </w:tr>
      <w:tr w:rsidR="00D24BA3" w:rsidRPr="00B52431" w14:paraId="5691D4EB" w14:textId="77777777" w:rsidTr="00072F95">
        <w:tc>
          <w:tcPr>
            <w:tcW w:w="341" w:type="pct"/>
            <w:vAlign w:val="center"/>
          </w:tcPr>
          <w:p w14:paraId="616D21E6" w14:textId="77777777" w:rsidR="00D24BA3" w:rsidRPr="00B52431" w:rsidRDefault="00D24BA3" w:rsidP="00072F95">
            <w:pPr>
              <w:jc w:val="left"/>
            </w:pPr>
            <w:r>
              <w:t>00</w:t>
            </w:r>
          </w:p>
        </w:tc>
        <w:tc>
          <w:tcPr>
            <w:tcW w:w="1101" w:type="pct"/>
            <w:vAlign w:val="center"/>
          </w:tcPr>
          <w:p w14:paraId="32BA57C3" w14:textId="733C6875" w:rsidR="00D24BA3" w:rsidRPr="00B52431" w:rsidRDefault="00434305" w:rsidP="00072F95">
            <w:pPr>
              <w:jc w:val="left"/>
            </w:pPr>
            <w:r>
              <w:t>XX/XX/2022</w:t>
            </w:r>
          </w:p>
        </w:tc>
        <w:tc>
          <w:tcPr>
            <w:tcW w:w="1994" w:type="pct"/>
          </w:tcPr>
          <w:p w14:paraId="31C59A33" w14:textId="77777777" w:rsidR="00D24BA3" w:rsidRPr="00B52431" w:rsidRDefault="00D24BA3" w:rsidP="00072F95">
            <w:pPr>
              <w:jc w:val="left"/>
            </w:pPr>
            <w:r>
              <w:t>Prima emissione</w:t>
            </w:r>
          </w:p>
        </w:tc>
        <w:tc>
          <w:tcPr>
            <w:tcW w:w="1564" w:type="pct"/>
            <w:vAlign w:val="center"/>
          </w:tcPr>
          <w:p w14:paraId="04B95F83" w14:textId="362685A9" w:rsidR="00D24BA3" w:rsidRPr="00B52431" w:rsidRDefault="00D24BA3" w:rsidP="00072F95">
            <w:pPr>
              <w:jc w:val="left"/>
            </w:pPr>
          </w:p>
        </w:tc>
      </w:tr>
      <w:tr w:rsidR="00D24BA3" w:rsidRPr="00B52431" w14:paraId="68DA3E69" w14:textId="77777777" w:rsidTr="00072F95">
        <w:tc>
          <w:tcPr>
            <w:tcW w:w="341" w:type="pct"/>
            <w:vAlign w:val="center"/>
          </w:tcPr>
          <w:p w14:paraId="33A21B48" w14:textId="77777777" w:rsidR="00D24BA3" w:rsidRPr="00B52431" w:rsidRDefault="00D24BA3" w:rsidP="00072F95">
            <w:pPr>
              <w:jc w:val="left"/>
            </w:pPr>
          </w:p>
        </w:tc>
        <w:tc>
          <w:tcPr>
            <w:tcW w:w="1101" w:type="pct"/>
            <w:vAlign w:val="center"/>
          </w:tcPr>
          <w:p w14:paraId="6CFD5FD0" w14:textId="77777777" w:rsidR="00D24BA3" w:rsidRPr="00B52431" w:rsidRDefault="00D24BA3" w:rsidP="00072F95">
            <w:pPr>
              <w:jc w:val="left"/>
              <w:rPr>
                <w:lang w:val="en-US"/>
              </w:rPr>
            </w:pPr>
          </w:p>
        </w:tc>
        <w:tc>
          <w:tcPr>
            <w:tcW w:w="1994" w:type="pct"/>
          </w:tcPr>
          <w:p w14:paraId="4F51936A" w14:textId="77777777" w:rsidR="00D24BA3" w:rsidRPr="00B52431" w:rsidRDefault="00D24BA3" w:rsidP="00072F95">
            <w:pPr>
              <w:jc w:val="left"/>
            </w:pPr>
          </w:p>
        </w:tc>
        <w:tc>
          <w:tcPr>
            <w:tcW w:w="1564" w:type="pct"/>
            <w:vAlign w:val="center"/>
          </w:tcPr>
          <w:p w14:paraId="0791363C" w14:textId="77777777" w:rsidR="00D24BA3" w:rsidRPr="00B52431" w:rsidRDefault="00D24BA3" w:rsidP="00072F95">
            <w:pPr>
              <w:jc w:val="left"/>
            </w:pPr>
          </w:p>
        </w:tc>
      </w:tr>
      <w:tr w:rsidR="00D24BA3" w:rsidRPr="00B52431" w14:paraId="4764D2BB" w14:textId="77777777" w:rsidTr="00072F95">
        <w:tc>
          <w:tcPr>
            <w:tcW w:w="341" w:type="pct"/>
            <w:vAlign w:val="center"/>
          </w:tcPr>
          <w:p w14:paraId="17993F34" w14:textId="77777777" w:rsidR="00D24BA3" w:rsidRPr="00B52431" w:rsidRDefault="00D24BA3" w:rsidP="00072F95">
            <w:pPr>
              <w:jc w:val="left"/>
            </w:pPr>
          </w:p>
        </w:tc>
        <w:tc>
          <w:tcPr>
            <w:tcW w:w="1101" w:type="pct"/>
            <w:vAlign w:val="center"/>
          </w:tcPr>
          <w:p w14:paraId="6D1A676F" w14:textId="77777777" w:rsidR="00D24BA3" w:rsidRPr="00B52431" w:rsidRDefault="00D24BA3" w:rsidP="00072F95">
            <w:pPr>
              <w:jc w:val="left"/>
              <w:rPr>
                <w:lang w:val="en-US"/>
              </w:rPr>
            </w:pPr>
          </w:p>
        </w:tc>
        <w:tc>
          <w:tcPr>
            <w:tcW w:w="1994" w:type="pct"/>
          </w:tcPr>
          <w:p w14:paraId="28FEFA59" w14:textId="77777777" w:rsidR="00D24BA3" w:rsidRPr="00B52431" w:rsidRDefault="00D24BA3" w:rsidP="00072F95">
            <w:pPr>
              <w:jc w:val="left"/>
            </w:pPr>
          </w:p>
        </w:tc>
        <w:tc>
          <w:tcPr>
            <w:tcW w:w="1564" w:type="pct"/>
            <w:vAlign w:val="center"/>
          </w:tcPr>
          <w:p w14:paraId="58D6E6E5" w14:textId="77777777" w:rsidR="00D24BA3" w:rsidRPr="00B52431" w:rsidRDefault="00D24BA3" w:rsidP="00072F95">
            <w:pPr>
              <w:jc w:val="left"/>
            </w:pPr>
          </w:p>
        </w:tc>
      </w:tr>
    </w:tbl>
    <w:p w14:paraId="01F52D39" w14:textId="7FA3CB38" w:rsidR="00D24BA3" w:rsidRPr="00126DC9" w:rsidRDefault="00D24BA3" w:rsidP="00D24BA3">
      <w:pPr>
        <w:pStyle w:val="Caption"/>
        <w:jc w:val="center"/>
      </w:pPr>
      <w:bookmarkStart w:id="0" w:name="_Toc114747676"/>
      <w:r w:rsidRPr="00126DC9">
        <w:t xml:space="preserve">Tabella </w:t>
      </w:r>
      <w:r w:rsidR="007F79E4">
        <w:t>1</w:t>
      </w:r>
      <w:r w:rsidR="007F79E4" w:rsidRPr="00126DC9">
        <w:t xml:space="preserve"> </w:t>
      </w:r>
      <w:r>
        <w:t>–</w:t>
      </w:r>
      <w:r w:rsidRPr="00126DC9">
        <w:t xml:space="preserve"> </w:t>
      </w:r>
      <w:r>
        <w:t>Registro delle versioni</w:t>
      </w:r>
      <w:bookmarkEnd w:id="0"/>
    </w:p>
    <w:p w14:paraId="35D49CA7" w14:textId="77777777" w:rsidR="00D24BA3" w:rsidRPr="00B52431" w:rsidRDefault="00D24BA3" w:rsidP="00D24BA3"/>
    <w:p w14:paraId="2A2A1C82" w14:textId="77777777" w:rsidR="00670A75" w:rsidRPr="004D5E48" w:rsidRDefault="00670A75" w:rsidP="0023730C">
      <w:pPr>
        <w:rPr>
          <w:b/>
        </w:rPr>
      </w:pPr>
    </w:p>
    <w:p w14:paraId="549EC396" w14:textId="77777777" w:rsidR="00670A75" w:rsidRPr="004D5E48" w:rsidRDefault="00670A75" w:rsidP="0023730C">
      <w:pPr>
        <w:rPr>
          <w:b/>
        </w:rPr>
      </w:pPr>
    </w:p>
    <w:p w14:paraId="5805590F" w14:textId="77777777" w:rsidR="00670A75" w:rsidRPr="004D5E48" w:rsidRDefault="00670A75" w:rsidP="0023730C">
      <w:pPr>
        <w:rPr>
          <w:b/>
        </w:rPr>
      </w:pPr>
    </w:p>
    <w:p w14:paraId="26599A37" w14:textId="77777777" w:rsidR="00670A75" w:rsidRPr="004D5E48" w:rsidRDefault="00670A75" w:rsidP="0023730C">
      <w:pPr>
        <w:rPr>
          <w:b/>
        </w:rPr>
      </w:pPr>
    </w:p>
    <w:p w14:paraId="3B293C06" w14:textId="77777777" w:rsidR="00670A75" w:rsidRPr="004D5E48" w:rsidRDefault="00670A75" w:rsidP="0023730C">
      <w:pPr>
        <w:rPr>
          <w:b/>
        </w:rPr>
      </w:pPr>
    </w:p>
    <w:p w14:paraId="060E4011" w14:textId="77777777" w:rsidR="00670A75" w:rsidRDefault="00670A75" w:rsidP="004D5AB7"/>
    <w:p w14:paraId="37383556" w14:textId="77777777" w:rsidR="00670A75" w:rsidRDefault="00670A75" w:rsidP="004D5AB7"/>
    <w:p w14:paraId="285318FA" w14:textId="77777777" w:rsidR="00670A75" w:rsidRDefault="00670A75" w:rsidP="004D5AB7"/>
    <w:p w14:paraId="5E20A59F" w14:textId="77777777" w:rsidR="00670A75" w:rsidRDefault="00670A75" w:rsidP="004D5AB7"/>
    <w:p w14:paraId="05D3A8E8" w14:textId="77777777" w:rsidR="00670A75" w:rsidRDefault="00670A75" w:rsidP="004D5AB7"/>
    <w:p w14:paraId="33BF38DE" w14:textId="77777777" w:rsidR="00670A75" w:rsidRDefault="00670A75" w:rsidP="004D5AB7"/>
    <w:p w14:paraId="671D5E9C" w14:textId="77777777" w:rsidR="00670A75" w:rsidRDefault="00670A75" w:rsidP="004D5AB7"/>
    <w:p w14:paraId="7549D2A0" w14:textId="77777777" w:rsidR="00670A75" w:rsidRDefault="00670A75" w:rsidP="00670A75"/>
    <w:p w14:paraId="1B47BE55" w14:textId="77777777" w:rsidR="007F79E4" w:rsidRDefault="007F79E4" w:rsidP="00670A75"/>
    <w:p w14:paraId="605396F4" w14:textId="77777777" w:rsidR="007F79E4" w:rsidRDefault="007F79E4" w:rsidP="00670A75"/>
    <w:p w14:paraId="32A6E207" w14:textId="77777777" w:rsidR="007F79E4" w:rsidRDefault="007F79E4" w:rsidP="00670A75"/>
    <w:p w14:paraId="09BDC440" w14:textId="77777777" w:rsidR="007F79E4" w:rsidRDefault="007F79E4" w:rsidP="00670A75"/>
    <w:p w14:paraId="06C69DE5" w14:textId="77777777" w:rsidR="007F79E4" w:rsidRDefault="007F79E4" w:rsidP="00670A75"/>
    <w:p w14:paraId="2CA03A5F" w14:textId="77777777" w:rsidR="007F79E4" w:rsidRDefault="007F79E4" w:rsidP="00670A75"/>
    <w:p w14:paraId="10795D0A" w14:textId="77777777" w:rsidR="007F79E4" w:rsidRDefault="007F79E4" w:rsidP="00670A75"/>
    <w:p w14:paraId="775CA8BA" w14:textId="77777777" w:rsidR="007F79E4" w:rsidRDefault="007F79E4" w:rsidP="00670A75"/>
    <w:p w14:paraId="025B434E" w14:textId="77777777" w:rsidR="007F79E4" w:rsidRDefault="007F79E4" w:rsidP="00670A75"/>
    <w:p w14:paraId="46744AC8" w14:textId="77777777" w:rsidR="007F79E4" w:rsidRDefault="007F79E4" w:rsidP="00670A75"/>
    <w:p w14:paraId="397BF0C4" w14:textId="77777777" w:rsidR="007F79E4" w:rsidRDefault="007F79E4" w:rsidP="00670A75"/>
    <w:p w14:paraId="6E8331E0" w14:textId="77777777" w:rsidR="007F79E4" w:rsidRDefault="007F79E4" w:rsidP="00670A75"/>
    <w:p w14:paraId="117D7FA4" w14:textId="77777777" w:rsidR="007F79E4" w:rsidRDefault="007F79E4" w:rsidP="00670A75"/>
    <w:p w14:paraId="22AED56D" w14:textId="77777777" w:rsidR="007F79E4" w:rsidRDefault="007F79E4" w:rsidP="00670A75"/>
    <w:p w14:paraId="7E894049" w14:textId="77777777" w:rsidR="007F79E4" w:rsidRDefault="007F79E4" w:rsidP="00670A75"/>
    <w:p w14:paraId="6D3EE93B" w14:textId="77777777" w:rsidR="007F79E4" w:rsidRDefault="007F79E4" w:rsidP="00670A75"/>
    <w:p w14:paraId="3EE9D0A7" w14:textId="77777777" w:rsidR="007F79E4" w:rsidRDefault="007F79E4" w:rsidP="00670A75"/>
    <w:p w14:paraId="3F15287A" w14:textId="77777777" w:rsidR="007F79E4" w:rsidRDefault="007F79E4" w:rsidP="00670A75"/>
    <w:p w14:paraId="582D6221" w14:textId="77777777" w:rsidR="007F79E4" w:rsidRDefault="007F79E4" w:rsidP="00670A75"/>
    <w:p w14:paraId="15A16518" w14:textId="77777777" w:rsidR="007F79E4" w:rsidRDefault="007F79E4" w:rsidP="00670A75"/>
    <w:p w14:paraId="6FE780AB" w14:textId="77777777" w:rsidR="007F79E4" w:rsidRDefault="007F79E4" w:rsidP="00670A75"/>
    <w:p w14:paraId="093A2A33" w14:textId="77777777" w:rsidR="007F79E4" w:rsidRDefault="007F79E4" w:rsidP="00670A75"/>
    <w:p w14:paraId="42A4E609" w14:textId="77777777" w:rsidR="007F79E4" w:rsidRDefault="007F79E4" w:rsidP="00670A75"/>
    <w:p w14:paraId="69FC5845" w14:textId="77777777" w:rsidR="007F79E4" w:rsidRDefault="007F79E4" w:rsidP="00670A75"/>
    <w:p w14:paraId="38EC248A" w14:textId="27E777DE" w:rsidR="00670A75" w:rsidRDefault="00670A75" w:rsidP="00670A75">
      <w:r w:rsidRPr="00670A75">
        <w:t>Le informazioni contenute nel presente documento sono di proprietà di Accenture</w:t>
      </w:r>
      <w:r w:rsidR="0084055B">
        <w:t xml:space="preserve"> S.p.A.</w:t>
      </w:r>
      <w:r w:rsidRPr="00670A75">
        <w:t>, Fastweb</w:t>
      </w:r>
      <w:r w:rsidR="0084055B">
        <w:t xml:space="preserve"> S.p.A.</w:t>
      </w:r>
      <w:r w:rsidRPr="00670A75">
        <w:t>, Fincantieri</w:t>
      </w:r>
      <w:r w:rsidR="00C33B9C">
        <w:t xml:space="preserve"> </w:t>
      </w:r>
      <w:proofErr w:type="spellStart"/>
      <w:r w:rsidR="00C33B9C">
        <w:t>NexTech</w:t>
      </w:r>
      <w:proofErr w:type="spellEnd"/>
      <w:r w:rsidR="0084055B">
        <w:t xml:space="preserve"> S.p.A.</w:t>
      </w:r>
      <w:r w:rsidRPr="00670A75">
        <w:t xml:space="preserve">, </w:t>
      </w:r>
      <w:r w:rsidR="00B7307B" w:rsidRPr="00203435">
        <w:rPr>
          <w:rFonts w:cs="PalatinoLinotype"/>
          <w:szCs w:val="24"/>
        </w:rPr>
        <w:t xml:space="preserve">Difesa e Analisi Sistemi S.p.A. </w:t>
      </w:r>
      <w:r w:rsidRPr="00670A75">
        <w:t>e non possono, al pari di tale documento, essere riprodotte, utilizzate o divulgate in tutto o in parte a terzi senza preventiva autorizzazione scritta delle citate aziende.</w:t>
      </w:r>
    </w:p>
    <w:p w14:paraId="54A88E27" w14:textId="33B83447" w:rsidR="00986953" w:rsidRDefault="00986953" w:rsidP="00670A75"/>
    <w:p w14:paraId="3CBA4F93" w14:textId="77777777" w:rsidR="00986953" w:rsidRDefault="00986953">
      <w:pPr>
        <w:spacing w:after="160" w:line="259" w:lineRule="auto"/>
        <w:jc w:val="left"/>
      </w:pPr>
      <w:r>
        <w:br w:type="page"/>
      </w:r>
    </w:p>
    <w:sdt>
      <w:sdtPr>
        <w:rPr>
          <w:rFonts w:asciiTheme="minorHAnsi" w:eastAsiaTheme="minorHAnsi" w:hAnsiTheme="minorHAnsi" w:cstheme="minorHAnsi"/>
          <w:b w:val="0"/>
          <w:color w:val="000000"/>
          <w:sz w:val="20"/>
          <w:szCs w:val="20"/>
          <w:lang w:val="it-IT"/>
        </w:rPr>
        <w:id w:val="-1244879208"/>
        <w:docPartObj>
          <w:docPartGallery w:val="Table of Contents"/>
          <w:docPartUnique/>
        </w:docPartObj>
      </w:sdtPr>
      <w:sdtEndPr>
        <w:rPr>
          <w:bCs/>
          <w:noProof/>
        </w:rPr>
      </w:sdtEndPr>
      <w:sdtContent>
        <w:p w14:paraId="2EEF1B1E" w14:textId="1411E642" w:rsidR="00045FCB" w:rsidRPr="008A2215" w:rsidRDefault="00541E8B" w:rsidP="0057760B">
          <w:pPr>
            <w:pStyle w:val="TOCHeading"/>
            <w:numPr>
              <w:ilvl w:val="0"/>
              <w:numId w:val="0"/>
            </w:numPr>
          </w:pPr>
          <w:proofErr w:type="spellStart"/>
          <w:r w:rsidRPr="008A2215">
            <w:t>Sommario</w:t>
          </w:r>
          <w:proofErr w:type="spellEnd"/>
        </w:p>
        <w:p w14:paraId="7336D2F5" w14:textId="0B2EDAB0" w:rsidR="0020232D" w:rsidRDefault="00045FCB">
          <w:pPr>
            <w:pStyle w:val="TOC1"/>
            <w:rPr>
              <w:rFonts w:eastAsiaTheme="minorEastAsia" w:cstheme="minorBidi"/>
              <w:b w:val="0"/>
              <w:bCs w:val="0"/>
              <w:color w:val="auto"/>
              <w:sz w:val="22"/>
              <w:szCs w:val="22"/>
              <w:lang w:eastAsia="it-IT"/>
            </w:rPr>
          </w:pPr>
          <w:r w:rsidRPr="008A2215">
            <w:fldChar w:fldCharType="begin"/>
          </w:r>
          <w:r w:rsidRPr="008A2215">
            <w:instrText xml:space="preserve"> TOC \o "1-3" \h \z \u </w:instrText>
          </w:r>
          <w:r w:rsidRPr="008A2215">
            <w:fldChar w:fldCharType="separate"/>
          </w:r>
          <w:hyperlink w:anchor="_Toc114747637" w:history="1">
            <w:r w:rsidR="0020232D" w:rsidRPr="00BD0D9A">
              <w:rPr>
                <w:rStyle w:val="Hyperlink"/>
              </w:rPr>
              <w:t>1</w:t>
            </w:r>
            <w:r w:rsidR="0020232D">
              <w:rPr>
                <w:rFonts w:eastAsiaTheme="minorEastAsia" w:cstheme="minorBidi"/>
                <w:b w:val="0"/>
                <w:bCs w:val="0"/>
                <w:color w:val="auto"/>
                <w:sz w:val="22"/>
                <w:szCs w:val="22"/>
                <w:lang w:eastAsia="it-IT"/>
              </w:rPr>
              <w:tab/>
            </w:r>
            <w:r w:rsidR="0020232D" w:rsidRPr="00BD0D9A">
              <w:rPr>
                <w:rStyle w:val="Hyperlink"/>
              </w:rPr>
              <w:t>INTRODUZIONE</w:t>
            </w:r>
            <w:r w:rsidR="0020232D">
              <w:rPr>
                <w:webHidden/>
              </w:rPr>
              <w:tab/>
            </w:r>
            <w:r w:rsidR="0020232D">
              <w:rPr>
                <w:webHidden/>
              </w:rPr>
              <w:fldChar w:fldCharType="begin"/>
            </w:r>
            <w:r w:rsidR="0020232D">
              <w:rPr>
                <w:webHidden/>
              </w:rPr>
              <w:instrText xml:space="preserve"> PAGEREF _Toc114747637 \h </w:instrText>
            </w:r>
            <w:r w:rsidR="0020232D">
              <w:rPr>
                <w:webHidden/>
              </w:rPr>
            </w:r>
            <w:r w:rsidR="0020232D">
              <w:rPr>
                <w:webHidden/>
              </w:rPr>
              <w:fldChar w:fldCharType="separate"/>
            </w:r>
            <w:r w:rsidR="0020232D">
              <w:rPr>
                <w:webHidden/>
              </w:rPr>
              <w:t>5</w:t>
            </w:r>
            <w:r w:rsidR="0020232D">
              <w:rPr>
                <w:webHidden/>
              </w:rPr>
              <w:fldChar w:fldCharType="end"/>
            </w:r>
          </w:hyperlink>
        </w:p>
        <w:p w14:paraId="1947EE07" w14:textId="706F4EBA" w:rsidR="0020232D" w:rsidRDefault="00651C42">
          <w:pPr>
            <w:pStyle w:val="TOC2"/>
            <w:tabs>
              <w:tab w:val="left" w:pos="880"/>
            </w:tabs>
            <w:rPr>
              <w:rFonts w:eastAsiaTheme="minorEastAsia" w:cstheme="minorBidi"/>
              <w:color w:val="auto"/>
              <w:sz w:val="22"/>
              <w:szCs w:val="22"/>
              <w:lang w:eastAsia="it-IT"/>
            </w:rPr>
          </w:pPr>
          <w:hyperlink w:anchor="_Toc114747638" w:history="1">
            <w:r w:rsidR="0020232D" w:rsidRPr="00BD0D9A">
              <w:rPr>
                <w:rStyle w:val="Hyperlink"/>
              </w:rPr>
              <w:t>1.1</w:t>
            </w:r>
            <w:r w:rsidR="0020232D">
              <w:rPr>
                <w:rFonts w:eastAsiaTheme="minorEastAsia" w:cstheme="minorBidi"/>
                <w:color w:val="auto"/>
                <w:sz w:val="22"/>
                <w:szCs w:val="22"/>
                <w:lang w:eastAsia="it-IT"/>
              </w:rPr>
              <w:tab/>
            </w:r>
            <w:r w:rsidR="0020232D" w:rsidRPr="00BD0D9A">
              <w:rPr>
                <w:rStyle w:val="Hyperlink"/>
              </w:rPr>
              <w:t>Scopo</w:t>
            </w:r>
            <w:r w:rsidR="0020232D">
              <w:rPr>
                <w:webHidden/>
              </w:rPr>
              <w:tab/>
            </w:r>
            <w:r w:rsidR="0020232D">
              <w:rPr>
                <w:webHidden/>
              </w:rPr>
              <w:fldChar w:fldCharType="begin"/>
            </w:r>
            <w:r w:rsidR="0020232D">
              <w:rPr>
                <w:webHidden/>
              </w:rPr>
              <w:instrText xml:space="preserve"> PAGEREF _Toc114747638 \h </w:instrText>
            </w:r>
            <w:r w:rsidR="0020232D">
              <w:rPr>
                <w:webHidden/>
              </w:rPr>
            </w:r>
            <w:r w:rsidR="0020232D">
              <w:rPr>
                <w:webHidden/>
              </w:rPr>
              <w:fldChar w:fldCharType="separate"/>
            </w:r>
            <w:r w:rsidR="0020232D">
              <w:rPr>
                <w:webHidden/>
              </w:rPr>
              <w:t>5</w:t>
            </w:r>
            <w:r w:rsidR="0020232D">
              <w:rPr>
                <w:webHidden/>
              </w:rPr>
              <w:fldChar w:fldCharType="end"/>
            </w:r>
          </w:hyperlink>
        </w:p>
        <w:p w14:paraId="7783411B" w14:textId="08202A88" w:rsidR="0020232D" w:rsidRDefault="00651C42">
          <w:pPr>
            <w:pStyle w:val="TOC2"/>
            <w:tabs>
              <w:tab w:val="left" w:pos="880"/>
            </w:tabs>
            <w:rPr>
              <w:rFonts w:eastAsiaTheme="minorEastAsia" w:cstheme="minorBidi"/>
              <w:color w:val="auto"/>
              <w:sz w:val="22"/>
              <w:szCs w:val="22"/>
              <w:lang w:eastAsia="it-IT"/>
            </w:rPr>
          </w:pPr>
          <w:hyperlink w:anchor="_Toc114747639" w:history="1">
            <w:r w:rsidR="0020232D" w:rsidRPr="00BD0D9A">
              <w:rPr>
                <w:rStyle w:val="Hyperlink"/>
              </w:rPr>
              <w:t>1.2</w:t>
            </w:r>
            <w:r w:rsidR="0020232D">
              <w:rPr>
                <w:rFonts w:eastAsiaTheme="minorEastAsia" w:cstheme="minorBidi"/>
                <w:color w:val="auto"/>
                <w:sz w:val="22"/>
                <w:szCs w:val="22"/>
                <w:lang w:eastAsia="it-IT"/>
              </w:rPr>
              <w:tab/>
            </w:r>
            <w:r w:rsidR="0020232D" w:rsidRPr="00BD0D9A">
              <w:rPr>
                <w:rStyle w:val="Hyperlink"/>
              </w:rPr>
              <w:t>Ambito di Applicabilità</w:t>
            </w:r>
            <w:r w:rsidR="0020232D">
              <w:rPr>
                <w:webHidden/>
              </w:rPr>
              <w:tab/>
            </w:r>
            <w:r w:rsidR="0020232D">
              <w:rPr>
                <w:webHidden/>
              </w:rPr>
              <w:fldChar w:fldCharType="begin"/>
            </w:r>
            <w:r w:rsidR="0020232D">
              <w:rPr>
                <w:webHidden/>
              </w:rPr>
              <w:instrText xml:space="preserve"> PAGEREF _Toc114747639 \h </w:instrText>
            </w:r>
            <w:r w:rsidR="0020232D">
              <w:rPr>
                <w:webHidden/>
              </w:rPr>
            </w:r>
            <w:r w:rsidR="0020232D">
              <w:rPr>
                <w:webHidden/>
              </w:rPr>
              <w:fldChar w:fldCharType="separate"/>
            </w:r>
            <w:r w:rsidR="0020232D">
              <w:rPr>
                <w:webHidden/>
              </w:rPr>
              <w:t>5</w:t>
            </w:r>
            <w:r w:rsidR="0020232D">
              <w:rPr>
                <w:webHidden/>
              </w:rPr>
              <w:fldChar w:fldCharType="end"/>
            </w:r>
          </w:hyperlink>
        </w:p>
        <w:p w14:paraId="01659C5A" w14:textId="59564F99" w:rsidR="0020232D" w:rsidRDefault="00651C42">
          <w:pPr>
            <w:pStyle w:val="TOC2"/>
            <w:tabs>
              <w:tab w:val="left" w:pos="880"/>
            </w:tabs>
            <w:rPr>
              <w:rFonts w:eastAsiaTheme="minorEastAsia" w:cstheme="minorBidi"/>
              <w:color w:val="auto"/>
              <w:sz w:val="22"/>
              <w:szCs w:val="22"/>
              <w:lang w:eastAsia="it-IT"/>
            </w:rPr>
          </w:pPr>
          <w:hyperlink w:anchor="_Toc114747640" w:history="1">
            <w:r w:rsidR="0020232D" w:rsidRPr="00BD0D9A">
              <w:rPr>
                <w:rStyle w:val="Hyperlink"/>
              </w:rPr>
              <w:t>1.3</w:t>
            </w:r>
            <w:r w:rsidR="0020232D">
              <w:rPr>
                <w:rFonts w:eastAsiaTheme="minorEastAsia" w:cstheme="minorBidi"/>
                <w:color w:val="auto"/>
                <w:sz w:val="22"/>
                <w:szCs w:val="22"/>
                <w:lang w:eastAsia="it-IT"/>
              </w:rPr>
              <w:tab/>
            </w:r>
            <w:r w:rsidR="0020232D" w:rsidRPr="00BD0D9A">
              <w:rPr>
                <w:rStyle w:val="Hyperlink"/>
              </w:rPr>
              <w:t>Assunzioni</w:t>
            </w:r>
            <w:r w:rsidR="0020232D">
              <w:rPr>
                <w:webHidden/>
              </w:rPr>
              <w:tab/>
            </w:r>
            <w:r w:rsidR="0020232D">
              <w:rPr>
                <w:webHidden/>
              </w:rPr>
              <w:fldChar w:fldCharType="begin"/>
            </w:r>
            <w:r w:rsidR="0020232D">
              <w:rPr>
                <w:webHidden/>
              </w:rPr>
              <w:instrText xml:space="preserve"> PAGEREF _Toc114747640 \h </w:instrText>
            </w:r>
            <w:r w:rsidR="0020232D">
              <w:rPr>
                <w:webHidden/>
              </w:rPr>
            </w:r>
            <w:r w:rsidR="0020232D">
              <w:rPr>
                <w:webHidden/>
              </w:rPr>
              <w:fldChar w:fldCharType="separate"/>
            </w:r>
            <w:r w:rsidR="0020232D">
              <w:rPr>
                <w:webHidden/>
              </w:rPr>
              <w:t>8</w:t>
            </w:r>
            <w:r w:rsidR="0020232D">
              <w:rPr>
                <w:webHidden/>
              </w:rPr>
              <w:fldChar w:fldCharType="end"/>
            </w:r>
          </w:hyperlink>
        </w:p>
        <w:p w14:paraId="322BDFC5" w14:textId="724DFFA2" w:rsidR="0020232D" w:rsidRDefault="00651C42">
          <w:pPr>
            <w:pStyle w:val="TOC1"/>
            <w:rPr>
              <w:rFonts w:eastAsiaTheme="minorEastAsia" w:cstheme="minorBidi"/>
              <w:b w:val="0"/>
              <w:bCs w:val="0"/>
              <w:color w:val="auto"/>
              <w:sz w:val="22"/>
              <w:szCs w:val="22"/>
              <w:lang w:eastAsia="it-IT"/>
            </w:rPr>
          </w:pPr>
          <w:hyperlink w:anchor="_Toc114747641" w:history="1">
            <w:r w:rsidR="0020232D" w:rsidRPr="00BD0D9A">
              <w:rPr>
                <w:rStyle w:val="Hyperlink"/>
              </w:rPr>
              <w:t>2</w:t>
            </w:r>
            <w:r w:rsidR="0020232D">
              <w:rPr>
                <w:rFonts w:eastAsiaTheme="minorEastAsia" w:cstheme="minorBidi"/>
                <w:b w:val="0"/>
                <w:bCs w:val="0"/>
                <w:color w:val="auto"/>
                <w:sz w:val="22"/>
                <w:szCs w:val="22"/>
                <w:lang w:eastAsia="it-IT"/>
              </w:rPr>
              <w:tab/>
            </w:r>
            <w:r w:rsidR="0020232D" w:rsidRPr="00BD0D9A">
              <w:rPr>
                <w:rStyle w:val="Hyperlink"/>
              </w:rPr>
              <w:t>RIFERIMENTI</w:t>
            </w:r>
            <w:r w:rsidR="0020232D">
              <w:rPr>
                <w:webHidden/>
              </w:rPr>
              <w:tab/>
            </w:r>
            <w:r w:rsidR="0020232D">
              <w:rPr>
                <w:webHidden/>
              </w:rPr>
              <w:fldChar w:fldCharType="begin"/>
            </w:r>
            <w:r w:rsidR="0020232D">
              <w:rPr>
                <w:webHidden/>
              </w:rPr>
              <w:instrText xml:space="preserve"> PAGEREF _Toc114747641 \h </w:instrText>
            </w:r>
            <w:r w:rsidR="0020232D">
              <w:rPr>
                <w:webHidden/>
              </w:rPr>
            </w:r>
            <w:r w:rsidR="0020232D">
              <w:rPr>
                <w:webHidden/>
              </w:rPr>
              <w:fldChar w:fldCharType="separate"/>
            </w:r>
            <w:r w:rsidR="0020232D">
              <w:rPr>
                <w:webHidden/>
              </w:rPr>
              <w:t>9</w:t>
            </w:r>
            <w:r w:rsidR="0020232D">
              <w:rPr>
                <w:webHidden/>
              </w:rPr>
              <w:fldChar w:fldCharType="end"/>
            </w:r>
          </w:hyperlink>
        </w:p>
        <w:p w14:paraId="58344F73" w14:textId="527AE84E" w:rsidR="0020232D" w:rsidRDefault="00651C42">
          <w:pPr>
            <w:pStyle w:val="TOC2"/>
            <w:tabs>
              <w:tab w:val="left" w:pos="880"/>
            </w:tabs>
            <w:rPr>
              <w:rFonts w:eastAsiaTheme="minorEastAsia" w:cstheme="minorBidi"/>
              <w:color w:val="auto"/>
              <w:sz w:val="22"/>
              <w:szCs w:val="22"/>
              <w:lang w:eastAsia="it-IT"/>
            </w:rPr>
          </w:pPr>
          <w:hyperlink w:anchor="_Toc114747642" w:history="1">
            <w:r w:rsidR="0020232D" w:rsidRPr="00BD0D9A">
              <w:rPr>
                <w:rStyle w:val="Hyperlink"/>
              </w:rPr>
              <w:t>2.1</w:t>
            </w:r>
            <w:r w:rsidR="0020232D">
              <w:rPr>
                <w:rFonts w:eastAsiaTheme="minorEastAsia" w:cstheme="minorBidi"/>
                <w:color w:val="auto"/>
                <w:sz w:val="22"/>
                <w:szCs w:val="22"/>
                <w:lang w:eastAsia="it-IT"/>
              </w:rPr>
              <w:tab/>
            </w:r>
            <w:r w:rsidR="0020232D" w:rsidRPr="00BD0D9A">
              <w:rPr>
                <w:rStyle w:val="Hyperlink"/>
              </w:rPr>
              <w:t>Normativa di riferimento</w:t>
            </w:r>
            <w:r w:rsidR="0020232D">
              <w:rPr>
                <w:webHidden/>
              </w:rPr>
              <w:tab/>
            </w:r>
            <w:r w:rsidR="0020232D">
              <w:rPr>
                <w:webHidden/>
              </w:rPr>
              <w:fldChar w:fldCharType="begin"/>
            </w:r>
            <w:r w:rsidR="0020232D">
              <w:rPr>
                <w:webHidden/>
              </w:rPr>
              <w:instrText xml:space="preserve"> PAGEREF _Toc114747642 \h </w:instrText>
            </w:r>
            <w:r w:rsidR="0020232D">
              <w:rPr>
                <w:webHidden/>
              </w:rPr>
            </w:r>
            <w:r w:rsidR="0020232D">
              <w:rPr>
                <w:webHidden/>
              </w:rPr>
              <w:fldChar w:fldCharType="separate"/>
            </w:r>
            <w:r w:rsidR="0020232D">
              <w:rPr>
                <w:webHidden/>
              </w:rPr>
              <w:t>9</w:t>
            </w:r>
            <w:r w:rsidR="0020232D">
              <w:rPr>
                <w:webHidden/>
              </w:rPr>
              <w:fldChar w:fldCharType="end"/>
            </w:r>
          </w:hyperlink>
        </w:p>
        <w:p w14:paraId="69D8CDAC" w14:textId="241FCB37" w:rsidR="0020232D" w:rsidRDefault="00651C42">
          <w:pPr>
            <w:pStyle w:val="TOC2"/>
            <w:tabs>
              <w:tab w:val="left" w:pos="880"/>
            </w:tabs>
            <w:rPr>
              <w:rFonts w:eastAsiaTheme="minorEastAsia" w:cstheme="minorBidi"/>
              <w:color w:val="auto"/>
              <w:sz w:val="22"/>
              <w:szCs w:val="22"/>
              <w:lang w:eastAsia="it-IT"/>
            </w:rPr>
          </w:pPr>
          <w:hyperlink w:anchor="_Toc114747643" w:history="1">
            <w:r w:rsidR="0020232D" w:rsidRPr="00BD0D9A">
              <w:rPr>
                <w:rStyle w:val="Hyperlink"/>
              </w:rPr>
              <w:t>2.2</w:t>
            </w:r>
            <w:r w:rsidR="0020232D">
              <w:rPr>
                <w:rFonts w:eastAsiaTheme="minorEastAsia" w:cstheme="minorBidi"/>
                <w:color w:val="auto"/>
                <w:sz w:val="22"/>
                <w:szCs w:val="22"/>
                <w:lang w:eastAsia="it-IT"/>
              </w:rPr>
              <w:tab/>
            </w:r>
            <w:r w:rsidR="0020232D" w:rsidRPr="00BD0D9A">
              <w:rPr>
                <w:rStyle w:val="Hyperlink"/>
              </w:rPr>
              <w:t>Documenti Applicabili</w:t>
            </w:r>
            <w:r w:rsidR="0020232D">
              <w:rPr>
                <w:webHidden/>
              </w:rPr>
              <w:tab/>
            </w:r>
            <w:r w:rsidR="0020232D">
              <w:rPr>
                <w:webHidden/>
              </w:rPr>
              <w:fldChar w:fldCharType="begin"/>
            </w:r>
            <w:r w:rsidR="0020232D">
              <w:rPr>
                <w:webHidden/>
              </w:rPr>
              <w:instrText xml:space="preserve"> PAGEREF _Toc114747643 \h </w:instrText>
            </w:r>
            <w:r w:rsidR="0020232D">
              <w:rPr>
                <w:webHidden/>
              </w:rPr>
            </w:r>
            <w:r w:rsidR="0020232D">
              <w:rPr>
                <w:webHidden/>
              </w:rPr>
              <w:fldChar w:fldCharType="separate"/>
            </w:r>
            <w:r w:rsidR="0020232D">
              <w:rPr>
                <w:webHidden/>
              </w:rPr>
              <w:t>9</w:t>
            </w:r>
            <w:r w:rsidR="0020232D">
              <w:rPr>
                <w:webHidden/>
              </w:rPr>
              <w:fldChar w:fldCharType="end"/>
            </w:r>
          </w:hyperlink>
        </w:p>
        <w:p w14:paraId="3D572E61" w14:textId="2CAFE4D1" w:rsidR="0020232D" w:rsidRDefault="00651C42">
          <w:pPr>
            <w:pStyle w:val="TOC1"/>
            <w:rPr>
              <w:rFonts w:eastAsiaTheme="minorEastAsia" w:cstheme="minorBidi"/>
              <w:b w:val="0"/>
              <w:bCs w:val="0"/>
              <w:color w:val="auto"/>
              <w:sz w:val="22"/>
              <w:szCs w:val="22"/>
              <w:lang w:eastAsia="it-IT"/>
            </w:rPr>
          </w:pPr>
          <w:hyperlink w:anchor="_Toc114747644" w:history="1">
            <w:r w:rsidR="0020232D" w:rsidRPr="00BD0D9A">
              <w:rPr>
                <w:rStyle w:val="Hyperlink"/>
              </w:rPr>
              <w:t>3</w:t>
            </w:r>
            <w:r w:rsidR="0020232D">
              <w:rPr>
                <w:rFonts w:eastAsiaTheme="minorEastAsia" w:cstheme="minorBidi"/>
                <w:b w:val="0"/>
                <w:bCs w:val="0"/>
                <w:color w:val="auto"/>
                <w:sz w:val="22"/>
                <w:szCs w:val="22"/>
                <w:lang w:eastAsia="it-IT"/>
              </w:rPr>
              <w:tab/>
            </w:r>
            <w:r w:rsidR="0020232D" w:rsidRPr="00BD0D9A">
              <w:rPr>
                <w:rStyle w:val="Hyperlink"/>
              </w:rPr>
              <w:t>DEFINIZIONI E ACRONIMI</w:t>
            </w:r>
            <w:r w:rsidR="0020232D">
              <w:rPr>
                <w:webHidden/>
              </w:rPr>
              <w:tab/>
            </w:r>
            <w:r w:rsidR="0020232D">
              <w:rPr>
                <w:webHidden/>
              </w:rPr>
              <w:fldChar w:fldCharType="begin"/>
            </w:r>
            <w:r w:rsidR="0020232D">
              <w:rPr>
                <w:webHidden/>
              </w:rPr>
              <w:instrText xml:space="preserve"> PAGEREF _Toc114747644 \h </w:instrText>
            </w:r>
            <w:r w:rsidR="0020232D">
              <w:rPr>
                <w:webHidden/>
              </w:rPr>
            </w:r>
            <w:r w:rsidR="0020232D">
              <w:rPr>
                <w:webHidden/>
              </w:rPr>
              <w:fldChar w:fldCharType="separate"/>
            </w:r>
            <w:r w:rsidR="0020232D">
              <w:rPr>
                <w:webHidden/>
              </w:rPr>
              <w:t>10</w:t>
            </w:r>
            <w:r w:rsidR="0020232D">
              <w:rPr>
                <w:webHidden/>
              </w:rPr>
              <w:fldChar w:fldCharType="end"/>
            </w:r>
          </w:hyperlink>
        </w:p>
        <w:p w14:paraId="549B127C" w14:textId="0E90F036" w:rsidR="0020232D" w:rsidRDefault="00651C42">
          <w:pPr>
            <w:pStyle w:val="TOC2"/>
            <w:tabs>
              <w:tab w:val="left" w:pos="880"/>
            </w:tabs>
            <w:rPr>
              <w:rFonts w:eastAsiaTheme="minorEastAsia" w:cstheme="minorBidi"/>
              <w:color w:val="auto"/>
              <w:sz w:val="22"/>
              <w:szCs w:val="22"/>
              <w:lang w:eastAsia="it-IT"/>
            </w:rPr>
          </w:pPr>
          <w:hyperlink w:anchor="_Toc114747645" w:history="1">
            <w:r w:rsidR="0020232D" w:rsidRPr="00BD0D9A">
              <w:rPr>
                <w:rStyle w:val="Hyperlink"/>
              </w:rPr>
              <w:t>3.1</w:t>
            </w:r>
            <w:r w:rsidR="0020232D">
              <w:rPr>
                <w:rFonts w:eastAsiaTheme="minorEastAsia" w:cstheme="minorBidi"/>
                <w:color w:val="auto"/>
                <w:sz w:val="22"/>
                <w:szCs w:val="22"/>
                <w:lang w:eastAsia="it-IT"/>
              </w:rPr>
              <w:tab/>
            </w:r>
            <w:r w:rsidR="0020232D" w:rsidRPr="00BD0D9A">
              <w:rPr>
                <w:rStyle w:val="Hyperlink"/>
              </w:rPr>
              <w:t>Acronimi</w:t>
            </w:r>
            <w:r w:rsidR="0020232D">
              <w:rPr>
                <w:webHidden/>
              </w:rPr>
              <w:tab/>
            </w:r>
            <w:r w:rsidR="0020232D">
              <w:rPr>
                <w:webHidden/>
              </w:rPr>
              <w:fldChar w:fldCharType="begin"/>
            </w:r>
            <w:r w:rsidR="0020232D">
              <w:rPr>
                <w:webHidden/>
              </w:rPr>
              <w:instrText xml:space="preserve"> PAGEREF _Toc114747645 \h </w:instrText>
            </w:r>
            <w:r w:rsidR="0020232D">
              <w:rPr>
                <w:webHidden/>
              </w:rPr>
            </w:r>
            <w:r w:rsidR="0020232D">
              <w:rPr>
                <w:webHidden/>
              </w:rPr>
              <w:fldChar w:fldCharType="separate"/>
            </w:r>
            <w:r w:rsidR="0020232D">
              <w:rPr>
                <w:webHidden/>
              </w:rPr>
              <w:t>10</w:t>
            </w:r>
            <w:r w:rsidR="0020232D">
              <w:rPr>
                <w:webHidden/>
              </w:rPr>
              <w:fldChar w:fldCharType="end"/>
            </w:r>
          </w:hyperlink>
        </w:p>
        <w:p w14:paraId="5C20F151" w14:textId="201F6409" w:rsidR="0020232D" w:rsidRDefault="00651C42">
          <w:pPr>
            <w:pStyle w:val="TOC1"/>
            <w:rPr>
              <w:rFonts w:eastAsiaTheme="minorEastAsia" w:cstheme="minorBidi"/>
              <w:b w:val="0"/>
              <w:bCs w:val="0"/>
              <w:color w:val="auto"/>
              <w:sz w:val="22"/>
              <w:szCs w:val="22"/>
              <w:lang w:eastAsia="it-IT"/>
            </w:rPr>
          </w:pPr>
          <w:hyperlink w:anchor="_Toc114747646" w:history="1">
            <w:r w:rsidR="0020232D" w:rsidRPr="00BD0D9A">
              <w:rPr>
                <w:rStyle w:val="Hyperlink"/>
              </w:rPr>
              <w:t>4</w:t>
            </w:r>
            <w:r w:rsidR="0020232D">
              <w:rPr>
                <w:rFonts w:eastAsiaTheme="minorEastAsia" w:cstheme="minorBidi"/>
                <w:b w:val="0"/>
                <w:bCs w:val="0"/>
                <w:color w:val="auto"/>
                <w:sz w:val="22"/>
                <w:szCs w:val="22"/>
                <w:lang w:eastAsia="it-IT"/>
              </w:rPr>
              <w:tab/>
            </w:r>
            <w:r w:rsidR="0020232D" w:rsidRPr="00BD0D9A">
              <w:rPr>
                <w:rStyle w:val="Hyperlink"/>
              </w:rPr>
              <w:t>ORGANIZZAZIONE DEL CONTRATTO ESECUTIVO</w:t>
            </w:r>
            <w:r w:rsidR="0020232D">
              <w:rPr>
                <w:webHidden/>
              </w:rPr>
              <w:tab/>
            </w:r>
            <w:r w:rsidR="0020232D">
              <w:rPr>
                <w:webHidden/>
              </w:rPr>
              <w:fldChar w:fldCharType="begin"/>
            </w:r>
            <w:r w:rsidR="0020232D">
              <w:rPr>
                <w:webHidden/>
              </w:rPr>
              <w:instrText xml:space="preserve"> PAGEREF _Toc114747646 \h </w:instrText>
            </w:r>
            <w:r w:rsidR="0020232D">
              <w:rPr>
                <w:webHidden/>
              </w:rPr>
            </w:r>
            <w:r w:rsidR="0020232D">
              <w:rPr>
                <w:webHidden/>
              </w:rPr>
              <w:fldChar w:fldCharType="separate"/>
            </w:r>
            <w:r w:rsidR="0020232D">
              <w:rPr>
                <w:webHidden/>
              </w:rPr>
              <w:t>12</w:t>
            </w:r>
            <w:r w:rsidR="0020232D">
              <w:rPr>
                <w:webHidden/>
              </w:rPr>
              <w:fldChar w:fldCharType="end"/>
            </w:r>
          </w:hyperlink>
        </w:p>
        <w:p w14:paraId="76D69B32" w14:textId="665D3520" w:rsidR="0020232D" w:rsidRDefault="00651C42">
          <w:pPr>
            <w:pStyle w:val="TOC2"/>
            <w:tabs>
              <w:tab w:val="left" w:pos="880"/>
            </w:tabs>
            <w:rPr>
              <w:rFonts w:eastAsiaTheme="minorEastAsia" w:cstheme="minorBidi"/>
              <w:color w:val="auto"/>
              <w:sz w:val="22"/>
              <w:szCs w:val="22"/>
              <w:lang w:eastAsia="it-IT"/>
            </w:rPr>
          </w:pPr>
          <w:hyperlink w:anchor="_Toc114747647" w:history="1">
            <w:r w:rsidR="0020232D" w:rsidRPr="00BD0D9A">
              <w:rPr>
                <w:rStyle w:val="Hyperlink"/>
              </w:rPr>
              <w:t>4.1</w:t>
            </w:r>
            <w:r w:rsidR="0020232D">
              <w:rPr>
                <w:rFonts w:eastAsiaTheme="minorEastAsia" w:cstheme="minorBidi"/>
                <w:color w:val="auto"/>
                <w:sz w:val="22"/>
                <w:szCs w:val="22"/>
                <w:lang w:eastAsia="it-IT"/>
              </w:rPr>
              <w:tab/>
            </w:r>
            <w:r w:rsidR="0020232D" w:rsidRPr="00BD0D9A">
              <w:rPr>
                <w:rStyle w:val="Hyperlink"/>
              </w:rPr>
              <w:t>Attività in carico alle aziende del RTI</w:t>
            </w:r>
            <w:r w:rsidR="0020232D">
              <w:rPr>
                <w:webHidden/>
              </w:rPr>
              <w:tab/>
            </w:r>
            <w:r w:rsidR="0020232D">
              <w:rPr>
                <w:webHidden/>
              </w:rPr>
              <w:fldChar w:fldCharType="begin"/>
            </w:r>
            <w:r w:rsidR="0020232D">
              <w:rPr>
                <w:webHidden/>
              </w:rPr>
              <w:instrText xml:space="preserve"> PAGEREF _Toc114747647 \h </w:instrText>
            </w:r>
            <w:r w:rsidR="0020232D">
              <w:rPr>
                <w:webHidden/>
              </w:rPr>
            </w:r>
            <w:r w:rsidR="0020232D">
              <w:rPr>
                <w:webHidden/>
              </w:rPr>
              <w:fldChar w:fldCharType="separate"/>
            </w:r>
            <w:r w:rsidR="0020232D">
              <w:rPr>
                <w:webHidden/>
              </w:rPr>
              <w:t>14</w:t>
            </w:r>
            <w:r w:rsidR="0020232D">
              <w:rPr>
                <w:webHidden/>
              </w:rPr>
              <w:fldChar w:fldCharType="end"/>
            </w:r>
          </w:hyperlink>
        </w:p>
        <w:p w14:paraId="220CC726" w14:textId="37A973C3" w:rsidR="0020232D" w:rsidRDefault="00651C42">
          <w:pPr>
            <w:pStyle w:val="TOC2"/>
            <w:tabs>
              <w:tab w:val="left" w:pos="880"/>
            </w:tabs>
            <w:rPr>
              <w:rFonts w:eastAsiaTheme="minorEastAsia" w:cstheme="minorBidi"/>
              <w:color w:val="auto"/>
              <w:sz w:val="22"/>
              <w:szCs w:val="22"/>
              <w:lang w:eastAsia="it-IT"/>
            </w:rPr>
          </w:pPr>
          <w:hyperlink w:anchor="_Toc114747648" w:history="1">
            <w:r w:rsidR="0020232D" w:rsidRPr="00BD0D9A">
              <w:rPr>
                <w:rStyle w:val="Hyperlink"/>
              </w:rPr>
              <w:t>4.2</w:t>
            </w:r>
            <w:r w:rsidR="0020232D">
              <w:rPr>
                <w:rFonts w:eastAsiaTheme="minorEastAsia" w:cstheme="minorBidi"/>
                <w:color w:val="auto"/>
                <w:sz w:val="22"/>
                <w:szCs w:val="22"/>
                <w:lang w:eastAsia="it-IT"/>
              </w:rPr>
              <w:tab/>
            </w:r>
            <w:r w:rsidR="0020232D" w:rsidRPr="00BD0D9A">
              <w:rPr>
                <w:rStyle w:val="Hyperlink"/>
              </w:rPr>
              <w:t>Organizzazione e figure di riferimento del Fornitore</w:t>
            </w:r>
            <w:r w:rsidR="0020232D">
              <w:rPr>
                <w:webHidden/>
              </w:rPr>
              <w:tab/>
            </w:r>
            <w:r w:rsidR="0020232D">
              <w:rPr>
                <w:webHidden/>
              </w:rPr>
              <w:fldChar w:fldCharType="begin"/>
            </w:r>
            <w:r w:rsidR="0020232D">
              <w:rPr>
                <w:webHidden/>
              </w:rPr>
              <w:instrText xml:space="preserve"> PAGEREF _Toc114747648 \h </w:instrText>
            </w:r>
            <w:r w:rsidR="0020232D">
              <w:rPr>
                <w:webHidden/>
              </w:rPr>
            </w:r>
            <w:r w:rsidR="0020232D">
              <w:rPr>
                <w:webHidden/>
              </w:rPr>
              <w:fldChar w:fldCharType="separate"/>
            </w:r>
            <w:r w:rsidR="0020232D">
              <w:rPr>
                <w:webHidden/>
              </w:rPr>
              <w:t>14</w:t>
            </w:r>
            <w:r w:rsidR="0020232D">
              <w:rPr>
                <w:webHidden/>
              </w:rPr>
              <w:fldChar w:fldCharType="end"/>
            </w:r>
          </w:hyperlink>
        </w:p>
        <w:p w14:paraId="5F40CB8E" w14:textId="2D0D915B" w:rsidR="0020232D" w:rsidRDefault="00651C42">
          <w:pPr>
            <w:pStyle w:val="TOC2"/>
            <w:tabs>
              <w:tab w:val="left" w:pos="880"/>
            </w:tabs>
            <w:rPr>
              <w:rFonts w:eastAsiaTheme="minorEastAsia" w:cstheme="minorBidi"/>
              <w:color w:val="auto"/>
              <w:sz w:val="22"/>
              <w:szCs w:val="22"/>
              <w:lang w:eastAsia="it-IT"/>
            </w:rPr>
          </w:pPr>
          <w:hyperlink w:anchor="_Toc114747649" w:history="1">
            <w:r w:rsidR="0020232D" w:rsidRPr="00BD0D9A">
              <w:rPr>
                <w:rStyle w:val="Hyperlink"/>
              </w:rPr>
              <w:t>4.3</w:t>
            </w:r>
            <w:r w:rsidR="0020232D">
              <w:rPr>
                <w:rFonts w:eastAsiaTheme="minorEastAsia" w:cstheme="minorBidi"/>
                <w:color w:val="auto"/>
                <w:sz w:val="22"/>
                <w:szCs w:val="22"/>
                <w:lang w:eastAsia="it-IT"/>
              </w:rPr>
              <w:tab/>
            </w:r>
            <w:r w:rsidR="0020232D" w:rsidRPr="00BD0D9A">
              <w:rPr>
                <w:rStyle w:val="Hyperlink"/>
              </w:rPr>
              <w:t>Luogo di erogazione e di esecuzione della Fornitura</w:t>
            </w:r>
            <w:r w:rsidR="0020232D">
              <w:rPr>
                <w:webHidden/>
              </w:rPr>
              <w:tab/>
            </w:r>
            <w:r w:rsidR="0020232D">
              <w:rPr>
                <w:webHidden/>
              </w:rPr>
              <w:fldChar w:fldCharType="begin"/>
            </w:r>
            <w:r w:rsidR="0020232D">
              <w:rPr>
                <w:webHidden/>
              </w:rPr>
              <w:instrText xml:space="preserve"> PAGEREF _Toc114747649 \h </w:instrText>
            </w:r>
            <w:r w:rsidR="0020232D">
              <w:rPr>
                <w:webHidden/>
              </w:rPr>
            </w:r>
            <w:r w:rsidR="0020232D">
              <w:rPr>
                <w:webHidden/>
              </w:rPr>
              <w:fldChar w:fldCharType="separate"/>
            </w:r>
            <w:r w:rsidR="0020232D">
              <w:rPr>
                <w:webHidden/>
              </w:rPr>
              <w:t>15</w:t>
            </w:r>
            <w:r w:rsidR="0020232D">
              <w:rPr>
                <w:webHidden/>
              </w:rPr>
              <w:fldChar w:fldCharType="end"/>
            </w:r>
          </w:hyperlink>
        </w:p>
        <w:p w14:paraId="53CDDCC1" w14:textId="121C3A5F" w:rsidR="0020232D" w:rsidRDefault="00651C42">
          <w:pPr>
            <w:pStyle w:val="TOC1"/>
            <w:rPr>
              <w:rFonts w:eastAsiaTheme="minorEastAsia" w:cstheme="minorBidi"/>
              <w:b w:val="0"/>
              <w:bCs w:val="0"/>
              <w:color w:val="auto"/>
              <w:sz w:val="22"/>
              <w:szCs w:val="22"/>
              <w:lang w:eastAsia="it-IT"/>
            </w:rPr>
          </w:pPr>
          <w:hyperlink w:anchor="_Toc114747650" w:history="1">
            <w:r w:rsidR="0020232D" w:rsidRPr="00BD0D9A">
              <w:rPr>
                <w:rStyle w:val="Hyperlink"/>
              </w:rPr>
              <w:t>5</w:t>
            </w:r>
            <w:r w:rsidR="0020232D">
              <w:rPr>
                <w:rFonts w:eastAsiaTheme="minorEastAsia" w:cstheme="minorBidi"/>
                <w:b w:val="0"/>
                <w:bCs w:val="0"/>
                <w:color w:val="auto"/>
                <w:sz w:val="22"/>
                <w:szCs w:val="22"/>
                <w:lang w:eastAsia="it-IT"/>
              </w:rPr>
              <w:tab/>
            </w:r>
            <w:r w:rsidR="0020232D" w:rsidRPr="00BD0D9A">
              <w:rPr>
                <w:rStyle w:val="Hyperlink"/>
              </w:rPr>
              <w:t>AMBITI E SERVIZI</w:t>
            </w:r>
            <w:r w:rsidR="0020232D">
              <w:rPr>
                <w:webHidden/>
              </w:rPr>
              <w:tab/>
            </w:r>
            <w:r w:rsidR="0020232D">
              <w:rPr>
                <w:webHidden/>
              </w:rPr>
              <w:fldChar w:fldCharType="begin"/>
            </w:r>
            <w:r w:rsidR="0020232D">
              <w:rPr>
                <w:webHidden/>
              </w:rPr>
              <w:instrText xml:space="preserve"> PAGEREF _Toc114747650 \h </w:instrText>
            </w:r>
            <w:r w:rsidR="0020232D">
              <w:rPr>
                <w:webHidden/>
              </w:rPr>
            </w:r>
            <w:r w:rsidR="0020232D">
              <w:rPr>
                <w:webHidden/>
              </w:rPr>
              <w:fldChar w:fldCharType="separate"/>
            </w:r>
            <w:r w:rsidR="0020232D">
              <w:rPr>
                <w:webHidden/>
              </w:rPr>
              <w:t>16</w:t>
            </w:r>
            <w:r w:rsidR="0020232D">
              <w:rPr>
                <w:webHidden/>
              </w:rPr>
              <w:fldChar w:fldCharType="end"/>
            </w:r>
          </w:hyperlink>
        </w:p>
        <w:p w14:paraId="1B9AAD9C" w14:textId="61615C44" w:rsidR="0020232D" w:rsidRDefault="00651C42">
          <w:pPr>
            <w:pStyle w:val="TOC2"/>
            <w:tabs>
              <w:tab w:val="left" w:pos="880"/>
            </w:tabs>
            <w:rPr>
              <w:rFonts w:eastAsiaTheme="minorEastAsia" w:cstheme="minorBidi"/>
              <w:color w:val="auto"/>
              <w:sz w:val="22"/>
              <w:szCs w:val="22"/>
              <w:lang w:eastAsia="it-IT"/>
            </w:rPr>
          </w:pPr>
          <w:hyperlink w:anchor="_Toc114747651" w:history="1">
            <w:r w:rsidR="0020232D" w:rsidRPr="00BD0D9A">
              <w:rPr>
                <w:rStyle w:val="Hyperlink"/>
              </w:rPr>
              <w:t>5.1</w:t>
            </w:r>
            <w:r w:rsidR="0020232D">
              <w:rPr>
                <w:rFonts w:eastAsiaTheme="minorEastAsia" w:cstheme="minorBidi"/>
                <w:color w:val="auto"/>
                <w:sz w:val="22"/>
                <w:szCs w:val="22"/>
                <w:lang w:eastAsia="it-IT"/>
              </w:rPr>
              <w:tab/>
            </w:r>
            <w:r w:rsidR="0020232D" w:rsidRPr="00BD0D9A">
              <w:rPr>
                <w:rStyle w:val="Hyperlink"/>
              </w:rPr>
              <w:t>Ambiti di intervento</w:t>
            </w:r>
            <w:r w:rsidR="0020232D">
              <w:rPr>
                <w:webHidden/>
              </w:rPr>
              <w:tab/>
            </w:r>
            <w:r w:rsidR="0020232D">
              <w:rPr>
                <w:webHidden/>
              </w:rPr>
              <w:fldChar w:fldCharType="begin"/>
            </w:r>
            <w:r w:rsidR="0020232D">
              <w:rPr>
                <w:webHidden/>
              </w:rPr>
              <w:instrText xml:space="preserve"> PAGEREF _Toc114747651 \h </w:instrText>
            </w:r>
            <w:r w:rsidR="0020232D">
              <w:rPr>
                <w:webHidden/>
              </w:rPr>
            </w:r>
            <w:r w:rsidR="0020232D">
              <w:rPr>
                <w:webHidden/>
              </w:rPr>
              <w:fldChar w:fldCharType="separate"/>
            </w:r>
            <w:r w:rsidR="0020232D">
              <w:rPr>
                <w:webHidden/>
              </w:rPr>
              <w:t>16</w:t>
            </w:r>
            <w:r w:rsidR="0020232D">
              <w:rPr>
                <w:webHidden/>
              </w:rPr>
              <w:fldChar w:fldCharType="end"/>
            </w:r>
          </w:hyperlink>
        </w:p>
        <w:p w14:paraId="1802F6D1" w14:textId="390A611A" w:rsidR="0020232D" w:rsidRDefault="00651C42">
          <w:pPr>
            <w:pStyle w:val="TOC2"/>
            <w:tabs>
              <w:tab w:val="left" w:pos="880"/>
            </w:tabs>
            <w:rPr>
              <w:rFonts w:eastAsiaTheme="minorEastAsia" w:cstheme="minorBidi"/>
              <w:color w:val="auto"/>
              <w:sz w:val="22"/>
              <w:szCs w:val="22"/>
              <w:lang w:eastAsia="it-IT"/>
            </w:rPr>
          </w:pPr>
          <w:hyperlink w:anchor="_Toc114747652" w:history="1">
            <w:r w:rsidR="0020232D" w:rsidRPr="00BD0D9A">
              <w:rPr>
                <w:rStyle w:val="Hyperlink"/>
              </w:rPr>
              <w:t>5.2</w:t>
            </w:r>
            <w:r w:rsidR="0020232D">
              <w:rPr>
                <w:rFonts w:eastAsiaTheme="minorEastAsia" w:cstheme="minorBidi"/>
                <w:color w:val="auto"/>
                <w:sz w:val="22"/>
                <w:szCs w:val="22"/>
                <w:lang w:eastAsia="it-IT"/>
              </w:rPr>
              <w:tab/>
            </w:r>
            <w:r w:rsidR="0020232D" w:rsidRPr="00BD0D9A">
              <w:rPr>
                <w:rStyle w:val="Hyperlink"/>
              </w:rPr>
              <w:t>Servizi richiesti</w:t>
            </w:r>
            <w:r w:rsidR="0020232D">
              <w:rPr>
                <w:webHidden/>
              </w:rPr>
              <w:tab/>
            </w:r>
            <w:r w:rsidR="0020232D">
              <w:rPr>
                <w:webHidden/>
              </w:rPr>
              <w:fldChar w:fldCharType="begin"/>
            </w:r>
            <w:r w:rsidR="0020232D">
              <w:rPr>
                <w:webHidden/>
              </w:rPr>
              <w:instrText xml:space="preserve"> PAGEREF _Toc114747652 \h </w:instrText>
            </w:r>
            <w:r w:rsidR="0020232D">
              <w:rPr>
                <w:webHidden/>
              </w:rPr>
            </w:r>
            <w:r w:rsidR="0020232D">
              <w:rPr>
                <w:webHidden/>
              </w:rPr>
              <w:fldChar w:fldCharType="separate"/>
            </w:r>
            <w:r w:rsidR="0020232D">
              <w:rPr>
                <w:webHidden/>
              </w:rPr>
              <w:t>16</w:t>
            </w:r>
            <w:r w:rsidR="0020232D">
              <w:rPr>
                <w:webHidden/>
              </w:rPr>
              <w:fldChar w:fldCharType="end"/>
            </w:r>
          </w:hyperlink>
        </w:p>
        <w:p w14:paraId="44C36BCB" w14:textId="2EBDC9F0" w:rsidR="0020232D" w:rsidRDefault="00651C42">
          <w:pPr>
            <w:pStyle w:val="TOC2"/>
            <w:tabs>
              <w:tab w:val="left" w:pos="880"/>
            </w:tabs>
            <w:rPr>
              <w:rFonts w:eastAsiaTheme="minorEastAsia" w:cstheme="minorBidi"/>
              <w:color w:val="auto"/>
              <w:sz w:val="22"/>
              <w:szCs w:val="22"/>
              <w:lang w:eastAsia="it-IT"/>
            </w:rPr>
          </w:pPr>
          <w:hyperlink w:anchor="_Toc114747653" w:history="1">
            <w:r w:rsidR="0020232D" w:rsidRPr="00BD0D9A">
              <w:rPr>
                <w:rStyle w:val="Hyperlink"/>
              </w:rPr>
              <w:t>5.3</w:t>
            </w:r>
            <w:r w:rsidR="0020232D">
              <w:rPr>
                <w:rFonts w:eastAsiaTheme="minorEastAsia" w:cstheme="minorBidi"/>
                <w:color w:val="auto"/>
                <w:sz w:val="22"/>
                <w:szCs w:val="22"/>
                <w:lang w:eastAsia="it-IT"/>
              </w:rPr>
              <w:tab/>
            </w:r>
            <w:r w:rsidR="0020232D" w:rsidRPr="00BD0D9A">
              <w:rPr>
                <w:rStyle w:val="Hyperlink"/>
              </w:rPr>
              <w:t>Indicatore di progresso</w:t>
            </w:r>
            <w:r w:rsidR="0020232D">
              <w:rPr>
                <w:webHidden/>
              </w:rPr>
              <w:tab/>
            </w:r>
            <w:r w:rsidR="0020232D">
              <w:rPr>
                <w:webHidden/>
              </w:rPr>
              <w:fldChar w:fldCharType="begin"/>
            </w:r>
            <w:r w:rsidR="0020232D">
              <w:rPr>
                <w:webHidden/>
              </w:rPr>
              <w:instrText xml:space="preserve"> PAGEREF _Toc114747653 \h </w:instrText>
            </w:r>
            <w:r w:rsidR="0020232D">
              <w:rPr>
                <w:webHidden/>
              </w:rPr>
            </w:r>
            <w:r w:rsidR="0020232D">
              <w:rPr>
                <w:webHidden/>
              </w:rPr>
              <w:fldChar w:fldCharType="separate"/>
            </w:r>
            <w:r w:rsidR="0020232D">
              <w:rPr>
                <w:webHidden/>
              </w:rPr>
              <w:t>16</w:t>
            </w:r>
            <w:r w:rsidR="0020232D">
              <w:rPr>
                <w:webHidden/>
              </w:rPr>
              <w:fldChar w:fldCharType="end"/>
            </w:r>
          </w:hyperlink>
        </w:p>
        <w:p w14:paraId="180B299C" w14:textId="238B53E2" w:rsidR="0020232D" w:rsidRDefault="00651C42">
          <w:pPr>
            <w:pStyle w:val="TOC1"/>
            <w:rPr>
              <w:rFonts w:eastAsiaTheme="minorEastAsia" w:cstheme="minorBidi"/>
              <w:b w:val="0"/>
              <w:bCs w:val="0"/>
              <w:color w:val="auto"/>
              <w:sz w:val="22"/>
              <w:szCs w:val="22"/>
              <w:lang w:eastAsia="it-IT"/>
            </w:rPr>
          </w:pPr>
          <w:hyperlink w:anchor="_Toc114747654" w:history="1">
            <w:r w:rsidR="0020232D" w:rsidRPr="00BD0D9A">
              <w:rPr>
                <w:rStyle w:val="Hyperlink"/>
                <w:caps/>
              </w:rPr>
              <w:t>6</w:t>
            </w:r>
            <w:r w:rsidR="0020232D">
              <w:rPr>
                <w:rFonts w:eastAsiaTheme="minorEastAsia" w:cstheme="minorBidi"/>
                <w:b w:val="0"/>
                <w:bCs w:val="0"/>
                <w:color w:val="auto"/>
                <w:sz w:val="22"/>
                <w:szCs w:val="22"/>
                <w:lang w:eastAsia="it-IT"/>
              </w:rPr>
              <w:tab/>
            </w:r>
            <w:r w:rsidR="0020232D" w:rsidRPr="00BD0D9A">
              <w:rPr>
                <w:rStyle w:val="Hyperlink"/>
                <w:caps/>
              </w:rPr>
              <w:t>SOLUZIONE PROPOSTA</w:t>
            </w:r>
            <w:r w:rsidR="0020232D">
              <w:rPr>
                <w:webHidden/>
              </w:rPr>
              <w:tab/>
            </w:r>
            <w:r w:rsidR="0020232D">
              <w:rPr>
                <w:webHidden/>
              </w:rPr>
              <w:fldChar w:fldCharType="begin"/>
            </w:r>
            <w:r w:rsidR="0020232D">
              <w:rPr>
                <w:webHidden/>
              </w:rPr>
              <w:instrText xml:space="preserve"> PAGEREF _Toc114747654 \h </w:instrText>
            </w:r>
            <w:r w:rsidR="0020232D">
              <w:rPr>
                <w:webHidden/>
              </w:rPr>
            </w:r>
            <w:r w:rsidR="0020232D">
              <w:rPr>
                <w:webHidden/>
              </w:rPr>
              <w:fldChar w:fldCharType="separate"/>
            </w:r>
            <w:r w:rsidR="0020232D">
              <w:rPr>
                <w:webHidden/>
              </w:rPr>
              <w:t>18</w:t>
            </w:r>
            <w:r w:rsidR="0020232D">
              <w:rPr>
                <w:webHidden/>
              </w:rPr>
              <w:fldChar w:fldCharType="end"/>
            </w:r>
          </w:hyperlink>
        </w:p>
        <w:p w14:paraId="7F47F77F" w14:textId="23013F3E" w:rsidR="0020232D" w:rsidRDefault="00651C42">
          <w:pPr>
            <w:pStyle w:val="TOC2"/>
            <w:tabs>
              <w:tab w:val="left" w:pos="880"/>
            </w:tabs>
            <w:rPr>
              <w:rFonts w:eastAsiaTheme="minorEastAsia" w:cstheme="minorBidi"/>
              <w:color w:val="auto"/>
              <w:sz w:val="22"/>
              <w:szCs w:val="22"/>
              <w:lang w:eastAsia="it-IT"/>
            </w:rPr>
          </w:pPr>
          <w:hyperlink w:anchor="_Toc114747655" w:history="1">
            <w:r w:rsidR="0020232D" w:rsidRPr="00BD0D9A">
              <w:rPr>
                <w:rStyle w:val="Hyperlink"/>
              </w:rPr>
              <w:t>6.1</w:t>
            </w:r>
            <w:r w:rsidR="0020232D">
              <w:rPr>
                <w:rFonts w:eastAsiaTheme="minorEastAsia" w:cstheme="minorBidi"/>
                <w:color w:val="auto"/>
                <w:sz w:val="22"/>
                <w:szCs w:val="22"/>
                <w:lang w:eastAsia="it-IT"/>
              </w:rPr>
              <w:tab/>
            </w:r>
            <w:r w:rsidR="0020232D" w:rsidRPr="00BD0D9A">
              <w:rPr>
                <w:rStyle w:val="Hyperlink"/>
              </w:rPr>
              <w:t>Descrizione dei servizi richiesti</w:t>
            </w:r>
            <w:r w:rsidR="0020232D">
              <w:rPr>
                <w:webHidden/>
              </w:rPr>
              <w:tab/>
            </w:r>
            <w:r w:rsidR="0020232D">
              <w:rPr>
                <w:webHidden/>
              </w:rPr>
              <w:fldChar w:fldCharType="begin"/>
            </w:r>
            <w:r w:rsidR="0020232D">
              <w:rPr>
                <w:webHidden/>
              </w:rPr>
              <w:instrText xml:space="preserve"> PAGEREF _Toc114747655 \h </w:instrText>
            </w:r>
            <w:r w:rsidR="0020232D">
              <w:rPr>
                <w:webHidden/>
              </w:rPr>
            </w:r>
            <w:r w:rsidR="0020232D">
              <w:rPr>
                <w:webHidden/>
              </w:rPr>
              <w:fldChar w:fldCharType="separate"/>
            </w:r>
            <w:r w:rsidR="0020232D">
              <w:rPr>
                <w:webHidden/>
              </w:rPr>
              <w:t>18</w:t>
            </w:r>
            <w:r w:rsidR="0020232D">
              <w:rPr>
                <w:webHidden/>
              </w:rPr>
              <w:fldChar w:fldCharType="end"/>
            </w:r>
          </w:hyperlink>
        </w:p>
        <w:p w14:paraId="06EEBB53" w14:textId="08CC80F7" w:rsidR="0020232D" w:rsidRDefault="00651C42">
          <w:pPr>
            <w:pStyle w:val="TOC2"/>
            <w:tabs>
              <w:tab w:val="left" w:pos="880"/>
            </w:tabs>
            <w:rPr>
              <w:rFonts w:eastAsiaTheme="minorEastAsia" w:cstheme="minorBidi"/>
              <w:color w:val="auto"/>
              <w:sz w:val="22"/>
              <w:szCs w:val="22"/>
              <w:lang w:eastAsia="it-IT"/>
            </w:rPr>
          </w:pPr>
          <w:hyperlink w:anchor="_Toc114747656" w:history="1">
            <w:r w:rsidR="0020232D" w:rsidRPr="00BD0D9A">
              <w:rPr>
                <w:rStyle w:val="Hyperlink"/>
              </w:rPr>
              <w:t>6.2</w:t>
            </w:r>
            <w:r w:rsidR="0020232D">
              <w:rPr>
                <w:rFonts w:eastAsiaTheme="minorEastAsia" w:cstheme="minorBidi"/>
                <w:color w:val="auto"/>
                <w:sz w:val="22"/>
                <w:szCs w:val="22"/>
                <w:lang w:eastAsia="it-IT"/>
              </w:rPr>
              <w:tab/>
            </w:r>
            <w:r w:rsidR="0020232D" w:rsidRPr="00BD0D9A">
              <w:rPr>
                <w:rStyle w:val="Hyperlink"/>
              </w:rPr>
              <w:t>Utenza interessata / coinvolta</w:t>
            </w:r>
            <w:r w:rsidR="0020232D">
              <w:rPr>
                <w:webHidden/>
              </w:rPr>
              <w:tab/>
            </w:r>
            <w:r w:rsidR="0020232D">
              <w:rPr>
                <w:webHidden/>
              </w:rPr>
              <w:fldChar w:fldCharType="begin"/>
            </w:r>
            <w:r w:rsidR="0020232D">
              <w:rPr>
                <w:webHidden/>
              </w:rPr>
              <w:instrText xml:space="preserve"> PAGEREF _Toc114747656 \h </w:instrText>
            </w:r>
            <w:r w:rsidR="0020232D">
              <w:rPr>
                <w:webHidden/>
              </w:rPr>
            </w:r>
            <w:r w:rsidR="0020232D">
              <w:rPr>
                <w:webHidden/>
              </w:rPr>
              <w:fldChar w:fldCharType="separate"/>
            </w:r>
            <w:r w:rsidR="0020232D">
              <w:rPr>
                <w:webHidden/>
              </w:rPr>
              <w:t>18</w:t>
            </w:r>
            <w:r w:rsidR="0020232D">
              <w:rPr>
                <w:webHidden/>
              </w:rPr>
              <w:fldChar w:fldCharType="end"/>
            </w:r>
          </w:hyperlink>
        </w:p>
        <w:p w14:paraId="0F95201E" w14:textId="669A8ED4" w:rsidR="0020232D" w:rsidRDefault="00651C42">
          <w:pPr>
            <w:pStyle w:val="TOC2"/>
            <w:tabs>
              <w:tab w:val="left" w:pos="880"/>
            </w:tabs>
            <w:rPr>
              <w:rFonts w:eastAsiaTheme="minorEastAsia" w:cstheme="minorBidi"/>
              <w:color w:val="auto"/>
              <w:sz w:val="22"/>
              <w:szCs w:val="22"/>
              <w:lang w:eastAsia="it-IT"/>
            </w:rPr>
          </w:pPr>
          <w:hyperlink w:anchor="_Toc114747657" w:history="1">
            <w:r w:rsidR="0020232D" w:rsidRPr="00BD0D9A">
              <w:rPr>
                <w:rStyle w:val="Hyperlink"/>
              </w:rPr>
              <w:t>6.3</w:t>
            </w:r>
            <w:r w:rsidR="0020232D">
              <w:rPr>
                <w:rFonts w:eastAsiaTheme="minorEastAsia" w:cstheme="minorBidi"/>
                <w:color w:val="auto"/>
                <w:sz w:val="22"/>
                <w:szCs w:val="22"/>
                <w:lang w:eastAsia="it-IT"/>
              </w:rPr>
              <w:tab/>
            </w:r>
            <w:r w:rsidR="0020232D" w:rsidRPr="00BD0D9A">
              <w:rPr>
                <w:rStyle w:val="Hyperlink"/>
              </w:rPr>
              <w:t>Eventuali riferimenti / vincoli normativi</w:t>
            </w:r>
            <w:r w:rsidR="0020232D">
              <w:rPr>
                <w:webHidden/>
              </w:rPr>
              <w:tab/>
            </w:r>
            <w:r w:rsidR="0020232D">
              <w:rPr>
                <w:webHidden/>
              </w:rPr>
              <w:fldChar w:fldCharType="begin"/>
            </w:r>
            <w:r w:rsidR="0020232D">
              <w:rPr>
                <w:webHidden/>
              </w:rPr>
              <w:instrText xml:space="preserve"> PAGEREF _Toc114747657 \h </w:instrText>
            </w:r>
            <w:r w:rsidR="0020232D">
              <w:rPr>
                <w:webHidden/>
              </w:rPr>
            </w:r>
            <w:r w:rsidR="0020232D">
              <w:rPr>
                <w:webHidden/>
              </w:rPr>
              <w:fldChar w:fldCharType="separate"/>
            </w:r>
            <w:r w:rsidR="0020232D">
              <w:rPr>
                <w:webHidden/>
              </w:rPr>
              <w:t>18</w:t>
            </w:r>
            <w:r w:rsidR="0020232D">
              <w:rPr>
                <w:webHidden/>
              </w:rPr>
              <w:fldChar w:fldCharType="end"/>
            </w:r>
          </w:hyperlink>
        </w:p>
        <w:p w14:paraId="66FDE4E1" w14:textId="1BF0BD19" w:rsidR="0020232D" w:rsidRDefault="00651C42">
          <w:pPr>
            <w:pStyle w:val="TOC1"/>
            <w:rPr>
              <w:rFonts w:eastAsiaTheme="minorEastAsia" w:cstheme="minorBidi"/>
              <w:b w:val="0"/>
              <w:bCs w:val="0"/>
              <w:color w:val="auto"/>
              <w:sz w:val="22"/>
              <w:szCs w:val="22"/>
              <w:lang w:eastAsia="it-IT"/>
            </w:rPr>
          </w:pPr>
          <w:hyperlink w:anchor="_Toc114747658" w:history="1">
            <w:r w:rsidR="0020232D" w:rsidRPr="00BD0D9A">
              <w:rPr>
                <w:rStyle w:val="Hyperlink"/>
              </w:rPr>
              <w:t>7</w:t>
            </w:r>
            <w:r w:rsidR="0020232D">
              <w:rPr>
                <w:rFonts w:eastAsiaTheme="minorEastAsia" w:cstheme="minorBidi"/>
                <w:b w:val="0"/>
                <w:bCs w:val="0"/>
                <w:color w:val="auto"/>
                <w:sz w:val="22"/>
                <w:szCs w:val="22"/>
                <w:lang w:eastAsia="it-IT"/>
              </w:rPr>
              <w:tab/>
            </w:r>
            <w:r w:rsidR="0020232D" w:rsidRPr="00BD0D9A">
              <w:rPr>
                <w:rStyle w:val="Hyperlink"/>
              </w:rPr>
              <w:t>PIANO DI PROGETTO</w:t>
            </w:r>
            <w:r w:rsidR="0020232D">
              <w:rPr>
                <w:webHidden/>
              </w:rPr>
              <w:tab/>
            </w:r>
            <w:r w:rsidR="0020232D">
              <w:rPr>
                <w:webHidden/>
              </w:rPr>
              <w:fldChar w:fldCharType="begin"/>
            </w:r>
            <w:r w:rsidR="0020232D">
              <w:rPr>
                <w:webHidden/>
              </w:rPr>
              <w:instrText xml:space="preserve"> PAGEREF _Toc114747658 \h </w:instrText>
            </w:r>
            <w:r w:rsidR="0020232D">
              <w:rPr>
                <w:webHidden/>
              </w:rPr>
            </w:r>
            <w:r w:rsidR="0020232D">
              <w:rPr>
                <w:webHidden/>
              </w:rPr>
              <w:fldChar w:fldCharType="separate"/>
            </w:r>
            <w:r w:rsidR="0020232D">
              <w:rPr>
                <w:webHidden/>
              </w:rPr>
              <w:t>19</w:t>
            </w:r>
            <w:r w:rsidR="0020232D">
              <w:rPr>
                <w:webHidden/>
              </w:rPr>
              <w:fldChar w:fldCharType="end"/>
            </w:r>
          </w:hyperlink>
        </w:p>
        <w:p w14:paraId="35427E9B" w14:textId="3AEFEEBE" w:rsidR="0020232D" w:rsidRDefault="00651C42">
          <w:pPr>
            <w:pStyle w:val="TOC2"/>
            <w:tabs>
              <w:tab w:val="left" w:pos="880"/>
            </w:tabs>
            <w:rPr>
              <w:rFonts w:eastAsiaTheme="minorEastAsia" w:cstheme="minorBidi"/>
              <w:color w:val="auto"/>
              <w:sz w:val="22"/>
              <w:szCs w:val="22"/>
              <w:lang w:eastAsia="it-IT"/>
            </w:rPr>
          </w:pPr>
          <w:hyperlink w:anchor="_Toc114747659" w:history="1">
            <w:r w:rsidR="0020232D" w:rsidRPr="00BD0D9A">
              <w:rPr>
                <w:rStyle w:val="Hyperlink"/>
              </w:rPr>
              <w:t>7.1</w:t>
            </w:r>
            <w:r w:rsidR="0020232D">
              <w:rPr>
                <w:rFonts w:eastAsiaTheme="minorEastAsia" w:cstheme="minorBidi"/>
                <w:color w:val="auto"/>
                <w:sz w:val="22"/>
                <w:szCs w:val="22"/>
                <w:lang w:eastAsia="it-IT"/>
              </w:rPr>
              <w:tab/>
            </w:r>
            <w:r w:rsidR="0020232D" w:rsidRPr="00BD0D9A">
              <w:rPr>
                <w:rStyle w:val="Hyperlink"/>
              </w:rPr>
              <w:t>Cronoprogramma</w:t>
            </w:r>
            <w:r w:rsidR="0020232D">
              <w:rPr>
                <w:webHidden/>
              </w:rPr>
              <w:tab/>
            </w:r>
            <w:r w:rsidR="0020232D">
              <w:rPr>
                <w:webHidden/>
              </w:rPr>
              <w:fldChar w:fldCharType="begin"/>
            </w:r>
            <w:r w:rsidR="0020232D">
              <w:rPr>
                <w:webHidden/>
              </w:rPr>
              <w:instrText xml:space="preserve"> PAGEREF _Toc114747659 \h </w:instrText>
            </w:r>
            <w:r w:rsidR="0020232D">
              <w:rPr>
                <w:webHidden/>
              </w:rPr>
            </w:r>
            <w:r w:rsidR="0020232D">
              <w:rPr>
                <w:webHidden/>
              </w:rPr>
              <w:fldChar w:fldCharType="separate"/>
            </w:r>
            <w:r w:rsidR="0020232D">
              <w:rPr>
                <w:webHidden/>
              </w:rPr>
              <w:t>19</w:t>
            </w:r>
            <w:r w:rsidR="0020232D">
              <w:rPr>
                <w:webHidden/>
              </w:rPr>
              <w:fldChar w:fldCharType="end"/>
            </w:r>
          </w:hyperlink>
        </w:p>
        <w:p w14:paraId="52FFC53E" w14:textId="6E7BFC8C" w:rsidR="0020232D" w:rsidRDefault="00651C42">
          <w:pPr>
            <w:pStyle w:val="TOC2"/>
            <w:tabs>
              <w:tab w:val="left" w:pos="880"/>
            </w:tabs>
            <w:rPr>
              <w:rFonts w:eastAsiaTheme="minorEastAsia" w:cstheme="minorBidi"/>
              <w:color w:val="auto"/>
              <w:sz w:val="22"/>
              <w:szCs w:val="22"/>
              <w:lang w:eastAsia="it-IT"/>
            </w:rPr>
          </w:pPr>
          <w:hyperlink w:anchor="_Toc114747660" w:history="1">
            <w:r w:rsidR="0020232D" w:rsidRPr="00BD0D9A">
              <w:rPr>
                <w:rStyle w:val="Hyperlink"/>
              </w:rPr>
              <w:t>7.2</w:t>
            </w:r>
            <w:r w:rsidR="0020232D">
              <w:rPr>
                <w:rFonts w:eastAsiaTheme="minorEastAsia" w:cstheme="minorBidi"/>
                <w:color w:val="auto"/>
                <w:sz w:val="22"/>
                <w:szCs w:val="22"/>
                <w:lang w:eastAsia="it-IT"/>
              </w:rPr>
              <w:tab/>
            </w:r>
            <w:r w:rsidR="0020232D" w:rsidRPr="00BD0D9A">
              <w:rPr>
                <w:rStyle w:val="Hyperlink"/>
              </w:rPr>
              <w:t>Data di Attivazione e Durata del Servizio</w:t>
            </w:r>
            <w:r w:rsidR="0020232D">
              <w:rPr>
                <w:webHidden/>
              </w:rPr>
              <w:tab/>
            </w:r>
            <w:r w:rsidR="0020232D">
              <w:rPr>
                <w:webHidden/>
              </w:rPr>
              <w:fldChar w:fldCharType="begin"/>
            </w:r>
            <w:r w:rsidR="0020232D">
              <w:rPr>
                <w:webHidden/>
              </w:rPr>
              <w:instrText xml:space="preserve"> PAGEREF _Toc114747660 \h </w:instrText>
            </w:r>
            <w:r w:rsidR="0020232D">
              <w:rPr>
                <w:webHidden/>
              </w:rPr>
            </w:r>
            <w:r w:rsidR="0020232D">
              <w:rPr>
                <w:webHidden/>
              </w:rPr>
              <w:fldChar w:fldCharType="separate"/>
            </w:r>
            <w:r w:rsidR="0020232D">
              <w:rPr>
                <w:webHidden/>
              </w:rPr>
              <w:t>19</w:t>
            </w:r>
            <w:r w:rsidR="0020232D">
              <w:rPr>
                <w:webHidden/>
              </w:rPr>
              <w:fldChar w:fldCharType="end"/>
            </w:r>
          </w:hyperlink>
        </w:p>
        <w:p w14:paraId="393EB98F" w14:textId="201C2998" w:rsidR="0020232D" w:rsidRDefault="00651C42">
          <w:pPr>
            <w:pStyle w:val="TOC2"/>
            <w:tabs>
              <w:tab w:val="left" w:pos="880"/>
            </w:tabs>
            <w:rPr>
              <w:rFonts w:eastAsiaTheme="minorEastAsia" w:cstheme="minorBidi"/>
              <w:color w:val="auto"/>
              <w:sz w:val="22"/>
              <w:szCs w:val="22"/>
              <w:lang w:eastAsia="it-IT"/>
            </w:rPr>
          </w:pPr>
          <w:hyperlink w:anchor="_Toc114747661" w:history="1">
            <w:r w:rsidR="0020232D" w:rsidRPr="00BD0D9A">
              <w:rPr>
                <w:rStyle w:val="Hyperlink"/>
              </w:rPr>
              <w:t>7.3</w:t>
            </w:r>
            <w:r w:rsidR="0020232D">
              <w:rPr>
                <w:rFonts w:eastAsiaTheme="minorEastAsia" w:cstheme="minorBidi"/>
                <w:color w:val="auto"/>
                <w:sz w:val="22"/>
                <w:szCs w:val="22"/>
                <w:lang w:eastAsia="it-IT"/>
              </w:rPr>
              <w:tab/>
            </w:r>
            <w:r w:rsidR="0020232D" w:rsidRPr="00BD0D9A">
              <w:rPr>
                <w:rStyle w:val="Hyperlink"/>
              </w:rPr>
              <w:t>Gruppo di Lavoro</w:t>
            </w:r>
            <w:r w:rsidR="0020232D">
              <w:rPr>
                <w:webHidden/>
              </w:rPr>
              <w:tab/>
            </w:r>
            <w:r w:rsidR="0020232D">
              <w:rPr>
                <w:webHidden/>
              </w:rPr>
              <w:fldChar w:fldCharType="begin"/>
            </w:r>
            <w:r w:rsidR="0020232D">
              <w:rPr>
                <w:webHidden/>
              </w:rPr>
              <w:instrText xml:space="preserve"> PAGEREF _Toc114747661 \h </w:instrText>
            </w:r>
            <w:r w:rsidR="0020232D">
              <w:rPr>
                <w:webHidden/>
              </w:rPr>
            </w:r>
            <w:r w:rsidR="0020232D">
              <w:rPr>
                <w:webHidden/>
              </w:rPr>
              <w:fldChar w:fldCharType="separate"/>
            </w:r>
            <w:r w:rsidR="0020232D">
              <w:rPr>
                <w:webHidden/>
              </w:rPr>
              <w:t>19</w:t>
            </w:r>
            <w:r w:rsidR="0020232D">
              <w:rPr>
                <w:webHidden/>
              </w:rPr>
              <w:fldChar w:fldCharType="end"/>
            </w:r>
          </w:hyperlink>
        </w:p>
        <w:p w14:paraId="36617B37" w14:textId="010557B2" w:rsidR="0020232D" w:rsidRDefault="00651C42">
          <w:pPr>
            <w:pStyle w:val="TOC2"/>
            <w:tabs>
              <w:tab w:val="left" w:pos="880"/>
            </w:tabs>
            <w:rPr>
              <w:rFonts w:eastAsiaTheme="minorEastAsia" w:cstheme="minorBidi"/>
              <w:color w:val="auto"/>
              <w:sz w:val="22"/>
              <w:szCs w:val="22"/>
              <w:lang w:eastAsia="it-IT"/>
            </w:rPr>
          </w:pPr>
          <w:hyperlink w:anchor="_Toc114747662" w:history="1">
            <w:r w:rsidR="0020232D" w:rsidRPr="00BD0D9A">
              <w:rPr>
                <w:rStyle w:val="Hyperlink"/>
              </w:rPr>
              <w:t>7.4</w:t>
            </w:r>
            <w:r w:rsidR="0020232D">
              <w:rPr>
                <w:rFonts w:eastAsiaTheme="minorEastAsia" w:cstheme="minorBidi"/>
                <w:color w:val="auto"/>
                <w:sz w:val="22"/>
                <w:szCs w:val="22"/>
                <w:lang w:eastAsia="it-IT"/>
              </w:rPr>
              <w:tab/>
            </w:r>
            <w:r w:rsidR="0020232D" w:rsidRPr="00BD0D9A">
              <w:rPr>
                <w:rStyle w:val="Hyperlink"/>
              </w:rPr>
              <w:t>Modalità di esecuzione dei Servizi</w:t>
            </w:r>
            <w:r w:rsidR="0020232D">
              <w:rPr>
                <w:webHidden/>
              </w:rPr>
              <w:tab/>
            </w:r>
            <w:r w:rsidR="0020232D">
              <w:rPr>
                <w:webHidden/>
              </w:rPr>
              <w:fldChar w:fldCharType="begin"/>
            </w:r>
            <w:r w:rsidR="0020232D">
              <w:rPr>
                <w:webHidden/>
              </w:rPr>
              <w:instrText xml:space="preserve"> PAGEREF _Toc114747662 \h </w:instrText>
            </w:r>
            <w:r w:rsidR="0020232D">
              <w:rPr>
                <w:webHidden/>
              </w:rPr>
            </w:r>
            <w:r w:rsidR="0020232D">
              <w:rPr>
                <w:webHidden/>
              </w:rPr>
              <w:fldChar w:fldCharType="separate"/>
            </w:r>
            <w:r w:rsidR="0020232D">
              <w:rPr>
                <w:webHidden/>
              </w:rPr>
              <w:t>19</w:t>
            </w:r>
            <w:r w:rsidR="0020232D">
              <w:rPr>
                <w:webHidden/>
              </w:rPr>
              <w:fldChar w:fldCharType="end"/>
            </w:r>
          </w:hyperlink>
        </w:p>
        <w:p w14:paraId="54C0C5C5" w14:textId="333A50FD" w:rsidR="0020232D" w:rsidRDefault="00651C42">
          <w:pPr>
            <w:pStyle w:val="TOC2"/>
            <w:tabs>
              <w:tab w:val="left" w:pos="880"/>
            </w:tabs>
            <w:rPr>
              <w:rFonts w:eastAsiaTheme="minorEastAsia" w:cstheme="minorBidi"/>
              <w:color w:val="auto"/>
              <w:sz w:val="22"/>
              <w:szCs w:val="22"/>
              <w:lang w:eastAsia="it-IT"/>
            </w:rPr>
          </w:pPr>
          <w:hyperlink w:anchor="_Toc114747663" w:history="1">
            <w:r w:rsidR="0020232D" w:rsidRPr="00BD0D9A">
              <w:rPr>
                <w:rStyle w:val="Hyperlink"/>
              </w:rPr>
              <w:t>7.5</w:t>
            </w:r>
            <w:r w:rsidR="0020232D">
              <w:rPr>
                <w:rFonts w:eastAsiaTheme="minorEastAsia" w:cstheme="minorBidi"/>
                <w:color w:val="auto"/>
                <w:sz w:val="22"/>
                <w:szCs w:val="22"/>
                <w:lang w:eastAsia="it-IT"/>
              </w:rPr>
              <w:tab/>
            </w:r>
            <w:r w:rsidR="0020232D" w:rsidRPr="00BD0D9A">
              <w:rPr>
                <w:rStyle w:val="Hyperlink"/>
              </w:rPr>
              <w:t>Modalità di ricorso al Subappalto da parte del Fornitore</w:t>
            </w:r>
            <w:r w:rsidR="0020232D">
              <w:rPr>
                <w:webHidden/>
              </w:rPr>
              <w:tab/>
            </w:r>
            <w:r w:rsidR="0020232D">
              <w:rPr>
                <w:webHidden/>
              </w:rPr>
              <w:fldChar w:fldCharType="begin"/>
            </w:r>
            <w:r w:rsidR="0020232D">
              <w:rPr>
                <w:webHidden/>
              </w:rPr>
              <w:instrText xml:space="preserve"> PAGEREF _Toc114747663 \h </w:instrText>
            </w:r>
            <w:r w:rsidR="0020232D">
              <w:rPr>
                <w:webHidden/>
              </w:rPr>
            </w:r>
            <w:r w:rsidR="0020232D">
              <w:rPr>
                <w:webHidden/>
              </w:rPr>
              <w:fldChar w:fldCharType="separate"/>
            </w:r>
            <w:r w:rsidR="0020232D">
              <w:rPr>
                <w:webHidden/>
              </w:rPr>
              <w:t>20</w:t>
            </w:r>
            <w:r w:rsidR="0020232D">
              <w:rPr>
                <w:webHidden/>
              </w:rPr>
              <w:fldChar w:fldCharType="end"/>
            </w:r>
          </w:hyperlink>
        </w:p>
        <w:p w14:paraId="026FF9C7" w14:textId="76FEE4A0" w:rsidR="0020232D" w:rsidRDefault="00651C42">
          <w:pPr>
            <w:pStyle w:val="TOC1"/>
            <w:rPr>
              <w:rFonts w:eastAsiaTheme="minorEastAsia" w:cstheme="minorBidi"/>
              <w:b w:val="0"/>
              <w:bCs w:val="0"/>
              <w:color w:val="auto"/>
              <w:sz w:val="22"/>
              <w:szCs w:val="22"/>
              <w:lang w:eastAsia="it-IT"/>
            </w:rPr>
          </w:pPr>
          <w:hyperlink w:anchor="_Toc114747664" w:history="1">
            <w:r w:rsidR="0020232D" w:rsidRPr="00BD0D9A">
              <w:rPr>
                <w:rStyle w:val="Hyperlink"/>
              </w:rPr>
              <w:t>8</w:t>
            </w:r>
            <w:r w:rsidR="0020232D">
              <w:rPr>
                <w:rFonts w:eastAsiaTheme="minorEastAsia" w:cstheme="minorBidi"/>
                <w:b w:val="0"/>
                <w:bCs w:val="0"/>
                <w:color w:val="auto"/>
                <w:sz w:val="22"/>
                <w:szCs w:val="22"/>
                <w:lang w:eastAsia="it-IT"/>
              </w:rPr>
              <w:tab/>
            </w:r>
            <w:r w:rsidR="0020232D" w:rsidRPr="00BD0D9A">
              <w:rPr>
                <w:rStyle w:val="Hyperlink"/>
              </w:rPr>
              <w:t>DIMENSIONAMENTO ECONOMICO</w:t>
            </w:r>
            <w:r w:rsidR="0020232D">
              <w:rPr>
                <w:webHidden/>
              </w:rPr>
              <w:tab/>
            </w:r>
            <w:r w:rsidR="0020232D">
              <w:rPr>
                <w:webHidden/>
              </w:rPr>
              <w:fldChar w:fldCharType="begin"/>
            </w:r>
            <w:r w:rsidR="0020232D">
              <w:rPr>
                <w:webHidden/>
              </w:rPr>
              <w:instrText xml:space="preserve"> PAGEREF _Toc114747664 \h </w:instrText>
            </w:r>
            <w:r w:rsidR="0020232D">
              <w:rPr>
                <w:webHidden/>
              </w:rPr>
            </w:r>
            <w:r w:rsidR="0020232D">
              <w:rPr>
                <w:webHidden/>
              </w:rPr>
              <w:fldChar w:fldCharType="separate"/>
            </w:r>
            <w:r w:rsidR="0020232D">
              <w:rPr>
                <w:webHidden/>
              </w:rPr>
              <w:t>22</w:t>
            </w:r>
            <w:r w:rsidR="0020232D">
              <w:rPr>
                <w:webHidden/>
              </w:rPr>
              <w:fldChar w:fldCharType="end"/>
            </w:r>
          </w:hyperlink>
        </w:p>
        <w:p w14:paraId="1CCDE74A" w14:textId="0807CD08" w:rsidR="0020232D" w:rsidRDefault="00651C42">
          <w:pPr>
            <w:pStyle w:val="TOC2"/>
            <w:tabs>
              <w:tab w:val="left" w:pos="880"/>
            </w:tabs>
            <w:rPr>
              <w:rFonts w:eastAsiaTheme="minorEastAsia" w:cstheme="minorBidi"/>
              <w:color w:val="auto"/>
              <w:sz w:val="22"/>
              <w:szCs w:val="22"/>
              <w:lang w:eastAsia="it-IT"/>
            </w:rPr>
          </w:pPr>
          <w:hyperlink w:anchor="_Toc114747665" w:history="1">
            <w:r w:rsidR="0020232D" w:rsidRPr="00BD0D9A">
              <w:rPr>
                <w:rStyle w:val="Hyperlink"/>
              </w:rPr>
              <w:t>8.1</w:t>
            </w:r>
            <w:r w:rsidR="0020232D">
              <w:rPr>
                <w:rFonts w:eastAsiaTheme="minorEastAsia" w:cstheme="minorBidi"/>
                <w:color w:val="auto"/>
                <w:sz w:val="22"/>
                <w:szCs w:val="22"/>
                <w:lang w:eastAsia="it-IT"/>
              </w:rPr>
              <w:tab/>
            </w:r>
            <w:r w:rsidR="0020232D" w:rsidRPr="00BD0D9A">
              <w:rPr>
                <w:rStyle w:val="Hyperlink"/>
              </w:rPr>
              <w:t>Modalità di erogazione dei Servizi</w:t>
            </w:r>
            <w:r w:rsidR="0020232D">
              <w:rPr>
                <w:webHidden/>
              </w:rPr>
              <w:tab/>
            </w:r>
            <w:r w:rsidR="0020232D">
              <w:rPr>
                <w:webHidden/>
              </w:rPr>
              <w:fldChar w:fldCharType="begin"/>
            </w:r>
            <w:r w:rsidR="0020232D">
              <w:rPr>
                <w:webHidden/>
              </w:rPr>
              <w:instrText xml:space="preserve"> PAGEREF _Toc114747665 \h </w:instrText>
            </w:r>
            <w:r w:rsidR="0020232D">
              <w:rPr>
                <w:webHidden/>
              </w:rPr>
            </w:r>
            <w:r w:rsidR="0020232D">
              <w:rPr>
                <w:webHidden/>
              </w:rPr>
              <w:fldChar w:fldCharType="separate"/>
            </w:r>
            <w:r w:rsidR="0020232D">
              <w:rPr>
                <w:webHidden/>
              </w:rPr>
              <w:t>22</w:t>
            </w:r>
            <w:r w:rsidR="0020232D">
              <w:rPr>
                <w:webHidden/>
              </w:rPr>
              <w:fldChar w:fldCharType="end"/>
            </w:r>
          </w:hyperlink>
        </w:p>
        <w:p w14:paraId="222ECADE" w14:textId="02B45B2F" w:rsidR="0020232D" w:rsidRDefault="00651C42">
          <w:pPr>
            <w:pStyle w:val="TOC2"/>
            <w:tabs>
              <w:tab w:val="left" w:pos="880"/>
            </w:tabs>
            <w:rPr>
              <w:rFonts w:eastAsiaTheme="minorEastAsia" w:cstheme="minorBidi"/>
              <w:color w:val="auto"/>
              <w:sz w:val="22"/>
              <w:szCs w:val="22"/>
              <w:lang w:eastAsia="it-IT"/>
            </w:rPr>
          </w:pPr>
          <w:hyperlink w:anchor="_Toc114747666" w:history="1">
            <w:r w:rsidR="0020232D" w:rsidRPr="00BD0D9A">
              <w:rPr>
                <w:rStyle w:val="Hyperlink"/>
              </w:rPr>
              <w:t>8.2</w:t>
            </w:r>
            <w:r w:rsidR="0020232D">
              <w:rPr>
                <w:rFonts w:eastAsiaTheme="minorEastAsia" w:cstheme="minorBidi"/>
                <w:color w:val="auto"/>
                <w:sz w:val="22"/>
                <w:szCs w:val="22"/>
                <w:lang w:eastAsia="it-IT"/>
              </w:rPr>
              <w:tab/>
            </w:r>
            <w:r w:rsidR="0020232D" w:rsidRPr="00BD0D9A">
              <w:rPr>
                <w:rStyle w:val="Hyperlink"/>
              </w:rPr>
              <w:t>Quadro economico di riferimento</w:t>
            </w:r>
            <w:r w:rsidR="0020232D">
              <w:rPr>
                <w:webHidden/>
              </w:rPr>
              <w:tab/>
            </w:r>
            <w:r w:rsidR="0020232D">
              <w:rPr>
                <w:webHidden/>
              </w:rPr>
              <w:fldChar w:fldCharType="begin"/>
            </w:r>
            <w:r w:rsidR="0020232D">
              <w:rPr>
                <w:webHidden/>
              </w:rPr>
              <w:instrText xml:space="preserve"> PAGEREF _Toc114747666 \h </w:instrText>
            </w:r>
            <w:r w:rsidR="0020232D">
              <w:rPr>
                <w:webHidden/>
              </w:rPr>
            </w:r>
            <w:r w:rsidR="0020232D">
              <w:rPr>
                <w:webHidden/>
              </w:rPr>
              <w:fldChar w:fldCharType="separate"/>
            </w:r>
            <w:r w:rsidR="0020232D">
              <w:rPr>
                <w:webHidden/>
              </w:rPr>
              <w:t>22</w:t>
            </w:r>
            <w:r w:rsidR="0020232D">
              <w:rPr>
                <w:webHidden/>
              </w:rPr>
              <w:fldChar w:fldCharType="end"/>
            </w:r>
          </w:hyperlink>
        </w:p>
        <w:p w14:paraId="78296DFA" w14:textId="3B8FF668" w:rsidR="0020232D" w:rsidRDefault="00651C42">
          <w:pPr>
            <w:pStyle w:val="TOC1"/>
            <w:rPr>
              <w:rFonts w:eastAsiaTheme="minorEastAsia" w:cstheme="minorBidi"/>
              <w:b w:val="0"/>
              <w:bCs w:val="0"/>
              <w:color w:val="auto"/>
              <w:sz w:val="22"/>
              <w:szCs w:val="22"/>
              <w:lang w:eastAsia="it-IT"/>
            </w:rPr>
          </w:pPr>
          <w:hyperlink w:anchor="_Toc114747667" w:history="1">
            <w:r w:rsidR="0020232D" w:rsidRPr="00BD0D9A">
              <w:rPr>
                <w:rStyle w:val="Hyperlink"/>
              </w:rPr>
              <w:t>9</w:t>
            </w:r>
            <w:r w:rsidR="0020232D">
              <w:rPr>
                <w:rFonts w:eastAsiaTheme="minorEastAsia" w:cstheme="minorBidi"/>
                <w:b w:val="0"/>
                <w:bCs w:val="0"/>
                <w:color w:val="auto"/>
                <w:sz w:val="22"/>
                <w:szCs w:val="22"/>
                <w:lang w:eastAsia="it-IT"/>
              </w:rPr>
              <w:tab/>
            </w:r>
            <w:r w:rsidR="0020232D" w:rsidRPr="00BD0D9A">
              <w:rPr>
                <w:rStyle w:val="Hyperlink"/>
              </w:rPr>
              <w:t>ALLEGATI</w:t>
            </w:r>
            <w:r w:rsidR="0020232D">
              <w:rPr>
                <w:webHidden/>
              </w:rPr>
              <w:tab/>
            </w:r>
            <w:r w:rsidR="0020232D">
              <w:rPr>
                <w:webHidden/>
              </w:rPr>
              <w:fldChar w:fldCharType="begin"/>
            </w:r>
            <w:r w:rsidR="0020232D">
              <w:rPr>
                <w:webHidden/>
              </w:rPr>
              <w:instrText xml:space="preserve"> PAGEREF _Toc114747667 \h </w:instrText>
            </w:r>
            <w:r w:rsidR="0020232D">
              <w:rPr>
                <w:webHidden/>
              </w:rPr>
            </w:r>
            <w:r w:rsidR="0020232D">
              <w:rPr>
                <w:webHidden/>
              </w:rPr>
              <w:fldChar w:fldCharType="separate"/>
            </w:r>
            <w:r w:rsidR="0020232D">
              <w:rPr>
                <w:webHidden/>
              </w:rPr>
              <w:t>24</w:t>
            </w:r>
            <w:r w:rsidR="0020232D">
              <w:rPr>
                <w:webHidden/>
              </w:rPr>
              <w:fldChar w:fldCharType="end"/>
            </w:r>
          </w:hyperlink>
        </w:p>
        <w:p w14:paraId="686D0D06" w14:textId="08128AFA" w:rsidR="0020232D" w:rsidRDefault="00651C42">
          <w:pPr>
            <w:pStyle w:val="TOC2"/>
            <w:tabs>
              <w:tab w:val="left" w:pos="880"/>
            </w:tabs>
            <w:rPr>
              <w:rFonts w:eastAsiaTheme="minorEastAsia" w:cstheme="minorBidi"/>
              <w:color w:val="auto"/>
              <w:sz w:val="22"/>
              <w:szCs w:val="22"/>
              <w:lang w:eastAsia="it-IT"/>
            </w:rPr>
          </w:pPr>
          <w:hyperlink w:anchor="_Toc114747668" w:history="1">
            <w:r w:rsidR="0020232D" w:rsidRPr="00BD0D9A">
              <w:rPr>
                <w:rStyle w:val="Hyperlink"/>
              </w:rPr>
              <w:t>9.1</w:t>
            </w:r>
            <w:r w:rsidR="0020232D">
              <w:rPr>
                <w:rFonts w:eastAsiaTheme="minorEastAsia" w:cstheme="minorBidi"/>
                <w:color w:val="auto"/>
                <w:sz w:val="22"/>
                <w:szCs w:val="22"/>
                <w:lang w:eastAsia="it-IT"/>
              </w:rPr>
              <w:tab/>
            </w:r>
            <w:r w:rsidR="0020232D" w:rsidRPr="00BD0D9A">
              <w:rPr>
                <w:rStyle w:val="Hyperlink"/>
              </w:rPr>
              <w:t>Piano di Lavoro Generale</w:t>
            </w:r>
            <w:r w:rsidR="0020232D">
              <w:rPr>
                <w:webHidden/>
              </w:rPr>
              <w:tab/>
            </w:r>
            <w:r w:rsidR="0020232D">
              <w:rPr>
                <w:webHidden/>
              </w:rPr>
              <w:fldChar w:fldCharType="begin"/>
            </w:r>
            <w:r w:rsidR="0020232D">
              <w:rPr>
                <w:webHidden/>
              </w:rPr>
              <w:instrText xml:space="preserve"> PAGEREF _Toc114747668 \h </w:instrText>
            </w:r>
            <w:r w:rsidR="0020232D">
              <w:rPr>
                <w:webHidden/>
              </w:rPr>
            </w:r>
            <w:r w:rsidR="0020232D">
              <w:rPr>
                <w:webHidden/>
              </w:rPr>
              <w:fldChar w:fldCharType="separate"/>
            </w:r>
            <w:r w:rsidR="0020232D">
              <w:rPr>
                <w:webHidden/>
              </w:rPr>
              <w:t>24</w:t>
            </w:r>
            <w:r w:rsidR="0020232D">
              <w:rPr>
                <w:webHidden/>
              </w:rPr>
              <w:fldChar w:fldCharType="end"/>
            </w:r>
          </w:hyperlink>
        </w:p>
        <w:p w14:paraId="3A998D1A" w14:textId="4C617316" w:rsidR="0020232D" w:rsidRDefault="00651C42">
          <w:pPr>
            <w:pStyle w:val="TOC2"/>
            <w:tabs>
              <w:tab w:val="left" w:pos="880"/>
            </w:tabs>
            <w:rPr>
              <w:rFonts w:eastAsiaTheme="minorEastAsia" w:cstheme="minorBidi"/>
              <w:color w:val="auto"/>
              <w:sz w:val="22"/>
              <w:szCs w:val="22"/>
              <w:lang w:eastAsia="it-IT"/>
            </w:rPr>
          </w:pPr>
          <w:hyperlink w:anchor="_Toc114747669" w:history="1">
            <w:r w:rsidR="0020232D" w:rsidRPr="00BD0D9A">
              <w:rPr>
                <w:rStyle w:val="Hyperlink"/>
              </w:rPr>
              <w:t>9.2</w:t>
            </w:r>
            <w:r w:rsidR="0020232D">
              <w:rPr>
                <w:rFonts w:eastAsiaTheme="minorEastAsia" w:cstheme="minorBidi"/>
                <w:color w:val="auto"/>
                <w:sz w:val="22"/>
                <w:szCs w:val="22"/>
                <w:lang w:eastAsia="it-IT"/>
              </w:rPr>
              <w:tab/>
            </w:r>
            <w:r w:rsidR="0020232D" w:rsidRPr="00BD0D9A">
              <w:rPr>
                <w:rStyle w:val="Hyperlink"/>
              </w:rPr>
              <w:t>Piano di Presa in Carico</w:t>
            </w:r>
            <w:r w:rsidR="0020232D">
              <w:rPr>
                <w:webHidden/>
              </w:rPr>
              <w:tab/>
            </w:r>
            <w:r w:rsidR="0020232D">
              <w:rPr>
                <w:webHidden/>
              </w:rPr>
              <w:fldChar w:fldCharType="begin"/>
            </w:r>
            <w:r w:rsidR="0020232D">
              <w:rPr>
                <w:webHidden/>
              </w:rPr>
              <w:instrText xml:space="preserve"> PAGEREF _Toc114747669 \h </w:instrText>
            </w:r>
            <w:r w:rsidR="0020232D">
              <w:rPr>
                <w:webHidden/>
              </w:rPr>
            </w:r>
            <w:r w:rsidR="0020232D">
              <w:rPr>
                <w:webHidden/>
              </w:rPr>
              <w:fldChar w:fldCharType="separate"/>
            </w:r>
            <w:r w:rsidR="0020232D">
              <w:rPr>
                <w:webHidden/>
              </w:rPr>
              <w:t>24</w:t>
            </w:r>
            <w:r w:rsidR="0020232D">
              <w:rPr>
                <w:webHidden/>
              </w:rPr>
              <w:fldChar w:fldCharType="end"/>
            </w:r>
          </w:hyperlink>
        </w:p>
        <w:p w14:paraId="2FC6E3D5" w14:textId="22C3EE2A" w:rsidR="0020232D" w:rsidRDefault="00651C42">
          <w:pPr>
            <w:pStyle w:val="TOC2"/>
            <w:tabs>
              <w:tab w:val="left" w:pos="880"/>
            </w:tabs>
            <w:rPr>
              <w:rFonts w:eastAsiaTheme="minorEastAsia" w:cstheme="minorBidi"/>
              <w:color w:val="auto"/>
              <w:sz w:val="22"/>
              <w:szCs w:val="22"/>
              <w:lang w:eastAsia="it-IT"/>
            </w:rPr>
          </w:pPr>
          <w:hyperlink w:anchor="_Toc114747670" w:history="1">
            <w:r w:rsidR="0020232D" w:rsidRPr="00BD0D9A">
              <w:rPr>
                <w:rStyle w:val="Hyperlink"/>
              </w:rPr>
              <w:t>9.3</w:t>
            </w:r>
            <w:r w:rsidR="0020232D">
              <w:rPr>
                <w:rFonts w:eastAsiaTheme="minorEastAsia" w:cstheme="minorBidi"/>
                <w:color w:val="auto"/>
                <w:sz w:val="22"/>
                <w:szCs w:val="22"/>
                <w:lang w:eastAsia="it-IT"/>
              </w:rPr>
              <w:tab/>
            </w:r>
            <w:r w:rsidR="0020232D" w:rsidRPr="00BD0D9A">
              <w:rPr>
                <w:rStyle w:val="Hyperlink"/>
              </w:rPr>
              <w:t>Piano della Qualità Specifico</w:t>
            </w:r>
            <w:r w:rsidR="0020232D">
              <w:rPr>
                <w:webHidden/>
              </w:rPr>
              <w:tab/>
            </w:r>
            <w:r w:rsidR="0020232D">
              <w:rPr>
                <w:webHidden/>
              </w:rPr>
              <w:fldChar w:fldCharType="begin"/>
            </w:r>
            <w:r w:rsidR="0020232D">
              <w:rPr>
                <w:webHidden/>
              </w:rPr>
              <w:instrText xml:space="preserve"> PAGEREF _Toc114747670 \h </w:instrText>
            </w:r>
            <w:r w:rsidR="0020232D">
              <w:rPr>
                <w:webHidden/>
              </w:rPr>
            </w:r>
            <w:r w:rsidR="0020232D">
              <w:rPr>
                <w:webHidden/>
              </w:rPr>
              <w:fldChar w:fldCharType="separate"/>
            </w:r>
            <w:r w:rsidR="0020232D">
              <w:rPr>
                <w:webHidden/>
              </w:rPr>
              <w:t>24</w:t>
            </w:r>
            <w:r w:rsidR="0020232D">
              <w:rPr>
                <w:webHidden/>
              </w:rPr>
              <w:fldChar w:fldCharType="end"/>
            </w:r>
          </w:hyperlink>
        </w:p>
        <w:p w14:paraId="7C1F1D7E" w14:textId="1A50F2FD" w:rsidR="0020232D" w:rsidRDefault="00651C42">
          <w:pPr>
            <w:pStyle w:val="TOC2"/>
            <w:tabs>
              <w:tab w:val="left" w:pos="880"/>
            </w:tabs>
            <w:rPr>
              <w:rFonts w:eastAsiaTheme="minorEastAsia" w:cstheme="minorBidi"/>
              <w:color w:val="auto"/>
              <w:sz w:val="22"/>
              <w:szCs w:val="22"/>
              <w:lang w:eastAsia="it-IT"/>
            </w:rPr>
          </w:pPr>
          <w:hyperlink w:anchor="_Toc114747671" w:history="1">
            <w:r w:rsidR="0020232D" w:rsidRPr="00BD0D9A">
              <w:rPr>
                <w:rStyle w:val="Hyperlink"/>
              </w:rPr>
              <w:t>9.4</w:t>
            </w:r>
            <w:r w:rsidR="0020232D">
              <w:rPr>
                <w:rFonts w:eastAsiaTheme="minorEastAsia" w:cstheme="minorBidi"/>
                <w:color w:val="auto"/>
                <w:sz w:val="22"/>
                <w:szCs w:val="22"/>
                <w:lang w:eastAsia="it-IT"/>
              </w:rPr>
              <w:tab/>
            </w:r>
            <w:r w:rsidR="0020232D" w:rsidRPr="00BD0D9A">
              <w:rPr>
                <w:rStyle w:val="Hyperlink"/>
              </w:rPr>
              <w:t>Curriculum Vitae dei Referenti</w:t>
            </w:r>
            <w:r w:rsidR="0020232D">
              <w:rPr>
                <w:webHidden/>
              </w:rPr>
              <w:tab/>
            </w:r>
            <w:r w:rsidR="0020232D">
              <w:rPr>
                <w:webHidden/>
              </w:rPr>
              <w:fldChar w:fldCharType="begin"/>
            </w:r>
            <w:r w:rsidR="0020232D">
              <w:rPr>
                <w:webHidden/>
              </w:rPr>
              <w:instrText xml:space="preserve"> PAGEREF _Toc114747671 \h </w:instrText>
            </w:r>
            <w:r w:rsidR="0020232D">
              <w:rPr>
                <w:webHidden/>
              </w:rPr>
            </w:r>
            <w:r w:rsidR="0020232D">
              <w:rPr>
                <w:webHidden/>
              </w:rPr>
              <w:fldChar w:fldCharType="separate"/>
            </w:r>
            <w:r w:rsidR="0020232D">
              <w:rPr>
                <w:webHidden/>
              </w:rPr>
              <w:t>24</w:t>
            </w:r>
            <w:r w:rsidR="0020232D">
              <w:rPr>
                <w:webHidden/>
              </w:rPr>
              <w:fldChar w:fldCharType="end"/>
            </w:r>
          </w:hyperlink>
        </w:p>
        <w:p w14:paraId="50BB770A" w14:textId="7CCCA34B" w:rsidR="0020232D" w:rsidRDefault="00651C42">
          <w:pPr>
            <w:pStyle w:val="TOC2"/>
            <w:tabs>
              <w:tab w:val="left" w:pos="880"/>
            </w:tabs>
            <w:rPr>
              <w:rFonts w:eastAsiaTheme="minorEastAsia" w:cstheme="minorBidi"/>
              <w:color w:val="auto"/>
              <w:sz w:val="22"/>
              <w:szCs w:val="22"/>
              <w:lang w:eastAsia="it-IT"/>
            </w:rPr>
          </w:pPr>
          <w:hyperlink w:anchor="_Toc114747672" w:history="1">
            <w:r w:rsidR="0020232D" w:rsidRPr="00BD0D9A">
              <w:rPr>
                <w:rStyle w:val="Hyperlink"/>
              </w:rPr>
              <w:t>9.5</w:t>
            </w:r>
            <w:r w:rsidR="0020232D">
              <w:rPr>
                <w:rFonts w:eastAsiaTheme="minorEastAsia" w:cstheme="minorBidi"/>
                <w:color w:val="auto"/>
                <w:sz w:val="22"/>
                <w:szCs w:val="22"/>
                <w:lang w:eastAsia="it-IT"/>
              </w:rPr>
              <w:tab/>
            </w:r>
            <w:r w:rsidR="0020232D" w:rsidRPr="00BD0D9A">
              <w:rPr>
                <w:rStyle w:val="Hyperlink"/>
              </w:rPr>
              <w:t>Misure di Sicurezza poste in essere</w:t>
            </w:r>
            <w:r w:rsidR="0020232D">
              <w:rPr>
                <w:webHidden/>
              </w:rPr>
              <w:tab/>
            </w:r>
            <w:r w:rsidR="0020232D">
              <w:rPr>
                <w:webHidden/>
              </w:rPr>
              <w:fldChar w:fldCharType="begin"/>
            </w:r>
            <w:r w:rsidR="0020232D">
              <w:rPr>
                <w:webHidden/>
              </w:rPr>
              <w:instrText xml:space="preserve"> PAGEREF _Toc114747672 \h </w:instrText>
            </w:r>
            <w:r w:rsidR="0020232D">
              <w:rPr>
                <w:webHidden/>
              </w:rPr>
            </w:r>
            <w:r w:rsidR="0020232D">
              <w:rPr>
                <w:webHidden/>
              </w:rPr>
              <w:fldChar w:fldCharType="separate"/>
            </w:r>
            <w:r w:rsidR="0020232D">
              <w:rPr>
                <w:webHidden/>
              </w:rPr>
              <w:t>24</w:t>
            </w:r>
            <w:r w:rsidR="0020232D">
              <w:rPr>
                <w:webHidden/>
              </w:rPr>
              <w:fldChar w:fldCharType="end"/>
            </w:r>
          </w:hyperlink>
        </w:p>
        <w:p w14:paraId="42D295AC" w14:textId="2F879056" w:rsidR="0020232D" w:rsidRDefault="00651C42">
          <w:pPr>
            <w:pStyle w:val="TOC2"/>
            <w:tabs>
              <w:tab w:val="left" w:pos="880"/>
            </w:tabs>
            <w:rPr>
              <w:rFonts w:eastAsiaTheme="minorEastAsia" w:cstheme="minorBidi"/>
              <w:color w:val="auto"/>
              <w:sz w:val="22"/>
              <w:szCs w:val="22"/>
              <w:lang w:eastAsia="it-IT"/>
            </w:rPr>
          </w:pPr>
          <w:hyperlink w:anchor="_Toc114747673" w:history="1">
            <w:r w:rsidR="0020232D" w:rsidRPr="00BD0D9A">
              <w:rPr>
                <w:rStyle w:val="Hyperlink"/>
              </w:rPr>
              <w:t>9.6</w:t>
            </w:r>
            <w:r w:rsidR="0020232D">
              <w:rPr>
                <w:rFonts w:eastAsiaTheme="minorEastAsia" w:cstheme="minorBidi"/>
                <w:color w:val="auto"/>
                <w:sz w:val="22"/>
                <w:szCs w:val="22"/>
                <w:lang w:eastAsia="it-IT"/>
              </w:rPr>
              <w:tab/>
            </w:r>
            <w:r w:rsidR="0020232D" w:rsidRPr="00BD0D9A">
              <w:rPr>
                <w:rStyle w:val="Hyperlink"/>
              </w:rPr>
              <w:t>Indicazioni in ordine alla fatturazione ed ai termini di pagamento</w:t>
            </w:r>
            <w:r w:rsidR="0020232D">
              <w:rPr>
                <w:webHidden/>
              </w:rPr>
              <w:tab/>
            </w:r>
            <w:r w:rsidR="0020232D">
              <w:rPr>
                <w:webHidden/>
              </w:rPr>
              <w:fldChar w:fldCharType="begin"/>
            </w:r>
            <w:r w:rsidR="0020232D">
              <w:rPr>
                <w:webHidden/>
              </w:rPr>
              <w:instrText xml:space="preserve"> PAGEREF _Toc114747673 \h </w:instrText>
            </w:r>
            <w:r w:rsidR="0020232D">
              <w:rPr>
                <w:webHidden/>
              </w:rPr>
            </w:r>
            <w:r w:rsidR="0020232D">
              <w:rPr>
                <w:webHidden/>
              </w:rPr>
              <w:fldChar w:fldCharType="separate"/>
            </w:r>
            <w:r w:rsidR="0020232D">
              <w:rPr>
                <w:webHidden/>
              </w:rPr>
              <w:t>24</w:t>
            </w:r>
            <w:r w:rsidR="0020232D">
              <w:rPr>
                <w:webHidden/>
              </w:rPr>
              <w:fldChar w:fldCharType="end"/>
            </w:r>
          </w:hyperlink>
        </w:p>
        <w:p w14:paraId="25F01D53" w14:textId="23C4B590" w:rsidR="00045FCB" w:rsidRPr="008A2215" w:rsidRDefault="00045FCB">
          <w:r w:rsidRPr="008A2215">
            <w:rPr>
              <w:b/>
              <w:bCs/>
              <w:noProof/>
            </w:rPr>
            <w:fldChar w:fldCharType="end"/>
          </w:r>
        </w:p>
      </w:sdtContent>
    </w:sdt>
    <w:p w14:paraId="0C100479" w14:textId="77777777" w:rsidR="006366A1" w:rsidRDefault="006366A1" w:rsidP="00DA41F5">
      <w:pPr>
        <w:rPr>
          <w:sz w:val="18"/>
          <w:szCs w:val="18"/>
          <w:lang w:val="en-US"/>
        </w:rPr>
      </w:pPr>
    </w:p>
    <w:p w14:paraId="28A21ED3" w14:textId="77777777" w:rsidR="006366A1" w:rsidRPr="0095436C" w:rsidRDefault="006366A1" w:rsidP="006366A1">
      <w:pPr>
        <w:pStyle w:val="TOC1"/>
      </w:pPr>
      <w:r w:rsidRPr="0095436C">
        <w:t>Indice delle tabelle</w:t>
      </w:r>
    </w:p>
    <w:p w14:paraId="2D52AFA7" w14:textId="65D552FA" w:rsidR="0020232D" w:rsidRPr="0020232D" w:rsidRDefault="006366A1">
      <w:pPr>
        <w:pStyle w:val="TableofFigures"/>
        <w:rPr>
          <w:rFonts w:eastAsiaTheme="minorEastAsia" w:cstheme="minorHAnsi"/>
          <w:noProof/>
          <w:color w:val="auto"/>
          <w:sz w:val="18"/>
          <w:szCs w:val="18"/>
          <w:lang w:eastAsia="it-IT"/>
        </w:rPr>
      </w:pPr>
      <w:r w:rsidRPr="0095436C">
        <w:rPr>
          <w:rFonts w:cstheme="minorHAnsi"/>
          <w:sz w:val="18"/>
          <w:szCs w:val="18"/>
        </w:rPr>
        <w:fldChar w:fldCharType="begin"/>
      </w:r>
      <w:r w:rsidRPr="0095436C">
        <w:rPr>
          <w:rFonts w:cstheme="minorHAnsi"/>
          <w:sz w:val="18"/>
          <w:szCs w:val="18"/>
        </w:rPr>
        <w:instrText xml:space="preserve"> TOC \h \z \c "Tabella" </w:instrText>
      </w:r>
      <w:r w:rsidRPr="0095436C">
        <w:rPr>
          <w:rFonts w:cstheme="minorHAnsi"/>
          <w:sz w:val="18"/>
          <w:szCs w:val="18"/>
        </w:rPr>
        <w:fldChar w:fldCharType="separate"/>
      </w:r>
      <w:hyperlink w:anchor="_Toc114747674" w:history="1">
        <w:r w:rsidR="0020232D" w:rsidRPr="0020232D">
          <w:rPr>
            <w:rStyle w:val="Hyperlink"/>
            <w:rFonts w:cstheme="minorHAnsi"/>
            <w:noProof/>
            <w:sz w:val="18"/>
            <w:szCs w:val="18"/>
          </w:rPr>
          <w:t>Tabella 1 – Emissione del documento</w:t>
        </w:r>
        <w:r w:rsidR="0020232D" w:rsidRPr="0020232D">
          <w:rPr>
            <w:rFonts w:cstheme="minorHAnsi"/>
            <w:noProof/>
            <w:webHidden/>
            <w:sz w:val="18"/>
            <w:szCs w:val="18"/>
          </w:rPr>
          <w:tab/>
        </w:r>
        <w:r w:rsidR="0020232D" w:rsidRPr="0020232D">
          <w:rPr>
            <w:rFonts w:cstheme="minorHAnsi"/>
            <w:noProof/>
            <w:webHidden/>
            <w:sz w:val="18"/>
            <w:szCs w:val="18"/>
          </w:rPr>
          <w:fldChar w:fldCharType="begin"/>
        </w:r>
        <w:r w:rsidR="0020232D" w:rsidRPr="0020232D">
          <w:rPr>
            <w:rFonts w:cstheme="minorHAnsi"/>
            <w:noProof/>
            <w:webHidden/>
            <w:sz w:val="18"/>
            <w:szCs w:val="18"/>
          </w:rPr>
          <w:instrText xml:space="preserve"> PAGEREF _Toc114747674 \h </w:instrText>
        </w:r>
        <w:r w:rsidR="0020232D" w:rsidRPr="0020232D">
          <w:rPr>
            <w:rFonts w:cstheme="minorHAnsi"/>
            <w:noProof/>
            <w:webHidden/>
            <w:sz w:val="18"/>
            <w:szCs w:val="18"/>
          </w:rPr>
        </w:r>
        <w:r w:rsidR="0020232D" w:rsidRPr="0020232D">
          <w:rPr>
            <w:rFonts w:cstheme="minorHAnsi"/>
            <w:noProof/>
            <w:webHidden/>
            <w:sz w:val="18"/>
            <w:szCs w:val="18"/>
          </w:rPr>
          <w:fldChar w:fldCharType="separate"/>
        </w:r>
        <w:r w:rsidR="0020232D" w:rsidRPr="0020232D">
          <w:rPr>
            <w:rFonts w:cstheme="minorHAnsi"/>
            <w:noProof/>
            <w:webHidden/>
            <w:sz w:val="18"/>
            <w:szCs w:val="18"/>
          </w:rPr>
          <w:t>2</w:t>
        </w:r>
        <w:r w:rsidR="0020232D" w:rsidRPr="0020232D">
          <w:rPr>
            <w:rFonts w:cstheme="minorHAnsi"/>
            <w:noProof/>
            <w:webHidden/>
            <w:sz w:val="18"/>
            <w:szCs w:val="18"/>
          </w:rPr>
          <w:fldChar w:fldCharType="end"/>
        </w:r>
      </w:hyperlink>
    </w:p>
    <w:p w14:paraId="58297707" w14:textId="2F5A22F0" w:rsidR="0020232D" w:rsidRPr="0020232D" w:rsidRDefault="00651C42">
      <w:pPr>
        <w:pStyle w:val="TableofFigures"/>
        <w:rPr>
          <w:rFonts w:eastAsiaTheme="minorEastAsia" w:cstheme="minorHAnsi"/>
          <w:noProof/>
          <w:color w:val="auto"/>
          <w:sz w:val="18"/>
          <w:szCs w:val="18"/>
          <w:lang w:eastAsia="it-IT"/>
        </w:rPr>
      </w:pPr>
      <w:hyperlink w:anchor="_Toc114747675" w:history="1">
        <w:r w:rsidR="0020232D" w:rsidRPr="0020232D">
          <w:rPr>
            <w:rStyle w:val="Hyperlink"/>
            <w:rFonts w:cstheme="minorHAnsi"/>
            <w:noProof/>
            <w:sz w:val="18"/>
            <w:szCs w:val="18"/>
          </w:rPr>
          <w:t>Tabella 2 – Lista distribuzione</w:t>
        </w:r>
        <w:r w:rsidR="0020232D" w:rsidRPr="0020232D">
          <w:rPr>
            <w:rFonts w:cstheme="minorHAnsi"/>
            <w:noProof/>
            <w:webHidden/>
            <w:sz w:val="18"/>
            <w:szCs w:val="18"/>
          </w:rPr>
          <w:tab/>
        </w:r>
        <w:r w:rsidR="0020232D" w:rsidRPr="0020232D">
          <w:rPr>
            <w:rFonts w:cstheme="minorHAnsi"/>
            <w:noProof/>
            <w:webHidden/>
            <w:sz w:val="18"/>
            <w:szCs w:val="18"/>
          </w:rPr>
          <w:fldChar w:fldCharType="begin"/>
        </w:r>
        <w:r w:rsidR="0020232D" w:rsidRPr="0020232D">
          <w:rPr>
            <w:rFonts w:cstheme="minorHAnsi"/>
            <w:noProof/>
            <w:webHidden/>
            <w:sz w:val="18"/>
            <w:szCs w:val="18"/>
          </w:rPr>
          <w:instrText xml:space="preserve"> PAGEREF _Toc114747675 \h </w:instrText>
        </w:r>
        <w:r w:rsidR="0020232D" w:rsidRPr="0020232D">
          <w:rPr>
            <w:rFonts w:cstheme="minorHAnsi"/>
            <w:noProof/>
            <w:webHidden/>
            <w:sz w:val="18"/>
            <w:szCs w:val="18"/>
          </w:rPr>
        </w:r>
        <w:r w:rsidR="0020232D" w:rsidRPr="0020232D">
          <w:rPr>
            <w:rFonts w:cstheme="minorHAnsi"/>
            <w:noProof/>
            <w:webHidden/>
            <w:sz w:val="18"/>
            <w:szCs w:val="18"/>
          </w:rPr>
          <w:fldChar w:fldCharType="separate"/>
        </w:r>
        <w:r w:rsidR="0020232D" w:rsidRPr="0020232D">
          <w:rPr>
            <w:rFonts w:cstheme="minorHAnsi"/>
            <w:noProof/>
            <w:webHidden/>
            <w:sz w:val="18"/>
            <w:szCs w:val="18"/>
          </w:rPr>
          <w:t>2</w:t>
        </w:r>
        <w:r w:rsidR="0020232D" w:rsidRPr="0020232D">
          <w:rPr>
            <w:rFonts w:cstheme="minorHAnsi"/>
            <w:noProof/>
            <w:webHidden/>
            <w:sz w:val="18"/>
            <w:szCs w:val="18"/>
          </w:rPr>
          <w:fldChar w:fldCharType="end"/>
        </w:r>
      </w:hyperlink>
    </w:p>
    <w:p w14:paraId="49C82DD2" w14:textId="2085D9BA" w:rsidR="0020232D" w:rsidRPr="0020232D" w:rsidRDefault="00651C42">
      <w:pPr>
        <w:pStyle w:val="TableofFigures"/>
        <w:rPr>
          <w:rFonts w:eastAsiaTheme="minorEastAsia" w:cstheme="minorHAnsi"/>
          <w:noProof/>
          <w:color w:val="auto"/>
          <w:sz w:val="18"/>
          <w:szCs w:val="18"/>
          <w:lang w:eastAsia="it-IT"/>
        </w:rPr>
      </w:pPr>
      <w:hyperlink w:anchor="_Toc114747676" w:history="1">
        <w:r w:rsidR="0020232D" w:rsidRPr="0020232D">
          <w:rPr>
            <w:rStyle w:val="Hyperlink"/>
            <w:rFonts w:cstheme="minorHAnsi"/>
            <w:noProof/>
            <w:sz w:val="18"/>
            <w:szCs w:val="18"/>
          </w:rPr>
          <w:t>Tabella 3 – Registro delle versioni</w:t>
        </w:r>
        <w:r w:rsidR="0020232D" w:rsidRPr="0020232D">
          <w:rPr>
            <w:rFonts w:cstheme="minorHAnsi"/>
            <w:noProof/>
            <w:webHidden/>
            <w:sz w:val="18"/>
            <w:szCs w:val="18"/>
          </w:rPr>
          <w:tab/>
        </w:r>
        <w:r w:rsidR="0020232D" w:rsidRPr="0020232D">
          <w:rPr>
            <w:rFonts w:cstheme="minorHAnsi"/>
            <w:noProof/>
            <w:webHidden/>
            <w:sz w:val="18"/>
            <w:szCs w:val="18"/>
          </w:rPr>
          <w:fldChar w:fldCharType="begin"/>
        </w:r>
        <w:r w:rsidR="0020232D" w:rsidRPr="0020232D">
          <w:rPr>
            <w:rFonts w:cstheme="minorHAnsi"/>
            <w:noProof/>
            <w:webHidden/>
            <w:sz w:val="18"/>
            <w:szCs w:val="18"/>
          </w:rPr>
          <w:instrText xml:space="preserve"> PAGEREF _Toc114747676 \h </w:instrText>
        </w:r>
        <w:r w:rsidR="0020232D" w:rsidRPr="0020232D">
          <w:rPr>
            <w:rFonts w:cstheme="minorHAnsi"/>
            <w:noProof/>
            <w:webHidden/>
            <w:sz w:val="18"/>
            <w:szCs w:val="18"/>
          </w:rPr>
        </w:r>
        <w:r w:rsidR="0020232D" w:rsidRPr="0020232D">
          <w:rPr>
            <w:rFonts w:cstheme="minorHAnsi"/>
            <w:noProof/>
            <w:webHidden/>
            <w:sz w:val="18"/>
            <w:szCs w:val="18"/>
          </w:rPr>
          <w:fldChar w:fldCharType="separate"/>
        </w:r>
        <w:r w:rsidR="0020232D" w:rsidRPr="0020232D">
          <w:rPr>
            <w:rFonts w:cstheme="minorHAnsi"/>
            <w:noProof/>
            <w:webHidden/>
            <w:sz w:val="18"/>
            <w:szCs w:val="18"/>
          </w:rPr>
          <w:t>2</w:t>
        </w:r>
        <w:r w:rsidR="0020232D" w:rsidRPr="0020232D">
          <w:rPr>
            <w:rFonts w:cstheme="minorHAnsi"/>
            <w:noProof/>
            <w:webHidden/>
            <w:sz w:val="18"/>
            <w:szCs w:val="18"/>
          </w:rPr>
          <w:fldChar w:fldCharType="end"/>
        </w:r>
      </w:hyperlink>
    </w:p>
    <w:p w14:paraId="1F92A8CF" w14:textId="0E980D82" w:rsidR="0020232D" w:rsidRPr="0020232D" w:rsidRDefault="00651C42">
      <w:pPr>
        <w:pStyle w:val="TableofFigures"/>
        <w:rPr>
          <w:rFonts w:eastAsiaTheme="minorEastAsia" w:cstheme="minorHAnsi"/>
          <w:noProof/>
          <w:color w:val="auto"/>
          <w:sz w:val="18"/>
          <w:szCs w:val="18"/>
          <w:lang w:eastAsia="it-IT"/>
        </w:rPr>
      </w:pPr>
      <w:hyperlink w:anchor="_Toc114747677" w:history="1">
        <w:r w:rsidR="0020232D" w:rsidRPr="0020232D">
          <w:rPr>
            <w:rStyle w:val="Hyperlink"/>
            <w:rFonts w:cstheme="minorHAnsi"/>
            <w:noProof/>
            <w:sz w:val="18"/>
            <w:szCs w:val="18"/>
          </w:rPr>
          <w:t>Tabella 4 - Assunzioni</w:t>
        </w:r>
        <w:r w:rsidR="0020232D" w:rsidRPr="0020232D">
          <w:rPr>
            <w:rFonts w:cstheme="minorHAnsi"/>
            <w:noProof/>
            <w:webHidden/>
            <w:sz w:val="18"/>
            <w:szCs w:val="18"/>
          </w:rPr>
          <w:tab/>
        </w:r>
        <w:r w:rsidR="0020232D" w:rsidRPr="0020232D">
          <w:rPr>
            <w:rFonts w:cstheme="minorHAnsi"/>
            <w:noProof/>
            <w:webHidden/>
            <w:sz w:val="18"/>
            <w:szCs w:val="18"/>
          </w:rPr>
          <w:fldChar w:fldCharType="begin"/>
        </w:r>
        <w:r w:rsidR="0020232D" w:rsidRPr="0020232D">
          <w:rPr>
            <w:rFonts w:cstheme="minorHAnsi"/>
            <w:noProof/>
            <w:webHidden/>
            <w:sz w:val="18"/>
            <w:szCs w:val="18"/>
          </w:rPr>
          <w:instrText xml:space="preserve"> PAGEREF _Toc114747677 \h </w:instrText>
        </w:r>
        <w:r w:rsidR="0020232D" w:rsidRPr="0020232D">
          <w:rPr>
            <w:rFonts w:cstheme="minorHAnsi"/>
            <w:noProof/>
            <w:webHidden/>
            <w:sz w:val="18"/>
            <w:szCs w:val="18"/>
          </w:rPr>
        </w:r>
        <w:r w:rsidR="0020232D" w:rsidRPr="0020232D">
          <w:rPr>
            <w:rFonts w:cstheme="minorHAnsi"/>
            <w:noProof/>
            <w:webHidden/>
            <w:sz w:val="18"/>
            <w:szCs w:val="18"/>
          </w:rPr>
          <w:fldChar w:fldCharType="separate"/>
        </w:r>
        <w:r w:rsidR="0020232D" w:rsidRPr="0020232D">
          <w:rPr>
            <w:rFonts w:cstheme="minorHAnsi"/>
            <w:noProof/>
            <w:webHidden/>
            <w:sz w:val="18"/>
            <w:szCs w:val="18"/>
          </w:rPr>
          <w:t>8</w:t>
        </w:r>
        <w:r w:rsidR="0020232D" w:rsidRPr="0020232D">
          <w:rPr>
            <w:rFonts w:cstheme="minorHAnsi"/>
            <w:noProof/>
            <w:webHidden/>
            <w:sz w:val="18"/>
            <w:szCs w:val="18"/>
          </w:rPr>
          <w:fldChar w:fldCharType="end"/>
        </w:r>
      </w:hyperlink>
    </w:p>
    <w:p w14:paraId="5862C6AB" w14:textId="17E64E4C" w:rsidR="0020232D" w:rsidRPr="0020232D" w:rsidRDefault="00651C42">
      <w:pPr>
        <w:pStyle w:val="TableofFigures"/>
        <w:rPr>
          <w:rFonts w:eastAsiaTheme="minorEastAsia" w:cstheme="minorHAnsi"/>
          <w:noProof/>
          <w:color w:val="auto"/>
          <w:sz w:val="18"/>
          <w:szCs w:val="18"/>
          <w:lang w:eastAsia="it-IT"/>
        </w:rPr>
      </w:pPr>
      <w:hyperlink w:anchor="_Toc114747678" w:history="1">
        <w:r w:rsidR="0020232D" w:rsidRPr="0020232D">
          <w:rPr>
            <w:rStyle w:val="Hyperlink"/>
            <w:rFonts w:cstheme="minorHAnsi"/>
            <w:noProof/>
            <w:sz w:val="18"/>
            <w:szCs w:val="18"/>
          </w:rPr>
          <w:t>Tabella 5 - Documenti Applicabili</w:t>
        </w:r>
        <w:r w:rsidR="0020232D" w:rsidRPr="0020232D">
          <w:rPr>
            <w:rFonts w:cstheme="minorHAnsi"/>
            <w:noProof/>
            <w:webHidden/>
            <w:sz w:val="18"/>
            <w:szCs w:val="18"/>
          </w:rPr>
          <w:tab/>
        </w:r>
        <w:r w:rsidR="0020232D" w:rsidRPr="0020232D">
          <w:rPr>
            <w:rFonts w:cstheme="minorHAnsi"/>
            <w:noProof/>
            <w:webHidden/>
            <w:sz w:val="18"/>
            <w:szCs w:val="18"/>
          </w:rPr>
          <w:fldChar w:fldCharType="begin"/>
        </w:r>
        <w:r w:rsidR="0020232D" w:rsidRPr="0020232D">
          <w:rPr>
            <w:rFonts w:cstheme="minorHAnsi"/>
            <w:noProof/>
            <w:webHidden/>
            <w:sz w:val="18"/>
            <w:szCs w:val="18"/>
          </w:rPr>
          <w:instrText xml:space="preserve"> PAGEREF _Toc114747678 \h </w:instrText>
        </w:r>
        <w:r w:rsidR="0020232D" w:rsidRPr="0020232D">
          <w:rPr>
            <w:rFonts w:cstheme="minorHAnsi"/>
            <w:noProof/>
            <w:webHidden/>
            <w:sz w:val="18"/>
            <w:szCs w:val="18"/>
          </w:rPr>
        </w:r>
        <w:r w:rsidR="0020232D" w:rsidRPr="0020232D">
          <w:rPr>
            <w:rFonts w:cstheme="minorHAnsi"/>
            <w:noProof/>
            <w:webHidden/>
            <w:sz w:val="18"/>
            <w:szCs w:val="18"/>
          </w:rPr>
          <w:fldChar w:fldCharType="separate"/>
        </w:r>
        <w:r w:rsidR="0020232D" w:rsidRPr="0020232D">
          <w:rPr>
            <w:rFonts w:cstheme="minorHAnsi"/>
            <w:noProof/>
            <w:webHidden/>
            <w:sz w:val="18"/>
            <w:szCs w:val="18"/>
          </w:rPr>
          <w:t>9</w:t>
        </w:r>
        <w:r w:rsidR="0020232D" w:rsidRPr="0020232D">
          <w:rPr>
            <w:rFonts w:cstheme="minorHAnsi"/>
            <w:noProof/>
            <w:webHidden/>
            <w:sz w:val="18"/>
            <w:szCs w:val="18"/>
          </w:rPr>
          <w:fldChar w:fldCharType="end"/>
        </w:r>
      </w:hyperlink>
    </w:p>
    <w:p w14:paraId="606C742C" w14:textId="143F1C95" w:rsidR="0020232D" w:rsidRPr="0020232D" w:rsidRDefault="00651C42">
      <w:pPr>
        <w:pStyle w:val="TableofFigures"/>
        <w:rPr>
          <w:rFonts w:eastAsiaTheme="minorEastAsia" w:cstheme="minorHAnsi"/>
          <w:noProof/>
          <w:color w:val="auto"/>
          <w:sz w:val="18"/>
          <w:szCs w:val="18"/>
          <w:lang w:eastAsia="it-IT"/>
        </w:rPr>
      </w:pPr>
      <w:hyperlink w:anchor="_Toc114747679" w:history="1">
        <w:r w:rsidR="0020232D" w:rsidRPr="0020232D">
          <w:rPr>
            <w:rStyle w:val="Hyperlink"/>
            <w:rFonts w:cstheme="minorHAnsi"/>
            <w:noProof/>
            <w:sz w:val="18"/>
            <w:szCs w:val="18"/>
          </w:rPr>
          <w:t>Tabella 6 - Definizioni</w:t>
        </w:r>
        <w:r w:rsidR="0020232D" w:rsidRPr="0020232D">
          <w:rPr>
            <w:rFonts w:cstheme="minorHAnsi"/>
            <w:noProof/>
            <w:webHidden/>
            <w:sz w:val="18"/>
            <w:szCs w:val="18"/>
          </w:rPr>
          <w:tab/>
        </w:r>
        <w:r w:rsidR="0020232D" w:rsidRPr="0020232D">
          <w:rPr>
            <w:rFonts w:cstheme="minorHAnsi"/>
            <w:noProof/>
            <w:webHidden/>
            <w:sz w:val="18"/>
            <w:szCs w:val="18"/>
          </w:rPr>
          <w:fldChar w:fldCharType="begin"/>
        </w:r>
        <w:r w:rsidR="0020232D" w:rsidRPr="0020232D">
          <w:rPr>
            <w:rFonts w:cstheme="minorHAnsi"/>
            <w:noProof/>
            <w:webHidden/>
            <w:sz w:val="18"/>
            <w:szCs w:val="18"/>
          </w:rPr>
          <w:instrText xml:space="preserve"> PAGEREF _Toc114747679 \h </w:instrText>
        </w:r>
        <w:r w:rsidR="0020232D" w:rsidRPr="0020232D">
          <w:rPr>
            <w:rFonts w:cstheme="minorHAnsi"/>
            <w:noProof/>
            <w:webHidden/>
            <w:sz w:val="18"/>
            <w:szCs w:val="18"/>
          </w:rPr>
        </w:r>
        <w:r w:rsidR="0020232D" w:rsidRPr="0020232D">
          <w:rPr>
            <w:rFonts w:cstheme="minorHAnsi"/>
            <w:noProof/>
            <w:webHidden/>
            <w:sz w:val="18"/>
            <w:szCs w:val="18"/>
          </w:rPr>
          <w:fldChar w:fldCharType="separate"/>
        </w:r>
        <w:r w:rsidR="0020232D" w:rsidRPr="0020232D">
          <w:rPr>
            <w:rFonts w:cstheme="minorHAnsi"/>
            <w:noProof/>
            <w:webHidden/>
            <w:sz w:val="18"/>
            <w:szCs w:val="18"/>
          </w:rPr>
          <w:t>10</w:t>
        </w:r>
        <w:r w:rsidR="0020232D" w:rsidRPr="0020232D">
          <w:rPr>
            <w:rFonts w:cstheme="minorHAnsi"/>
            <w:noProof/>
            <w:webHidden/>
            <w:sz w:val="18"/>
            <w:szCs w:val="18"/>
          </w:rPr>
          <w:fldChar w:fldCharType="end"/>
        </w:r>
      </w:hyperlink>
    </w:p>
    <w:p w14:paraId="3BB1A4F6" w14:textId="612EBD88" w:rsidR="0020232D" w:rsidRPr="0020232D" w:rsidRDefault="00651C42">
      <w:pPr>
        <w:pStyle w:val="TableofFigures"/>
        <w:rPr>
          <w:rFonts w:eastAsiaTheme="minorEastAsia" w:cstheme="minorHAnsi"/>
          <w:noProof/>
          <w:color w:val="auto"/>
          <w:sz w:val="18"/>
          <w:szCs w:val="18"/>
          <w:lang w:eastAsia="it-IT"/>
        </w:rPr>
      </w:pPr>
      <w:hyperlink w:anchor="_Toc114747680" w:history="1">
        <w:r w:rsidR="0020232D" w:rsidRPr="0020232D">
          <w:rPr>
            <w:rStyle w:val="Hyperlink"/>
            <w:rFonts w:cstheme="minorHAnsi"/>
            <w:noProof/>
            <w:sz w:val="18"/>
            <w:szCs w:val="18"/>
          </w:rPr>
          <w:t>Tabella 7 - Acronimi</w:t>
        </w:r>
        <w:r w:rsidR="0020232D" w:rsidRPr="0020232D">
          <w:rPr>
            <w:rFonts w:cstheme="minorHAnsi"/>
            <w:noProof/>
            <w:webHidden/>
            <w:sz w:val="18"/>
            <w:szCs w:val="18"/>
          </w:rPr>
          <w:tab/>
        </w:r>
        <w:r w:rsidR="0020232D" w:rsidRPr="0020232D">
          <w:rPr>
            <w:rFonts w:cstheme="minorHAnsi"/>
            <w:noProof/>
            <w:webHidden/>
            <w:sz w:val="18"/>
            <w:szCs w:val="18"/>
          </w:rPr>
          <w:fldChar w:fldCharType="begin"/>
        </w:r>
        <w:r w:rsidR="0020232D" w:rsidRPr="0020232D">
          <w:rPr>
            <w:rFonts w:cstheme="minorHAnsi"/>
            <w:noProof/>
            <w:webHidden/>
            <w:sz w:val="18"/>
            <w:szCs w:val="18"/>
          </w:rPr>
          <w:instrText xml:space="preserve"> PAGEREF _Toc114747680 \h </w:instrText>
        </w:r>
        <w:r w:rsidR="0020232D" w:rsidRPr="0020232D">
          <w:rPr>
            <w:rFonts w:cstheme="minorHAnsi"/>
            <w:noProof/>
            <w:webHidden/>
            <w:sz w:val="18"/>
            <w:szCs w:val="18"/>
          </w:rPr>
        </w:r>
        <w:r w:rsidR="0020232D" w:rsidRPr="0020232D">
          <w:rPr>
            <w:rFonts w:cstheme="minorHAnsi"/>
            <w:noProof/>
            <w:webHidden/>
            <w:sz w:val="18"/>
            <w:szCs w:val="18"/>
          </w:rPr>
          <w:fldChar w:fldCharType="separate"/>
        </w:r>
        <w:r w:rsidR="0020232D" w:rsidRPr="0020232D">
          <w:rPr>
            <w:rFonts w:cstheme="minorHAnsi"/>
            <w:noProof/>
            <w:webHidden/>
            <w:sz w:val="18"/>
            <w:szCs w:val="18"/>
          </w:rPr>
          <w:t>11</w:t>
        </w:r>
        <w:r w:rsidR="0020232D" w:rsidRPr="0020232D">
          <w:rPr>
            <w:rFonts w:cstheme="minorHAnsi"/>
            <w:noProof/>
            <w:webHidden/>
            <w:sz w:val="18"/>
            <w:szCs w:val="18"/>
          </w:rPr>
          <w:fldChar w:fldCharType="end"/>
        </w:r>
      </w:hyperlink>
    </w:p>
    <w:p w14:paraId="29123734" w14:textId="20B6442F" w:rsidR="0020232D" w:rsidRPr="0020232D" w:rsidRDefault="00651C42">
      <w:pPr>
        <w:pStyle w:val="TableofFigures"/>
        <w:rPr>
          <w:rFonts w:eastAsiaTheme="minorEastAsia" w:cstheme="minorBidi"/>
          <w:noProof/>
          <w:color w:val="auto"/>
          <w:sz w:val="20"/>
          <w:lang w:eastAsia="it-IT"/>
        </w:rPr>
      </w:pPr>
      <w:hyperlink w:anchor="_Toc114747681" w:history="1">
        <w:r w:rsidR="0020232D" w:rsidRPr="0020232D">
          <w:rPr>
            <w:rStyle w:val="Hyperlink"/>
            <w:noProof/>
            <w:sz w:val="18"/>
            <w:szCs w:val="18"/>
          </w:rPr>
          <w:t>Tab</w:t>
        </w:r>
        <w:r w:rsidR="0020232D" w:rsidRPr="0020232D">
          <w:rPr>
            <w:rStyle w:val="Hyperlink"/>
            <w:noProof/>
            <w:sz w:val="16"/>
            <w:szCs w:val="16"/>
          </w:rPr>
          <w:t>ella 8 - Ripartizione attività in carico</w:t>
        </w:r>
        <w:r w:rsidR="0020232D" w:rsidRPr="0020232D">
          <w:rPr>
            <w:noProof/>
            <w:webHidden/>
            <w:sz w:val="18"/>
            <w:szCs w:val="16"/>
          </w:rPr>
          <w:tab/>
        </w:r>
        <w:r w:rsidR="0020232D" w:rsidRPr="0020232D">
          <w:rPr>
            <w:noProof/>
            <w:webHidden/>
            <w:sz w:val="20"/>
            <w:szCs w:val="18"/>
          </w:rPr>
          <w:fldChar w:fldCharType="begin"/>
        </w:r>
        <w:r w:rsidR="0020232D" w:rsidRPr="0020232D">
          <w:rPr>
            <w:noProof/>
            <w:webHidden/>
            <w:sz w:val="20"/>
            <w:szCs w:val="18"/>
          </w:rPr>
          <w:instrText xml:space="preserve"> PAGEREF _Toc114747681 \h </w:instrText>
        </w:r>
        <w:r w:rsidR="0020232D" w:rsidRPr="0020232D">
          <w:rPr>
            <w:noProof/>
            <w:webHidden/>
            <w:sz w:val="20"/>
            <w:szCs w:val="18"/>
          </w:rPr>
        </w:r>
        <w:r w:rsidR="0020232D" w:rsidRPr="0020232D">
          <w:rPr>
            <w:noProof/>
            <w:webHidden/>
            <w:sz w:val="20"/>
            <w:szCs w:val="18"/>
          </w:rPr>
          <w:fldChar w:fldCharType="separate"/>
        </w:r>
        <w:r w:rsidR="0020232D" w:rsidRPr="0020232D">
          <w:rPr>
            <w:noProof/>
            <w:webHidden/>
            <w:sz w:val="20"/>
            <w:szCs w:val="18"/>
          </w:rPr>
          <w:t>14</w:t>
        </w:r>
        <w:r w:rsidR="0020232D" w:rsidRPr="0020232D">
          <w:rPr>
            <w:noProof/>
            <w:webHidden/>
            <w:sz w:val="20"/>
            <w:szCs w:val="18"/>
          </w:rPr>
          <w:fldChar w:fldCharType="end"/>
        </w:r>
      </w:hyperlink>
    </w:p>
    <w:p w14:paraId="3ADC8475" w14:textId="7D2ECBB5" w:rsidR="0020232D" w:rsidRDefault="00651C42">
      <w:pPr>
        <w:pStyle w:val="TableofFigures"/>
        <w:rPr>
          <w:rFonts w:eastAsiaTheme="minorEastAsia" w:cstheme="minorBidi"/>
          <w:noProof/>
          <w:color w:val="auto"/>
          <w:szCs w:val="22"/>
          <w:lang w:eastAsia="it-IT"/>
        </w:rPr>
      </w:pPr>
      <w:hyperlink w:anchor="_Toc114747682" w:history="1">
        <w:r w:rsidR="0020232D" w:rsidRPr="0020232D">
          <w:rPr>
            <w:rStyle w:val="Hyperlink"/>
            <w:noProof/>
            <w:sz w:val="18"/>
            <w:szCs w:val="18"/>
          </w:rPr>
          <w:t>Tabella 9 - Figure di riferimento e referenti del Fornitore</w:t>
        </w:r>
        <w:r w:rsidR="0020232D" w:rsidRPr="0020232D">
          <w:rPr>
            <w:noProof/>
            <w:webHidden/>
            <w:sz w:val="20"/>
            <w:szCs w:val="18"/>
          </w:rPr>
          <w:tab/>
        </w:r>
        <w:r w:rsidR="0020232D" w:rsidRPr="0020232D">
          <w:rPr>
            <w:noProof/>
            <w:webHidden/>
            <w:sz w:val="20"/>
            <w:szCs w:val="18"/>
          </w:rPr>
          <w:fldChar w:fldCharType="begin"/>
        </w:r>
        <w:r w:rsidR="0020232D" w:rsidRPr="0020232D">
          <w:rPr>
            <w:noProof/>
            <w:webHidden/>
            <w:sz w:val="20"/>
            <w:szCs w:val="18"/>
          </w:rPr>
          <w:instrText xml:space="preserve"> PAGEREF _Toc114747682 \h </w:instrText>
        </w:r>
        <w:r w:rsidR="0020232D" w:rsidRPr="0020232D">
          <w:rPr>
            <w:noProof/>
            <w:webHidden/>
            <w:sz w:val="20"/>
            <w:szCs w:val="18"/>
          </w:rPr>
        </w:r>
        <w:r w:rsidR="0020232D" w:rsidRPr="0020232D">
          <w:rPr>
            <w:noProof/>
            <w:webHidden/>
            <w:sz w:val="20"/>
            <w:szCs w:val="18"/>
          </w:rPr>
          <w:fldChar w:fldCharType="separate"/>
        </w:r>
        <w:r w:rsidR="0020232D" w:rsidRPr="0020232D">
          <w:rPr>
            <w:noProof/>
            <w:webHidden/>
            <w:sz w:val="20"/>
            <w:szCs w:val="18"/>
          </w:rPr>
          <w:t>15</w:t>
        </w:r>
        <w:r w:rsidR="0020232D" w:rsidRPr="0020232D">
          <w:rPr>
            <w:noProof/>
            <w:webHidden/>
            <w:sz w:val="20"/>
            <w:szCs w:val="18"/>
          </w:rPr>
          <w:fldChar w:fldCharType="end"/>
        </w:r>
      </w:hyperlink>
    </w:p>
    <w:p w14:paraId="38D249AE" w14:textId="1BAC8326" w:rsidR="0020232D" w:rsidRPr="0020232D" w:rsidRDefault="00651C42">
      <w:pPr>
        <w:pStyle w:val="TableofFigures"/>
        <w:rPr>
          <w:rFonts w:eastAsiaTheme="minorEastAsia" w:cstheme="minorBidi"/>
          <w:noProof/>
          <w:color w:val="auto"/>
          <w:sz w:val="20"/>
          <w:lang w:eastAsia="it-IT"/>
        </w:rPr>
      </w:pPr>
      <w:hyperlink w:anchor="_Toc114747683" w:history="1">
        <w:r w:rsidR="0020232D" w:rsidRPr="0020232D">
          <w:rPr>
            <w:rStyle w:val="Hyperlink"/>
            <w:noProof/>
            <w:sz w:val="18"/>
            <w:szCs w:val="18"/>
          </w:rPr>
          <w:t>Tabella 10 - Servizi richiesti</w:t>
        </w:r>
        <w:r w:rsidR="0020232D" w:rsidRPr="0020232D">
          <w:rPr>
            <w:noProof/>
            <w:webHidden/>
            <w:sz w:val="20"/>
            <w:szCs w:val="18"/>
          </w:rPr>
          <w:tab/>
        </w:r>
        <w:r w:rsidR="0020232D" w:rsidRPr="0020232D">
          <w:rPr>
            <w:noProof/>
            <w:webHidden/>
            <w:sz w:val="20"/>
            <w:szCs w:val="18"/>
          </w:rPr>
          <w:fldChar w:fldCharType="begin"/>
        </w:r>
        <w:r w:rsidR="0020232D" w:rsidRPr="0020232D">
          <w:rPr>
            <w:noProof/>
            <w:webHidden/>
            <w:sz w:val="20"/>
            <w:szCs w:val="18"/>
          </w:rPr>
          <w:instrText xml:space="preserve"> PAGEREF _Toc114747683 \h </w:instrText>
        </w:r>
        <w:r w:rsidR="0020232D" w:rsidRPr="0020232D">
          <w:rPr>
            <w:noProof/>
            <w:webHidden/>
            <w:sz w:val="20"/>
            <w:szCs w:val="18"/>
          </w:rPr>
        </w:r>
        <w:r w:rsidR="0020232D" w:rsidRPr="0020232D">
          <w:rPr>
            <w:noProof/>
            <w:webHidden/>
            <w:sz w:val="20"/>
            <w:szCs w:val="18"/>
          </w:rPr>
          <w:fldChar w:fldCharType="separate"/>
        </w:r>
        <w:r w:rsidR="0020232D" w:rsidRPr="0020232D">
          <w:rPr>
            <w:noProof/>
            <w:webHidden/>
            <w:sz w:val="20"/>
            <w:szCs w:val="18"/>
          </w:rPr>
          <w:t>16</w:t>
        </w:r>
        <w:r w:rsidR="0020232D" w:rsidRPr="0020232D">
          <w:rPr>
            <w:noProof/>
            <w:webHidden/>
            <w:sz w:val="20"/>
            <w:szCs w:val="18"/>
          </w:rPr>
          <w:fldChar w:fldCharType="end"/>
        </w:r>
      </w:hyperlink>
    </w:p>
    <w:p w14:paraId="7661757E" w14:textId="00855B22" w:rsidR="0020232D" w:rsidRPr="0020232D" w:rsidRDefault="00651C42">
      <w:pPr>
        <w:pStyle w:val="TableofFigures"/>
        <w:rPr>
          <w:rFonts w:eastAsiaTheme="minorEastAsia" w:cstheme="minorBidi"/>
          <w:noProof/>
          <w:color w:val="auto"/>
          <w:sz w:val="20"/>
          <w:lang w:eastAsia="it-IT"/>
        </w:rPr>
      </w:pPr>
      <w:hyperlink w:anchor="_Toc114747684" w:history="1">
        <w:r w:rsidR="0020232D" w:rsidRPr="0020232D">
          <w:rPr>
            <w:rStyle w:val="Hyperlink"/>
            <w:noProof/>
            <w:sz w:val="18"/>
            <w:szCs w:val="18"/>
          </w:rPr>
          <w:t>Tabella 12 - Schema definizione Indicatore di Progresso</w:t>
        </w:r>
        <w:r w:rsidR="0020232D" w:rsidRPr="0020232D">
          <w:rPr>
            <w:noProof/>
            <w:webHidden/>
            <w:sz w:val="20"/>
            <w:szCs w:val="18"/>
          </w:rPr>
          <w:tab/>
        </w:r>
        <w:r w:rsidR="0020232D" w:rsidRPr="0020232D">
          <w:rPr>
            <w:noProof/>
            <w:webHidden/>
            <w:sz w:val="20"/>
            <w:szCs w:val="18"/>
          </w:rPr>
          <w:fldChar w:fldCharType="begin"/>
        </w:r>
        <w:r w:rsidR="0020232D" w:rsidRPr="0020232D">
          <w:rPr>
            <w:noProof/>
            <w:webHidden/>
            <w:sz w:val="20"/>
            <w:szCs w:val="18"/>
          </w:rPr>
          <w:instrText xml:space="preserve"> PAGEREF _Toc114747684 \h </w:instrText>
        </w:r>
        <w:r w:rsidR="0020232D" w:rsidRPr="0020232D">
          <w:rPr>
            <w:noProof/>
            <w:webHidden/>
            <w:sz w:val="20"/>
            <w:szCs w:val="18"/>
          </w:rPr>
        </w:r>
        <w:r w:rsidR="0020232D" w:rsidRPr="0020232D">
          <w:rPr>
            <w:noProof/>
            <w:webHidden/>
            <w:sz w:val="20"/>
            <w:szCs w:val="18"/>
          </w:rPr>
          <w:fldChar w:fldCharType="separate"/>
        </w:r>
        <w:r w:rsidR="0020232D" w:rsidRPr="0020232D">
          <w:rPr>
            <w:noProof/>
            <w:webHidden/>
            <w:sz w:val="20"/>
            <w:szCs w:val="18"/>
          </w:rPr>
          <w:t>17</w:t>
        </w:r>
        <w:r w:rsidR="0020232D" w:rsidRPr="0020232D">
          <w:rPr>
            <w:noProof/>
            <w:webHidden/>
            <w:sz w:val="20"/>
            <w:szCs w:val="18"/>
          </w:rPr>
          <w:fldChar w:fldCharType="end"/>
        </w:r>
      </w:hyperlink>
    </w:p>
    <w:p w14:paraId="13E56873" w14:textId="56BC0BC7" w:rsidR="0020232D" w:rsidRPr="0020232D" w:rsidRDefault="00651C42">
      <w:pPr>
        <w:pStyle w:val="TableofFigures"/>
        <w:rPr>
          <w:rFonts w:eastAsiaTheme="minorEastAsia" w:cstheme="minorBidi"/>
          <w:noProof/>
          <w:color w:val="auto"/>
          <w:sz w:val="20"/>
          <w:lang w:eastAsia="it-IT"/>
        </w:rPr>
      </w:pPr>
      <w:hyperlink w:anchor="_Toc114747685" w:history="1">
        <w:r w:rsidR="0020232D" w:rsidRPr="0020232D">
          <w:rPr>
            <w:rStyle w:val="Hyperlink"/>
            <w:noProof/>
            <w:sz w:val="18"/>
            <w:szCs w:val="18"/>
          </w:rPr>
          <w:t>Tabella 13 – Cronoprogramma</w:t>
        </w:r>
        <w:r w:rsidR="0020232D" w:rsidRPr="0020232D">
          <w:rPr>
            <w:noProof/>
            <w:webHidden/>
            <w:sz w:val="20"/>
            <w:szCs w:val="18"/>
          </w:rPr>
          <w:tab/>
        </w:r>
        <w:r w:rsidR="0020232D" w:rsidRPr="0020232D">
          <w:rPr>
            <w:noProof/>
            <w:webHidden/>
            <w:sz w:val="20"/>
            <w:szCs w:val="18"/>
          </w:rPr>
          <w:fldChar w:fldCharType="begin"/>
        </w:r>
        <w:r w:rsidR="0020232D" w:rsidRPr="0020232D">
          <w:rPr>
            <w:noProof/>
            <w:webHidden/>
            <w:sz w:val="20"/>
            <w:szCs w:val="18"/>
          </w:rPr>
          <w:instrText xml:space="preserve"> PAGEREF _Toc114747685 \h </w:instrText>
        </w:r>
        <w:r w:rsidR="0020232D" w:rsidRPr="0020232D">
          <w:rPr>
            <w:noProof/>
            <w:webHidden/>
            <w:sz w:val="20"/>
            <w:szCs w:val="18"/>
          </w:rPr>
        </w:r>
        <w:r w:rsidR="0020232D" w:rsidRPr="0020232D">
          <w:rPr>
            <w:noProof/>
            <w:webHidden/>
            <w:sz w:val="20"/>
            <w:szCs w:val="18"/>
          </w:rPr>
          <w:fldChar w:fldCharType="separate"/>
        </w:r>
        <w:r w:rsidR="0020232D" w:rsidRPr="0020232D">
          <w:rPr>
            <w:noProof/>
            <w:webHidden/>
            <w:sz w:val="20"/>
            <w:szCs w:val="18"/>
          </w:rPr>
          <w:t>19</w:t>
        </w:r>
        <w:r w:rsidR="0020232D" w:rsidRPr="0020232D">
          <w:rPr>
            <w:noProof/>
            <w:webHidden/>
            <w:sz w:val="20"/>
            <w:szCs w:val="18"/>
          </w:rPr>
          <w:fldChar w:fldCharType="end"/>
        </w:r>
      </w:hyperlink>
    </w:p>
    <w:p w14:paraId="62E4B90D" w14:textId="402EE150" w:rsidR="0020232D" w:rsidRPr="0020232D" w:rsidRDefault="00651C42">
      <w:pPr>
        <w:pStyle w:val="TableofFigures"/>
        <w:rPr>
          <w:rFonts w:eastAsiaTheme="minorEastAsia" w:cstheme="minorBidi"/>
          <w:noProof/>
          <w:color w:val="auto"/>
          <w:sz w:val="20"/>
          <w:lang w:eastAsia="it-IT"/>
        </w:rPr>
      </w:pPr>
      <w:hyperlink w:anchor="_Toc114747686" w:history="1">
        <w:r w:rsidR="0020232D" w:rsidRPr="0020232D">
          <w:rPr>
            <w:rStyle w:val="Hyperlink"/>
            <w:noProof/>
            <w:sz w:val="18"/>
            <w:szCs w:val="18"/>
          </w:rPr>
          <w:t>Tabella 14 - Descrizione milestone per obiettivo</w:t>
        </w:r>
        <w:r w:rsidR="0020232D" w:rsidRPr="0020232D">
          <w:rPr>
            <w:noProof/>
            <w:webHidden/>
            <w:sz w:val="20"/>
            <w:szCs w:val="18"/>
          </w:rPr>
          <w:tab/>
        </w:r>
        <w:r w:rsidR="0020232D" w:rsidRPr="0020232D">
          <w:rPr>
            <w:noProof/>
            <w:webHidden/>
            <w:sz w:val="20"/>
            <w:szCs w:val="18"/>
          </w:rPr>
          <w:fldChar w:fldCharType="begin"/>
        </w:r>
        <w:r w:rsidR="0020232D" w:rsidRPr="0020232D">
          <w:rPr>
            <w:noProof/>
            <w:webHidden/>
            <w:sz w:val="20"/>
            <w:szCs w:val="18"/>
          </w:rPr>
          <w:instrText xml:space="preserve"> PAGEREF _Toc114747686 \h </w:instrText>
        </w:r>
        <w:r w:rsidR="0020232D" w:rsidRPr="0020232D">
          <w:rPr>
            <w:noProof/>
            <w:webHidden/>
            <w:sz w:val="20"/>
            <w:szCs w:val="18"/>
          </w:rPr>
        </w:r>
        <w:r w:rsidR="0020232D" w:rsidRPr="0020232D">
          <w:rPr>
            <w:noProof/>
            <w:webHidden/>
            <w:sz w:val="20"/>
            <w:szCs w:val="18"/>
          </w:rPr>
          <w:fldChar w:fldCharType="separate"/>
        </w:r>
        <w:r w:rsidR="0020232D" w:rsidRPr="0020232D">
          <w:rPr>
            <w:noProof/>
            <w:webHidden/>
            <w:sz w:val="20"/>
            <w:szCs w:val="18"/>
          </w:rPr>
          <w:t>20</w:t>
        </w:r>
        <w:r w:rsidR="0020232D" w:rsidRPr="0020232D">
          <w:rPr>
            <w:noProof/>
            <w:webHidden/>
            <w:sz w:val="20"/>
            <w:szCs w:val="18"/>
          </w:rPr>
          <w:fldChar w:fldCharType="end"/>
        </w:r>
      </w:hyperlink>
    </w:p>
    <w:p w14:paraId="7B9C072E" w14:textId="3B196BFB" w:rsidR="0020232D" w:rsidRPr="0020232D" w:rsidRDefault="00651C42">
      <w:pPr>
        <w:pStyle w:val="TableofFigures"/>
        <w:rPr>
          <w:rFonts w:eastAsiaTheme="minorEastAsia" w:cstheme="minorBidi"/>
          <w:noProof/>
          <w:color w:val="auto"/>
          <w:sz w:val="20"/>
          <w:lang w:eastAsia="it-IT"/>
        </w:rPr>
      </w:pPr>
      <w:hyperlink w:anchor="_Toc114747687" w:history="1">
        <w:r w:rsidR="0020232D" w:rsidRPr="0020232D">
          <w:rPr>
            <w:rStyle w:val="Hyperlink"/>
            <w:noProof/>
            <w:sz w:val="18"/>
            <w:szCs w:val="18"/>
          </w:rPr>
          <w:t>Tabella 15 - Modalità di ricorso al Subappalto da parte del Fornitore</w:t>
        </w:r>
        <w:r w:rsidR="0020232D" w:rsidRPr="0020232D">
          <w:rPr>
            <w:noProof/>
            <w:webHidden/>
            <w:sz w:val="20"/>
            <w:szCs w:val="18"/>
          </w:rPr>
          <w:tab/>
        </w:r>
        <w:r w:rsidR="0020232D" w:rsidRPr="0020232D">
          <w:rPr>
            <w:noProof/>
            <w:webHidden/>
            <w:sz w:val="20"/>
            <w:szCs w:val="18"/>
          </w:rPr>
          <w:fldChar w:fldCharType="begin"/>
        </w:r>
        <w:r w:rsidR="0020232D" w:rsidRPr="0020232D">
          <w:rPr>
            <w:noProof/>
            <w:webHidden/>
            <w:sz w:val="20"/>
            <w:szCs w:val="18"/>
          </w:rPr>
          <w:instrText xml:space="preserve"> PAGEREF _Toc114747687 \h </w:instrText>
        </w:r>
        <w:r w:rsidR="0020232D" w:rsidRPr="0020232D">
          <w:rPr>
            <w:noProof/>
            <w:webHidden/>
            <w:sz w:val="20"/>
            <w:szCs w:val="18"/>
          </w:rPr>
        </w:r>
        <w:r w:rsidR="0020232D" w:rsidRPr="0020232D">
          <w:rPr>
            <w:noProof/>
            <w:webHidden/>
            <w:sz w:val="20"/>
            <w:szCs w:val="18"/>
          </w:rPr>
          <w:fldChar w:fldCharType="separate"/>
        </w:r>
        <w:r w:rsidR="0020232D" w:rsidRPr="0020232D">
          <w:rPr>
            <w:noProof/>
            <w:webHidden/>
            <w:sz w:val="20"/>
            <w:szCs w:val="18"/>
          </w:rPr>
          <w:t>21</w:t>
        </w:r>
        <w:r w:rsidR="0020232D" w:rsidRPr="0020232D">
          <w:rPr>
            <w:noProof/>
            <w:webHidden/>
            <w:sz w:val="20"/>
            <w:szCs w:val="18"/>
          </w:rPr>
          <w:fldChar w:fldCharType="end"/>
        </w:r>
      </w:hyperlink>
    </w:p>
    <w:p w14:paraId="2BCC5949" w14:textId="5CBE1C42" w:rsidR="0020232D" w:rsidRPr="0020232D" w:rsidRDefault="00651C42">
      <w:pPr>
        <w:pStyle w:val="TableofFigures"/>
        <w:rPr>
          <w:rFonts w:eastAsiaTheme="minorEastAsia" w:cstheme="minorBidi"/>
          <w:noProof/>
          <w:color w:val="auto"/>
          <w:sz w:val="20"/>
          <w:lang w:eastAsia="it-IT"/>
        </w:rPr>
      </w:pPr>
      <w:hyperlink w:anchor="_Toc114747688" w:history="1">
        <w:r w:rsidR="0020232D" w:rsidRPr="0020232D">
          <w:rPr>
            <w:rStyle w:val="Hyperlink"/>
            <w:noProof/>
            <w:sz w:val="18"/>
            <w:szCs w:val="18"/>
          </w:rPr>
          <w:t>Tabella 16 - Modalità di erogazione dei Servizi</w:t>
        </w:r>
        <w:r w:rsidR="0020232D" w:rsidRPr="0020232D">
          <w:rPr>
            <w:noProof/>
            <w:webHidden/>
            <w:sz w:val="20"/>
            <w:szCs w:val="18"/>
          </w:rPr>
          <w:tab/>
        </w:r>
        <w:r w:rsidR="0020232D" w:rsidRPr="0020232D">
          <w:rPr>
            <w:noProof/>
            <w:webHidden/>
            <w:sz w:val="20"/>
            <w:szCs w:val="18"/>
          </w:rPr>
          <w:fldChar w:fldCharType="begin"/>
        </w:r>
        <w:r w:rsidR="0020232D" w:rsidRPr="0020232D">
          <w:rPr>
            <w:noProof/>
            <w:webHidden/>
            <w:sz w:val="20"/>
            <w:szCs w:val="18"/>
          </w:rPr>
          <w:instrText xml:space="preserve"> PAGEREF _Toc114747688 \h </w:instrText>
        </w:r>
        <w:r w:rsidR="0020232D" w:rsidRPr="0020232D">
          <w:rPr>
            <w:noProof/>
            <w:webHidden/>
            <w:sz w:val="20"/>
            <w:szCs w:val="18"/>
          </w:rPr>
        </w:r>
        <w:r w:rsidR="0020232D" w:rsidRPr="0020232D">
          <w:rPr>
            <w:noProof/>
            <w:webHidden/>
            <w:sz w:val="20"/>
            <w:szCs w:val="18"/>
          </w:rPr>
          <w:fldChar w:fldCharType="separate"/>
        </w:r>
        <w:r w:rsidR="0020232D" w:rsidRPr="0020232D">
          <w:rPr>
            <w:noProof/>
            <w:webHidden/>
            <w:sz w:val="20"/>
            <w:szCs w:val="18"/>
          </w:rPr>
          <w:t>22</w:t>
        </w:r>
        <w:r w:rsidR="0020232D" w:rsidRPr="0020232D">
          <w:rPr>
            <w:noProof/>
            <w:webHidden/>
            <w:sz w:val="20"/>
            <w:szCs w:val="18"/>
          </w:rPr>
          <w:fldChar w:fldCharType="end"/>
        </w:r>
      </w:hyperlink>
    </w:p>
    <w:p w14:paraId="598A1CCF" w14:textId="69FCC2F9" w:rsidR="0020232D" w:rsidRDefault="00651C42">
      <w:pPr>
        <w:pStyle w:val="TableofFigures"/>
        <w:rPr>
          <w:rFonts w:eastAsiaTheme="minorEastAsia" w:cstheme="minorBidi"/>
          <w:noProof/>
          <w:color w:val="auto"/>
          <w:szCs w:val="22"/>
          <w:lang w:eastAsia="it-IT"/>
        </w:rPr>
      </w:pPr>
      <w:hyperlink w:anchor="_Toc114747689" w:history="1">
        <w:r w:rsidR="0020232D" w:rsidRPr="0020232D">
          <w:rPr>
            <w:rStyle w:val="Hyperlink"/>
            <w:noProof/>
            <w:sz w:val="18"/>
            <w:szCs w:val="18"/>
          </w:rPr>
          <w:t>Tabella 17 - Quadro economico di riferimento</w:t>
        </w:r>
        <w:r w:rsidR="0020232D" w:rsidRPr="0020232D">
          <w:rPr>
            <w:noProof/>
            <w:webHidden/>
            <w:sz w:val="20"/>
            <w:szCs w:val="18"/>
          </w:rPr>
          <w:tab/>
        </w:r>
        <w:r w:rsidR="0020232D" w:rsidRPr="0020232D">
          <w:rPr>
            <w:noProof/>
            <w:webHidden/>
            <w:sz w:val="20"/>
            <w:szCs w:val="18"/>
          </w:rPr>
          <w:fldChar w:fldCharType="begin"/>
        </w:r>
        <w:r w:rsidR="0020232D" w:rsidRPr="0020232D">
          <w:rPr>
            <w:noProof/>
            <w:webHidden/>
            <w:sz w:val="20"/>
            <w:szCs w:val="18"/>
          </w:rPr>
          <w:instrText xml:space="preserve"> PAGEREF _Toc114747689 \h </w:instrText>
        </w:r>
        <w:r w:rsidR="0020232D" w:rsidRPr="0020232D">
          <w:rPr>
            <w:noProof/>
            <w:webHidden/>
            <w:sz w:val="20"/>
            <w:szCs w:val="18"/>
          </w:rPr>
        </w:r>
        <w:r w:rsidR="0020232D" w:rsidRPr="0020232D">
          <w:rPr>
            <w:noProof/>
            <w:webHidden/>
            <w:sz w:val="20"/>
            <w:szCs w:val="18"/>
          </w:rPr>
          <w:fldChar w:fldCharType="separate"/>
        </w:r>
        <w:r w:rsidR="0020232D" w:rsidRPr="0020232D">
          <w:rPr>
            <w:noProof/>
            <w:webHidden/>
            <w:sz w:val="20"/>
            <w:szCs w:val="18"/>
          </w:rPr>
          <w:t>23</w:t>
        </w:r>
        <w:r w:rsidR="0020232D" w:rsidRPr="0020232D">
          <w:rPr>
            <w:noProof/>
            <w:webHidden/>
            <w:sz w:val="20"/>
            <w:szCs w:val="18"/>
          </w:rPr>
          <w:fldChar w:fldCharType="end"/>
        </w:r>
      </w:hyperlink>
    </w:p>
    <w:p w14:paraId="52860BC9" w14:textId="2280227E" w:rsidR="006366A1" w:rsidRPr="0095436C" w:rsidRDefault="006366A1" w:rsidP="006366A1">
      <w:pPr>
        <w:rPr>
          <w:sz w:val="18"/>
          <w:szCs w:val="18"/>
        </w:rPr>
      </w:pPr>
      <w:r w:rsidRPr="0095436C">
        <w:rPr>
          <w:sz w:val="18"/>
          <w:szCs w:val="18"/>
        </w:rPr>
        <w:fldChar w:fldCharType="end"/>
      </w:r>
    </w:p>
    <w:p w14:paraId="7B7F0306" w14:textId="03AECF53" w:rsidR="006366A1" w:rsidRPr="0095436C" w:rsidRDefault="006366A1" w:rsidP="006366A1">
      <w:pPr>
        <w:pStyle w:val="TOC1"/>
      </w:pPr>
      <w:r w:rsidRPr="0095436C">
        <w:t>I</w:t>
      </w:r>
      <w:r w:rsidR="00707931" w:rsidRPr="0095436C">
        <w:t>ndice</w:t>
      </w:r>
      <w:r w:rsidRPr="0095436C">
        <w:t xml:space="preserve"> delle figure</w:t>
      </w:r>
    </w:p>
    <w:p w14:paraId="786BC744" w14:textId="04E577BB" w:rsidR="0020232D" w:rsidRPr="0020232D" w:rsidRDefault="006366A1">
      <w:pPr>
        <w:pStyle w:val="TableofFigures"/>
        <w:rPr>
          <w:rFonts w:eastAsiaTheme="minorEastAsia" w:cstheme="minorBidi"/>
          <w:noProof/>
          <w:color w:val="auto"/>
          <w:sz w:val="20"/>
          <w:lang w:eastAsia="it-IT"/>
        </w:rPr>
      </w:pPr>
      <w:r w:rsidRPr="0095436C">
        <w:rPr>
          <w:rFonts w:cstheme="minorHAnsi"/>
          <w:sz w:val="18"/>
          <w:szCs w:val="18"/>
        </w:rPr>
        <w:fldChar w:fldCharType="begin"/>
      </w:r>
      <w:r w:rsidRPr="0095436C">
        <w:rPr>
          <w:rFonts w:cstheme="minorHAnsi"/>
          <w:sz w:val="18"/>
          <w:szCs w:val="18"/>
        </w:rPr>
        <w:instrText xml:space="preserve"> TOC \h \z \c "Figura" </w:instrText>
      </w:r>
      <w:r w:rsidRPr="0095436C">
        <w:rPr>
          <w:rFonts w:cstheme="minorHAnsi"/>
          <w:sz w:val="18"/>
          <w:szCs w:val="18"/>
        </w:rPr>
        <w:fldChar w:fldCharType="separate"/>
      </w:r>
      <w:hyperlink w:anchor="_Toc114747690" w:history="1">
        <w:r w:rsidR="0020232D" w:rsidRPr="0020232D">
          <w:rPr>
            <w:rStyle w:val="Hyperlink"/>
            <w:noProof/>
            <w:sz w:val="18"/>
            <w:szCs w:val="18"/>
          </w:rPr>
          <w:t>Figura 1 – Mappatura Servizi di Sicurezza e Framework NIST</w:t>
        </w:r>
        <w:r w:rsidR="0020232D" w:rsidRPr="0020232D">
          <w:rPr>
            <w:noProof/>
            <w:webHidden/>
            <w:sz w:val="20"/>
            <w:szCs w:val="18"/>
          </w:rPr>
          <w:tab/>
        </w:r>
        <w:r w:rsidR="0020232D" w:rsidRPr="0020232D">
          <w:rPr>
            <w:noProof/>
            <w:webHidden/>
            <w:sz w:val="20"/>
            <w:szCs w:val="18"/>
          </w:rPr>
          <w:fldChar w:fldCharType="begin"/>
        </w:r>
        <w:r w:rsidR="0020232D" w:rsidRPr="0020232D">
          <w:rPr>
            <w:noProof/>
            <w:webHidden/>
            <w:sz w:val="20"/>
            <w:szCs w:val="18"/>
          </w:rPr>
          <w:instrText xml:space="preserve"> PAGEREF _Toc114747690 \h </w:instrText>
        </w:r>
        <w:r w:rsidR="0020232D" w:rsidRPr="0020232D">
          <w:rPr>
            <w:noProof/>
            <w:webHidden/>
            <w:sz w:val="20"/>
            <w:szCs w:val="18"/>
          </w:rPr>
        </w:r>
        <w:r w:rsidR="0020232D" w:rsidRPr="0020232D">
          <w:rPr>
            <w:noProof/>
            <w:webHidden/>
            <w:sz w:val="20"/>
            <w:szCs w:val="18"/>
          </w:rPr>
          <w:fldChar w:fldCharType="separate"/>
        </w:r>
        <w:r w:rsidR="0020232D" w:rsidRPr="0020232D">
          <w:rPr>
            <w:noProof/>
            <w:webHidden/>
            <w:sz w:val="20"/>
            <w:szCs w:val="18"/>
          </w:rPr>
          <w:t>6</w:t>
        </w:r>
        <w:r w:rsidR="0020232D" w:rsidRPr="0020232D">
          <w:rPr>
            <w:noProof/>
            <w:webHidden/>
            <w:sz w:val="20"/>
            <w:szCs w:val="18"/>
          </w:rPr>
          <w:fldChar w:fldCharType="end"/>
        </w:r>
      </w:hyperlink>
    </w:p>
    <w:p w14:paraId="59C8850C" w14:textId="09AFBA65" w:rsidR="0020232D" w:rsidRDefault="00651C42">
      <w:pPr>
        <w:pStyle w:val="TableofFigures"/>
        <w:rPr>
          <w:rFonts w:eastAsiaTheme="minorEastAsia" w:cstheme="minorBidi"/>
          <w:noProof/>
          <w:color w:val="auto"/>
          <w:szCs w:val="22"/>
          <w:lang w:eastAsia="it-IT"/>
        </w:rPr>
      </w:pPr>
      <w:hyperlink w:anchor="_Toc114747691" w:history="1">
        <w:r w:rsidR="0020232D" w:rsidRPr="0020232D">
          <w:rPr>
            <w:rStyle w:val="Hyperlink"/>
            <w:noProof/>
            <w:sz w:val="18"/>
            <w:szCs w:val="18"/>
          </w:rPr>
          <w:t>Figura 2 - Organizzazione dell'AQ proposta dal RTI</w:t>
        </w:r>
        <w:r w:rsidR="0020232D" w:rsidRPr="0020232D">
          <w:rPr>
            <w:noProof/>
            <w:webHidden/>
            <w:sz w:val="20"/>
            <w:szCs w:val="18"/>
          </w:rPr>
          <w:tab/>
        </w:r>
        <w:r w:rsidR="0020232D" w:rsidRPr="0020232D">
          <w:rPr>
            <w:noProof/>
            <w:webHidden/>
            <w:sz w:val="20"/>
            <w:szCs w:val="18"/>
          </w:rPr>
          <w:fldChar w:fldCharType="begin"/>
        </w:r>
        <w:r w:rsidR="0020232D" w:rsidRPr="0020232D">
          <w:rPr>
            <w:noProof/>
            <w:webHidden/>
            <w:sz w:val="20"/>
            <w:szCs w:val="18"/>
          </w:rPr>
          <w:instrText xml:space="preserve"> PAGEREF _Toc114747691 \h </w:instrText>
        </w:r>
        <w:r w:rsidR="0020232D" w:rsidRPr="0020232D">
          <w:rPr>
            <w:noProof/>
            <w:webHidden/>
            <w:sz w:val="20"/>
            <w:szCs w:val="18"/>
          </w:rPr>
        </w:r>
        <w:r w:rsidR="0020232D" w:rsidRPr="0020232D">
          <w:rPr>
            <w:noProof/>
            <w:webHidden/>
            <w:sz w:val="20"/>
            <w:szCs w:val="18"/>
          </w:rPr>
          <w:fldChar w:fldCharType="separate"/>
        </w:r>
        <w:r w:rsidR="0020232D" w:rsidRPr="0020232D">
          <w:rPr>
            <w:noProof/>
            <w:webHidden/>
            <w:sz w:val="20"/>
            <w:szCs w:val="18"/>
          </w:rPr>
          <w:t>12</w:t>
        </w:r>
        <w:r w:rsidR="0020232D" w:rsidRPr="0020232D">
          <w:rPr>
            <w:noProof/>
            <w:webHidden/>
            <w:sz w:val="20"/>
            <w:szCs w:val="18"/>
          </w:rPr>
          <w:fldChar w:fldCharType="end"/>
        </w:r>
      </w:hyperlink>
    </w:p>
    <w:p w14:paraId="02250DAA" w14:textId="7CA4F53F" w:rsidR="006366A1" w:rsidRPr="0095436C" w:rsidRDefault="006366A1" w:rsidP="006366A1">
      <w:pPr>
        <w:rPr>
          <w:sz w:val="18"/>
          <w:szCs w:val="18"/>
          <w:lang w:val="en-US"/>
        </w:rPr>
      </w:pPr>
      <w:r w:rsidRPr="0095436C">
        <w:rPr>
          <w:sz w:val="18"/>
          <w:szCs w:val="18"/>
        </w:rPr>
        <w:fldChar w:fldCharType="end"/>
      </w:r>
    </w:p>
    <w:p w14:paraId="193C8052" w14:textId="475FA23F" w:rsidR="00A50AC0" w:rsidRDefault="00A50AC0" w:rsidP="00E67FA9">
      <w:pPr>
        <w:pStyle w:val="Heading1"/>
        <w:keepNext w:val="0"/>
        <w:keepLines w:val="0"/>
        <w:pageBreakBefore/>
        <w:numPr>
          <w:ilvl w:val="0"/>
          <w:numId w:val="11"/>
        </w:numPr>
        <w:shd w:val="clear" w:color="auto" w:fill="auto"/>
        <w:tabs>
          <w:tab w:val="left" w:pos="-3686"/>
        </w:tabs>
        <w:spacing w:before="240" w:after="120" w:line="240" w:lineRule="auto"/>
        <w:ind w:left="357" w:hanging="357"/>
      </w:pPr>
      <w:bookmarkStart w:id="1" w:name="_Toc446669652"/>
      <w:bookmarkStart w:id="2" w:name="_Toc97115834"/>
      <w:bookmarkStart w:id="3" w:name="_Toc114747637"/>
      <w:r w:rsidRPr="008A2215">
        <w:lastRenderedPageBreak/>
        <w:t>INTRODUZIONE</w:t>
      </w:r>
      <w:bookmarkEnd w:id="1"/>
      <w:bookmarkEnd w:id="2"/>
      <w:bookmarkEnd w:id="3"/>
    </w:p>
    <w:p w14:paraId="43CE26AA" w14:textId="77777777" w:rsidR="00345495" w:rsidRPr="0028794F" w:rsidRDefault="00345495" w:rsidP="00345495">
      <w:pPr>
        <w:pStyle w:val="Paragrafo"/>
        <w:rPr>
          <w:rFonts w:cstheme="minorHAnsi"/>
          <w:bCs/>
          <w:i/>
          <w:iCs/>
          <w:color w:val="7030A0"/>
        </w:rPr>
      </w:pPr>
      <w:r w:rsidRPr="0028794F">
        <w:rPr>
          <w:rFonts w:cstheme="minorHAnsi"/>
          <w:i/>
          <w:iCs/>
          <w:color w:val="7030A0"/>
        </w:rPr>
        <w:t>Inserire una breve descrizione dell’Amministrazione contraente e del suo compito istituzionale. Indicare qui sinteticamente la natura dei servizi e dell’intervento richiesto in termini di obiettivi e dei benefici attesi dall’Amministrazione che si vogliono perseguire.</w:t>
      </w:r>
    </w:p>
    <w:p w14:paraId="3AE023E7" w14:textId="77777777" w:rsidR="00345495" w:rsidRPr="00345495" w:rsidRDefault="00345495" w:rsidP="00345495"/>
    <w:p w14:paraId="41137D57" w14:textId="6AE502F3" w:rsidR="00A50AC0" w:rsidRDefault="00A50AC0" w:rsidP="006F6144">
      <w:pPr>
        <w:pStyle w:val="Heading2"/>
      </w:pPr>
      <w:bookmarkStart w:id="4" w:name="_Toc446669653"/>
      <w:bookmarkStart w:id="5" w:name="_Toc114747638"/>
      <w:r w:rsidRPr="008A2215">
        <w:t>Scopo</w:t>
      </w:r>
      <w:bookmarkEnd w:id="4"/>
      <w:bookmarkEnd w:id="5"/>
    </w:p>
    <w:p w14:paraId="6EAF01A3" w14:textId="77777777" w:rsidR="0095436C" w:rsidRPr="0095436C" w:rsidRDefault="0095436C" w:rsidP="0095436C"/>
    <w:p w14:paraId="3915FB15" w14:textId="709EA265" w:rsidR="00F96552" w:rsidRPr="00F96552" w:rsidRDefault="005923F9" w:rsidP="00F96552">
      <w:pPr>
        <w:pStyle w:val="Paragrafo"/>
        <w:rPr>
          <w:rFonts w:cstheme="minorHAnsi"/>
          <w:i/>
          <w:iCs/>
          <w:color w:val="7030A0"/>
        </w:rPr>
      </w:pPr>
      <w:bookmarkStart w:id="6" w:name="_Ref440549863"/>
      <w:r w:rsidRPr="0028794F">
        <w:rPr>
          <w:rFonts w:cstheme="minorHAnsi"/>
          <w:i/>
          <w:iCs/>
          <w:color w:val="7030A0"/>
        </w:rPr>
        <w:t>Personalizzare in funzione agli obiettivi dell’Amministrazione.</w:t>
      </w:r>
    </w:p>
    <w:p w14:paraId="27385897" w14:textId="2F15D7B4" w:rsidR="00F96552" w:rsidRPr="00BD03C5" w:rsidRDefault="00F96552" w:rsidP="00BD03C5">
      <w:pPr>
        <w:spacing w:after="120"/>
        <w:rPr>
          <w:rFonts w:eastAsiaTheme="minorEastAsia" w:cstheme="majorHAnsi"/>
        </w:rPr>
      </w:pPr>
    </w:p>
    <w:p w14:paraId="30857602" w14:textId="761250D8" w:rsidR="00A50AC0" w:rsidRDefault="00A50AC0" w:rsidP="006F6144">
      <w:pPr>
        <w:pStyle w:val="Heading2"/>
      </w:pPr>
      <w:bookmarkStart w:id="7" w:name="_Ref443555961"/>
      <w:bookmarkStart w:id="8" w:name="_Toc446669654"/>
      <w:bookmarkStart w:id="9" w:name="_Toc114747639"/>
      <w:r w:rsidRPr="008A2215">
        <w:t>Ambito di Applicabilità</w:t>
      </w:r>
      <w:bookmarkEnd w:id="6"/>
      <w:bookmarkEnd w:id="7"/>
      <w:bookmarkEnd w:id="8"/>
      <w:bookmarkEnd w:id="9"/>
    </w:p>
    <w:p w14:paraId="43EC2186" w14:textId="089FDD33" w:rsidR="004915EA" w:rsidRDefault="004915EA" w:rsidP="004915EA"/>
    <w:p w14:paraId="286AFD45" w14:textId="7BC4A260" w:rsidR="008D0035" w:rsidRDefault="006569AE" w:rsidP="002335D1">
      <w:pPr>
        <w:spacing w:after="120"/>
        <w:rPr>
          <w:szCs w:val="24"/>
        </w:rPr>
      </w:pPr>
      <w:r w:rsidRPr="002335D1">
        <w:rPr>
          <w:szCs w:val="24"/>
        </w:rPr>
        <w:t xml:space="preserve">Il </w:t>
      </w:r>
      <w:r w:rsidRPr="002335D1">
        <w:rPr>
          <w:b/>
          <w:bCs/>
          <w:szCs w:val="24"/>
        </w:rPr>
        <w:t>Piano Triennale per l’informatica della Pubblica Amministrazione</w:t>
      </w:r>
      <w:r w:rsidRPr="002335D1">
        <w:rPr>
          <w:szCs w:val="24"/>
        </w:rPr>
        <w:t xml:space="preserve"> è uno strumento essenziale per promuovere la trasformazione digitale dell’amministrazione italiana e del Paese e, in particolare quella della Pubblica Amministrazione</w:t>
      </w:r>
      <w:r w:rsidR="00B20F66">
        <w:rPr>
          <w:szCs w:val="24"/>
        </w:rPr>
        <w:t xml:space="preserve"> (PA)</w:t>
      </w:r>
      <w:r w:rsidRPr="002335D1">
        <w:rPr>
          <w:szCs w:val="24"/>
        </w:rPr>
        <w:t xml:space="preserve"> italiana. Tale trasformazione dovrà avvenire nel contesto del mercato unico europeo di beni e servizi digitali, secondo una strategia che in tutta la UE si propone di migliorare l'accesso online ai beni e servizi per i consumatori e le imprese e creare un contesto favorevole affinché le reti e i servizi digitali possano svilupparsi per massimizzare il potenziale di crescita dell'economia digitale europea. In tale contesto dove quindi i servizi digitali rappresentano un elemento indispensabile per il funzionamento di un Paese, la PA ne è parte fondamentale e indispensabile. </w:t>
      </w:r>
    </w:p>
    <w:p w14:paraId="56C6396F" w14:textId="77777777" w:rsidR="00B90F44" w:rsidRDefault="008D0035" w:rsidP="002335D1">
      <w:pPr>
        <w:spacing w:after="120"/>
        <w:rPr>
          <w:szCs w:val="24"/>
        </w:rPr>
      </w:pPr>
      <w:r>
        <w:rPr>
          <w:szCs w:val="24"/>
        </w:rPr>
        <w:t xml:space="preserve">È </w:t>
      </w:r>
      <w:r w:rsidR="006569AE" w:rsidRPr="002335D1">
        <w:rPr>
          <w:szCs w:val="24"/>
        </w:rPr>
        <w:t xml:space="preserve">ampiamente noto che la minaccia cibernetica è sempre più attiva e cresce continuamente in qualità e quantità minacciando infrastrutture critiche, processi digitali e rappresentando anche un elevato rischio di natura militare visto l’utilizzo che è sempre più diffuso verso quello che chiamiamo il perimetro di sicurezza cibernetico. In questo scenario di notevole fermento, il Piano delle Gare Strategiche ICT, concordato tra Consip e </w:t>
      </w:r>
      <w:proofErr w:type="spellStart"/>
      <w:r w:rsidR="006569AE" w:rsidRPr="002335D1">
        <w:rPr>
          <w:szCs w:val="24"/>
        </w:rPr>
        <w:t>AgID</w:t>
      </w:r>
      <w:proofErr w:type="spellEnd"/>
      <w:r w:rsidR="006569AE" w:rsidRPr="002335D1">
        <w:rPr>
          <w:szCs w:val="24"/>
        </w:rPr>
        <w:t xml:space="preserve">, ha l’obiettivo, tra le altre cose, di mettere a disposizione delle </w:t>
      </w:r>
      <w:r>
        <w:rPr>
          <w:szCs w:val="24"/>
        </w:rPr>
        <w:t xml:space="preserve">Pubbliche Amministrazioni </w:t>
      </w:r>
      <w:r w:rsidR="006569AE" w:rsidRPr="002335D1">
        <w:rPr>
          <w:szCs w:val="24"/>
        </w:rPr>
        <w:t xml:space="preserve">delle specifiche iniziative finalizzate all’acquisizione di prodotti e di servizi nell’ambito della sicurezza informatica, facilitando l’attuazione del Piano Triennale e degli obiettivi del PNRR in ambito, restando in linea con le disposizioni normative relative al settore della cybersicurezza. Il Piano mantiene l’attenzione rispetto al passato ponendosi anche il cruciale problema della protezione del dato. Questo elemento è fondamentale perché tale protezione è strettamente connessa alla sua qualità e agire correttamente consente di attuare anche gli obblighi normativi europei in materia di protezione dei dati personali (GDPR). </w:t>
      </w:r>
    </w:p>
    <w:p w14:paraId="063F264E" w14:textId="77777777" w:rsidR="00B90F44" w:rsidRDefault="006569AE" w:rsidP="002335D1">
      <w:pPr>
        <w:spacing w:after="120"/>
        <w:rPr>
          <w:szCs w:val="24"/>
        </w:rPr>
      </w:pPr>
      <w:r w:rsidRPr="002335D1">
        <w:rPr>
          <w:szCs w:val="24"/>
        </w:rPr>
        <w:t xml:space="preserve">Il Piano si focalizza sulla </w:t>
      </w:r>
      <w:r w:rsidRPr="00B90F44">
        <w:rPr>
          <w:b/>
          <w:bCs/>
          <w:szCs w:val="24"/>
        </w:rPr>
        <w:t xml:space="preserve">Cyber Security </w:t>
      </w:r>
      <w:proofErr w:type="spellStart"/>
      <w:r w:rsidRPr="00B90F44">
        <w:rPr>
          <w:b/>
          <w:bCs/>
          <w:szCs w:val="24"/>
        </w:rPr>
        <w:t>Awareness</w:t>
      </w:r>
      <w:proofErr w:type="spellEnd"/>
      <w:r w:rsidRPr="002335D1">
        <w:rPr>
          <w:szCs w:val="24"/>
        </w:rPr>
        <w:t xml:space="preserve">, poiché tale consapevolezza fa scaturire azioni organizzative indispensabili per mitigare il rischio connesso alle potenziali minacce informatiche. Nella PA ci sono frequenti attacchi a portali che bloccano i servizi erogati e costituiscono danno di immagine. </w:t>
      </w:r>
      <w:r w:rsidR="00B90F44">
        <w:rPr>
          <w:szCs w:val="24"/>
        </w:rPr>
        <w:t xml:space="preserve">È </w:t>
      </w:r>
      <w:r w:rsidRPr="002335D1">
        <w:rPr>
          <w:szCs w:val="24"/>
        </w:rPr>
        <w:t xml:space="preserve">in crescita anche il fenomeno denominato data </w:t>
      </w:r>
      <w:proofErr w:type="spellStart"/>
      <w:r w:rsidRPr="002335D1">
        <w:rPr>
          <w:szCs w:val="24"/>
        </w:rPr>
        <w:t>breach</w:t>
      </w:r>
      <w:proofErr w:type="spellEnd"/>
      <w:r w:rsidRPr="002335D1">
        <w:rPr>
          <w:szCs w:val="24"/>
        </w:rPr>
        <w:t xml:space="preserve"> (violazione dei dati) che rappresenta anche una grave violazione del GDPR. Le azioni stabilite nel Piano sono tutte indispensabili rispetto allo scenario possibile. Oltre agli attori coinvolti nel Piano resta indispensabile e cruciale il supporto del Garante per la protezione dei dati personali quantomeno per verificare se la PA ha nominato un adeguato DPO (figura obbligatoria per il GDPR) ed è organizzata, almeno ai minimi termini, in linea con le regole del GDPR (Regolamento europeo 679/2016). Il Piano affida a Linee guida e regole specifiche ma anche alle strutture specifiche di </w:t>
      </w:r>
      <w:proofErr w:type="spellStart"/>
      <w:r w:rsidRPr="002335D1">
        <w:rPr>
          <w:szCs w:val="24"/>
        </w:rPr>
        <w:t>AgID</w:t>
      </w:r>
      <w:proofErr w:type="spellEnd"/>
      <w:r w:rsidRPr="002335D1">
        <w:rPr>
          <w:szCs w:val="24"/>
        </w:rPr>
        <w:t xml:space="preserve"> il supporto alle </w:t>
      </w:r>
      <w:r w:rsidR="00B90F44">
        <w:rPr>
          <w:szCs w:val="24"/>
        </w:rPr>
        <w:t>Pubbliche Amministrazioni</w:t>
      </w:r>
      <w:r w:rsidRPr="002335D1">
        <w:rPr>
          <w:szCs w:val="24"/>
        </w:rPr>
        <w:t xml:space="preserve">. </w:t>
      </w:r>
    </w:p>
    <w:p w14:paraId="68198398" w14:textId="77777777" w:rsidR="00E72D37" w:rsidRDefault="006569AE" w:rsidP="002335D1">
      <w:pPr>
        <w:spacing w:after="120"/>
        <w:rPr>
          <w:szCs w:val="24"/>
        </w:rPr>
      </w:pPr>
      <w:r w:rsidRPr="002335D1">
        <w:rPr>
          <w:szCs w:val="24"/>
        </w:rPr>
        <w:t>In particolare</w:t>
      </w:r>
      <w:r w:rsidR="00B90F44">
        <w:rPr>
          <w:szCs w:val="24"/>
        </w:rPr>
        <w:t>,</w:t>
      </w:r>
      <w:r w:rsidRPr="002335D1">
        <w:rPr>
          <w:szCs w:val="24"/>
        </w:rPr>
        <w:t xml:space="preserve"> </w:t>
      </w:r>
      <w:proofErr w:type="spellStart"/>
      <w:r w:rsidRPr="002335D1">
        <w:rPr>
          <w:szCs w:val="24"/>
        </w:rPr>
        <w:t>AgID</w:t>
      </w:r>
      <w:proofErr w:type="spellEnd"/>
      <w:r w:rsidRPr="002335D1">
        <w:rPr>
          <w:szCs w:val="24"/>
        </w:rPr>
        <w:t xml:space="preserve"> ha concordato l’indirizzo strategico per la progettazione della presente iniziativa con particolare riferimento sui contenuti tecnici e sui meccanismi di coordinamento e controllo dell’utilizzo dello strumento di acquisizione; Consip S.p.A., in qualità di soggetto Stazione Appaltante, ha aggregato i fabbisogni e predisposto la procedura di gara e gestirà la stipula dei contratti per le amministrazioni centrali e locali. Le PA devono intraprendere misure ed azioni per l’avvio di progetti finalizzati alla trasformazione digitale dei propri servizi in base al Modello strategico evolutivo dell’informatica della PA e ai principi definiti nel Piano Triennale. </w:t>
      </w:r>
    </w:p>
    <w:p w14:paraId="5957080C" w14:textId="2D392C7E" w:rsidR="004915EA" w:rsidRDefault="006569AE" w:rsidP="00E72D37">
      <w:pPr>
        <w:spacing w:after="120"/>
        <w:rPr>
          <w:szCs w:val="24"/>
        </w:rPr>
      </w:pPr>
      <w:r w:rsidRPr="002335D1">
        <w:rPr>
          <w:szCs w:val="24"/>
        </w:rPr>
        <w:t>In capo ai Fornitori è la responsabilità di supportare le Amministrazioni mediante i servizi resi disponibili dalla presente iniziativa e supportare i soggetti deputati al coordinamento e controllo, secondo quanto previsto dalla documentazione di gara.</w:t>
      </w:r>
    </w:p>
    <w:p w14:paraId="056C9EAA" w14:textId="1B4B3922" w:rsidR="00424DD5" w:rsidRDefault="00424DD5" w:rsidP="00E72D37">
      <w:pPr>
        <w:spacing w:after="120"/>
        <w:rPr>
          <w:szCs w:val="24"/>
        </w:rPr>
      </w:pPr>
      <w:r>
        <w:rPr>
          <w:szCs w:val="24"/>
        </w:rPr>
        <w:t xml:space="preserve">L’RTI ha basato il modello di tali servizi </w:t>
      </w:r>
      <w:r w:rsidRPr="00424DD5">
        <w:rPr>
          <w:szCs w:val="24"/>
        </w:rPr>
        <w:t xml:space="preserve">sul National Institute of Standards and Technology (NIST) Cyber Security Framework (principale standard di sicurezza in ambito cyber, anche il framework nazionale si basa su di esso), arricchito dai principali standard e best </w:t>
      </w:r>
      <w:proofErr w:type="spellStart"/>
      <w:r w:rsidRPr="00424DD5">
        <w:rPr>
          <w:szCs w:val="24"/>
        </w:rPr>
        <w:t>practice</w:t>
      </w:r>
      <w:proofErr w:type="spellEnd"/>
      <w:r w:rsidRPr="00424DD5">
        <w:rPr>
          <w:szCs w:val="24"/>
        </w:rPr>
        <w:t xml:space="preserve"> di settore (ISO 27001, NERC-CIP, MITRE ATT&amp;CK, ISF, SANS, ITIL e COBIT), integrando i requisiti normativi co-</w:t>
      </w:r>
      <w:r w:rsidRPr="00424DD5">
        <w:rPr>
          <w:szCs w:val="24"/>
        </w:rPr>
        <w:lastRenderedPageBreak/>
        <w:t xml:space="preserve">genti (es. GDPR/Privacy, NIS) e, come fattore abilitante nel contesto della PA, è allineato al Framework Nazionale per la Cybersecurity e la Data </w:t>
      </w:r>
      <w:proofErr w:type="spellStart"/>
      <w:r w:rsidRPr="00424DD5">
        <w:rPr>
          <w:szCs w:val="24"/>
        </w:rPr>
        <w:t>Protection</w:t>
      </w:r>
      <w:proofErr w:type="spellEnd"/>
      <w:r w:rsidRPr="00424DD5">
        <w:rPr>
          <w:szCs w:val="24"/>
        </w:rPr>
        <w:t>.</w:t>
      </w:r>
    </w:p>
    <w:p w14:paraId="2FDB7BCF" w14:textId="79C6350B" w:rsidR="00424DD5" w:rsidRDefault="00424DD5" w:rsidP="00E72D37">
      <w:pPr>
        <w:spacing w:after="120"/>
        <w:rPr>
          <w:szCs w:val="24"/>
        </w:rPr>
      </w:pPr>
      <w:r>
        <w:rPr>
          <w:szCs w:val="24"/>
        </w:rPr>
        <w:t>In particolare, nella figura sottostante è riportat</w:t>
      </w:r>
      <w:r w:rsidR="00F07AE2">
        <w:rPr>
          <w:szCs w:val="24"/>
        </w:rPr>
        <w:t>a la mappatura dei servizi offerti al Framework, al fine di illustrare come tali servizi siano funzionali a ciascun</w:t>
      </w:r>
      <w:r w:rsidR="004123F2">
        <w:rPr>
          <w:szCs w:val="24"/>
        </w:rPr>
        <w:t>a</w:t>
      </w:r>
      <w:r w:rsidR="00F07AE2">
        <w:rPr>
          <w:szCs w:val="24"/>
        </w:rPr>
        <w:t xml:space="preserve"> area del Framework.</w:t>
      </w:r>
    </w:p>
    <w:p w14:paraId="06E5517C" w14:textId="1473857F" w:rsidR="00F07AE2" w:rsidRDefault="00F07AE2" w:rsidP="00F07AE2">
      <w:pPr>
        <w:spacing w:after="120"/>
        <w:jc w:val="center"/>
        <w:rPr>
          <w:szCs w:val="24"/>
        </w:rPr>
      </w:pPr>
      <w:r>
        <w:rPr>
          <w:noProof/>
          <w:szCs w:val="24"/>
        </w:rPr>
        <w:drawing>
          <wp:inline distT="0" distB="0" distL="0" distR="0" wp14:anchorId="523BFD6B" wp14:editId="5F4AA06D">
            <wp:extent cx="6182013" cy="2948656"/>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12836" cy="2963358"/>
                    </a:xfrm>
                    <a:prstGeom prst="rect">
                      <a:avLst/>
                    </a:prstGeom>
                    <a:noFill/>
                  </pic:spPr>
                </pic:pic>
              </a:graphicData>
            </a:graphic>
          </wp:inline>
        </w:drawing>
      </w:r>
    </w:p>
    <w:p w14:paraId="16B94736" w14:textId="5A9312B5" w:rsidR="00F07AE2" w:rsidRDefault="00F07AE2" w:rsidP="00F07AE2">
      <w:pPr>
        <w:pStyle w:val="Caption"/>
        <w:jc w:val="center"/>
      </w:pPr>
      <w:bookmarkStart w:id="10" w:name="_Toc114747690"/>
      <w:r>
        <w:t xml:space="preserve">Figura </w:t>
      </w:r>
      <w:r>
        <w:fldChar w:fldCharType="begin"/>
      </w:r>
      <w:r>
        <w:instrText>SEQ Figura \* ARABIC</w:instrText>
      </w:r>
      <w:r>
        <w:fldChar w:fldCharType="separate"/>
      </w:r>
      <w:r>
        <w:rPr>
          <w:noProof/>
        </w:rPr>
        <w:t>1</w:t>
      </w:r>
      <w:r>
        <w:fldChar w:fldCharType="end"/>
      </w:r>
      <w:r>
        <w:t xml:space="preserve"> – Mappatura Servizi di Sicurezza e Framework NIST</w:t>
      </w:r>
      <w:bookmarkEnd w:id="10"/>
    </w:p>
    <w:p w14:paraId="5EB756D6" w14:textId="77777777" w:rsidR="00A41C69" w:rsidRDefault="003B0655" w:rsidP="00E72D37">
      <w:pPr>
        <w:spacing w:after="120"/>
        <w:rPr>
          <w:szCs w:val="24"/>
        </w:rPr>
      </w:pPr>
      <w:r w:rsidRPr="00E72D37">
        <w:rPr>
          <w:szCs w:val="24"/>
        </w:rPr>
        <w:t xml:space="preserve">In linea con le previsioni del Piano Triennale e al fine di indirizzare e governare la trasformazione digitale della PA italiana, sono previste la definizione e l’implementazione di misure di governance centralizzata, anche mediante la costituzione di </w:t>
      </w:r>
      <w:r w:rsidRPr="00A41C69">
        <w:rPr>
          <w:b/>
          <w:bCs/>
          <w:szCs w:val="24"/>
        </w:rPr>
        <w:t>Organismi di coordinamento e controllo</w:t>
      </w:r>
      <w:r w:rsidRPr="00E72D37">
        <w:rPr>
          <w:szCs w:val="24"/>
        </w:rPr>
        <w:t xml:space="preserve">, finalizzati alla direzione strategica e alla direzione tecnica della stessa. In particolare, le attività di direzione strategica prevedono il coinvolgimento di soggetti istituzionali, mentre nell’ambito delle attività di direzione tecnica saranno coinvolti anche soggetti non istituzionali, individuati nei Fornitori Aggiudicatari della presente acquisizione. Si precisa che per “Organismi di coordinamento e controllo”, si intendono i soggetti facenti capo alla Presidenza del Consiglio e/o al Ministero per l’Innovazione tecnologica e la Digitalizzazione (es: </w:t>
      </w:r>
      <w:proofErr w:type="spellStart"/>
      <w:r w:rsidRPr="00E72D37">
        <w:rPr>
          <w:szCs w:val="24"/>
        </w:rPr>
        <w:t>Agid</w:t>
      </w:r>
      <w:proofErr w:type="spellEnd"/>
      <w:r w:rsidRPr="00E72D37">
        <w:rPr>
          <w:szCs w:val="24"/>
        </w:rPr>
        <w:t xml:space="preserve">, Team Digitale), che, in base alle funzioni attribuite ex lege, sono ad oggi deputati, per quanto di rispettiva competenza, al monitoraggio e al controllo delle iniziative rientranti nel Piano Triennale per l'informatica nella Pubblica Amministrazione. Nell’ambito di tali Organismi è ricompresa altresì Consip S.p.A., per i compiti di propria competenza. Rimangono salve eventuali modifiche organizzative che interverranno a livello istituzionale nel corso della </w:t>
      </w:r>
      <w:r w:rsidRPr="00F07AE2">
        <w:rPr>
          <w:szCs w:val="24"/>
        </w:rPr>
        <w:t>durata del presente Accordo Quadro.</w:t>
      </w:r>
      <w:r w:rsidRPr="00E72D37">
        <w:rPr>
          <w:szCs w:val="24"/>
        </w:rPr>
        <w:t xml:space="preserve"> </w:t>
      </w:r>
    </w:p>
    <w:p w14:paraId="08680390" w14:textId="77777777" w:rsidR="00A41C69" w:rsidRDefault="003B0655" w:rsidP="00E72D37">
      <w:pPr>
        <w:spacing w:after="120"/>
        <w:rPr>
          <w:szCs w:val="24"/>
        </w:rPr>
      </w:pPr>
      <w:r w:rsidRPr="00E72D37">
        <w:rPr>
          <w:szCs w:val="24"/>
        </w:rPr>
        <w:t xml:space="preserve">Gli Organismi di coordinamento e controllo saranno normati da appositi Regolamenti che, resi disponibili alla stipula dei contratti relativi alla presente iniziativa o appena possibile, definiranno gli aspetti operativi delle attività di coordinamento e controllo, sia tecnico che strategico. </w:t>
      </w:r>
    </w:p>
    <w:p w14:paraId="315F82B5" w14:textId="77777777" w:rsidR="00A41C69" w:rsidRDefault="003B0655" w:rsidP="00E72D37">
      <w:pPr>
        <w:spacing w:after="120"/>
        <w:rPr>
          <w:szCs w:val="24"/>
        </w:rPr>
      </w:pPr>
      <w:r w:rsidRPr="00E72D37">
        <w:rPr>
          <w:szCs w:val="24"/>
        </w:rPr>
        <w:t xml:space="preserve">I meccanismi di governance sopra introdotti e applicati anche a tutte le iniziative afferenti al Piano Triennale riguarderanno: </w:t>
      </w:r>
    </w:p>
    <w:p w14:paraId="37ACBFBE" w14:textId="77777777" w:rsidR="00A41C69" w:rsidRPr="00A41C69" w:rsidRDefault="003B0655" w:rsidP="00A41C69">
      <w:pPr>
        <w:pStyle w:val="Elenco1"/>
      </w:pPr>
      <w:r w:rsidRPr="00A41C69">
        <w:t>i processi di procurement, veicolati attraverso gli strumenti di acquisizione messi a disposizione da Consip;</w:t>
      </w:r>
    </w:p>
    <w:p w14:paraId="43A65BCB" w14:textId="77777777" w:rsidR="00A41C69" w:rsidRPr="00A41C69" w:rsidRDefault="003B0655" w:rsidP="00A41C69">
      <w:pPr>
        <w:pStyle w:val="Elenco1"/>
      </w:pPr>
      <w:r w:rsidRPr="00A41C69">
        <w:t xml:space="preserve">l’inquadramento o categorizzazione degli interventi delle Amministrazioni, realizzati mediante la sottoscrizione di uno o più contratti esecutivi afferenti alle iniziative del Piano Strategico, nel framework del Piano Triennale; </w:t>
      </w:r>
    </w:p>
    <w:p w14:paraId="08BFF217" w14:textId="77777777" w:rsidR="00A41C69" w:rsidRPr="00A41C69" w:rsidRDefault="003B0655" w:rsidP="00A41C69">
      <w:pPr>
        <w:pStyle w:val="Elenco1"/>
      </w:pPr>
      <w:r w:rsidRPr="00A41C69">
        <w:t xml:space="preserve">l’individuazione, da parte delle Amministrazioni beneficiarie, secondo quanto fornito in documentazione di gara, degli indicatori di digitalizzazione coi quali gli Organismi di coordinamento e controllo analizzeranno e valuteranno gli interventi realizzati dalle Amministrazioni con i contratti afferenti alle Gare strategiche; </w:t>
      </w:r>
    </w:p>
    <w:p w14:paraId="61915416" w14:textId="77777777" w:rsidR="00A41C69" w:rsidRPr="00A41C69" w:rsidRDefault="003B0655" w:rsidP="00A41C69">
      <w:pPr>
        <w:pStyle w:val="Elenco1"/>
      </w:pPr>
      <w:r w:rsidRPr="00A41C69">
        <w:t xml:space="preserve">la valutazione e l’attuazione della revisione dei servizi previsti dagli Accordi Quadro e/o dei relativi prezzi, per le Gare Strategiche che lo prevedono in documentazione di gara e in funzione dell’evoluzione tecnologica del mercato e/o della normativa applicabile; </w:t>
      </w:r>
    </w:p>
    <w:p w14:paraId="4902D3C9" w14:textId="77777777" w:rsidR="00A41C69" w:rsidRPr="00A41C69" w:rsidRDefault="003B0655" w:rsidP="00A41C69">
      <w:pPr>
        <w:pStyle w:val="Elenco1"/>
      </w:pPr>
      <w:r w:rsidRPr="00A41C69">
        <w:t xml:space="preserve">l’analisi e la verifica di coerenza, rispetto al perimetro di ogni Gara Strategica, degli interventi delle Amministrazioni realizzati mediante contratti attuativi afferenti alle Gare Strategiche; </w:t>
      </w:r>
    </w:p>
    <w:p w14:paraId="441889B4" w14:textId="72DBEE94" w:rsidR="00667C67" w:rsidRDefault="003B0655" w:rsidP="00667C67">
      <w:pPr>
        <w:pStyle w:val="Elenco1"/>
      </w:pPr>
      <w:r w:rsidRPr="00A41C69">
        <w:lastRenderedPageBreak/>
        <w:t xml:space="preserve">le modalità e le tempistiche con cui i fornitori dovranno consegnare i dati relativi ai contratti esecutivi, con particolare riferimento alla fase di chiusura degli Accordi Quadro. </w:t>
      </w:r>
    </w:p>
    <w:p w14:paraId="45FBA616" w14:textId="621F7BB2" w:rsidR="00590432" w:rsidRDefault="00590432" w:rsidP="004915EA"/>
    <w:p w14:paraId="6CD95678" w14:textId="0F39DAF5" w:rsidR="00590432" w:rsidRDefault="00E4312B" w:rsidP="004915EA">
      <w:r>
        <w:t>L’iniziativa in oggetto</w:t>
      </w:r>
      <w:r w:rsidR="00590432">
        <w:t xml:space="preserve"> si affianca alle gare strategiche previste da </w:t>
      </w:r>
      <w:proofErr w:type="spellStart"/>
      <w:r w:rsidR="00590432">
        <w:t>AgID</w:t>
      </w:r>
      <w:proofErr w:type="spellEnd"/>
      <w:r w:rsidR="00590432">
        <w:t xml:space="preserve"> ai fini dell’attuazione del Piano Triennale per l’informatica nella Pubblica Amministrazione nelle versioni 2018-2020 e successive, nell’attuazione del processo di trasformazione digitale del Paese. Storicamente</w:t>
      </w:r>
      <w:r>
        <w:t>,</w:t>
      </w:r>
      <w:r w:rsidR="00590432">
        <w:t xml:space="preserve"> il Sistema Pubblico di Connettività (SPC) ha seguito la rete unitaria della pubblica amministrazione (RUPA), nata con l’intento di connettere le pubbliche amministrazioni, almeno quelle centrali. Il Sistema Pubblico di Connettività (SPC), è posto alla base delle infrastrutture materiali dell’architettura disegnata nel Piano Triennale l’informatica nella Pubblica Amministrazione 2017-2019 di </w:t>
      </w:r>
      <w:proofErr w:type="spellStart"/>
      <w:r w:rsidR="00590432">
        <w:t>AgID</w:t>
      </w:r>
      <w:proofErr w:type="spellEnd"/>
      <w:r w:rsidR="00590432">
        <w:t>, il cosiddetto Modello Strategico. È un sistema composto da molti servizi stratificati, dalla connettività ai servizi Cloud, ed è stato aggiornato nel 2016 con nuove gare Consip SPC2, SPC Cloud ampliando il portafoglio dei servizi e delle infrastrutture.</w:t>
      </w:r>
    </w:p>
    <w:p w14:paraId="4C058FE7" w14:textId="0C6E5FBF" w:rsidR="00536B9C" w:rsidRDefault="00536B9C" w:rsidP="004915EA"/>
    <w:p w14:paraId="415D4534" w14:textId="77777777" w:rsidR="006B7547" w:rsidRDefault="00536B9C" w:rsidP="004915EA">
      <w:r>
        <w:t xml:space="preserve">L’iniziativa Sicurezza da remoto si pone un </w:t>
      </w:r>
      <w:r w:rsidRPr="006B7547">
        <w:rPr>
          <w:b/>
          <w:bCs/>
        </w:rPr>
        <w:t>duplice obiettivo</w:t>
      </w:r>
      <w:r>
        <w:t xml:space="preserve">: </w:t>
      </w:r>
    </w:p>
    <w:p w14:paraId="31D7C24D" w14:textId="77777777" w:rsidR="006B7547" w:rsidRDefault="00536B9C" w:rsidP="006B7547">
      <w:pPr>
        <w:pStyle w:val="Elenco1"/>
      </w:pPr>
      <w:r>
        <w:t xml:space="preserve">quello di garantire la continuità e l’evoluzione dei servizi già previsti nella precedente iniziativa SPC Cloud – Lotto 2 avente ad oggetto servizi di sicurezza volti alla protezione dei sistemi informativi in favore delle Pubbliche Amministrazioni, nell’ambito del Sistema pubblico di connettività; </w:t>
      </w:r>
    </w:p>
    <w:p w14:paraId="3944C9CD" w14:textId="77777777" w:rsidR="006B7547" w:rsidRDefault="00536B9C" w:rsidP="006B7547">
      <w:pPr>
        <w:pStyle w:val="Elenco1"/>
      </w:pPr>
      <w:r>
        <w:t>quello di rendere disponibili alle Amministrazioni servizi con carattere di innovazione tecnologica per l’attuazione del Codice dell’Amministrazione Digitale, nonché del Piano Triennale ICT della PA.</w:t>
      </w:r>
    </w:p>
    <w:p w14:paraId="45D5BB09" w14:textId="77777777" w:rsidR="006B7547" w:rsidRDefault="006B7547" w:rsidP="004915EA"/>
    <w:p w14:paraId="0467A85D" w14:textId="77777777" w:rsidR="000369D8" w:rsidRDefault="005527F0" w:rsidP="004915EA">
      <w:r>
        <w:t xml:space="preserve">Lo scenario è </w:t>
      </w:r>
      <w:r w:rsidR="00907CAD">
        <w:t xml:space="preserve">contestualmente </w:t>
      </w:r>
      <w:r>
        <w:t>caratterizzato dalla presenza di due Lotti dedicati ai servizi di Sicurezza da remoto e servizi di Compliance e controllo</w:t>
      </w:r>
      <w:r w:rsidR="00907CAD">
        <w:t xml:space="preserve">. </w:t>
      </w:r>
      <w:r>
        <w:t xml:space="preserve">Tale specializzazione si innesta in considerazione dei diversi obiettivi a cui i due Lotti rispondono. </w:t>
      </w:r>
    </w:p>
    <w:p w14:paraId="71E69FC7" w14:textId="77777777" w:rsidR="000369D8" w:rsidRDefault="005527F0" w:rsidP="004915EA">
      <w:r>
        <w:t xml:space="preserve">In particolare: </w:t>
      </w:r>
    </w:p>
    <w:p w14:paraId="75388341" w14:textId="7C075551" w:rsidR="000369D8" w:rsidRDefault="005527F0" w:rsidP="000369D8">
      <w:pPr>
        <w:pStyle w:val="Elenco1"/>
      </w:pPr>
      <w:r>
        <w:t xml:space="preserve">il </w:t>
      </w:r>
      <w:r w:rsidRPr="000369D8">
        <w:rPr>
          <w:b/>
          <w:bCs/>
        </w:rPr>
        <w:t>Lotto di servizi di Sicurezza da remo</w:t>
      </w:r>
      <w:r w:rsidRPr="00CD1165">
        <w:rPr>
          <w:b/>
          <w:bCs/>
        </w:rPr>
        <w:t xml:space="preserve">to </w:t>
      </w:r>
      <w:r w:rsidR="00CD1165" w:rsidRPr="00CD1165">
        <w:rPr>
          <w:b/>
          <w:bCs/>
        </w:rPr>
        <w:t xml:space="preserve">(Lotto 1) </w:t>
      </w:r>
      <w:r>
        <w:t xml:space="preserve">ha l’obiettivo di mettere a disposizione delle Amministrazioni un insieme di servizi di sicurezza - erogati da remoto e in logica continuativa - per la protezione delle infrastrutture, delle applicazioni e dei dati; </w:t>
      </w:r>
    </w:p>
    <w:p w14:paraId="59651026" w14:textId="49197530" w:rsidR="005527F0" w:rsidRDefault="005527F0" w:rsidP="000369D8">
      <w:pPr>
        <w:pStyle w:val="Elenco1"/>
      </w:pPr>
      <w:r>
        <w:t xml:space="preserve">il </w:t>
      </w:r>
      <w:r w:rsidRPr="000369D8">
        <w:rPr>
          <w:b/>
          <w:bCs/>
        </w:rPr>
        <w:t>Lotto di servizi di Compliance e controllo</w:t>
      </w:r>
      <w:r>
        <w:t xml:space="preserve"> </w:t>
      </w:r>
      <w:r w:rsidR="00CD1165" w:rsidRPr="00CD1165">
        <w:rPr>
          <w:b/>
          <w:bCs/>
        </w:rPr>
        <w:t>(Lotto 2)</w:t>
      </w:r>
      <w:r w:rsidR="00CD1165">
        <w:t xml:space="preserve"> </w:t>
      </w:r>
      <w:r>
        <w:t>ha l’obiettivo di mettere a disposizione delle Amministrazioni servizi - erogati “on-site” in logica di progetto – finalizzati alla elaborazione di un “progetto di sicurezza” che identifica lo stato di salute della sicurezza del sistema informativo dell’Amministrazione e nel controllo imparziale sulla corretta esecuzione dei servizi di sicurezza del Lotto 1 nonch</w:t>
      </w:r>
      <w:r w:rsidR="00CD1165">
        <w:t>é</w:t>
      </w:r>
      <w:r>
        <w:t xml:space="preserve"> sulla efficacia delle misure di sicurezza attuate, a partire dalla fase di acquisizione degli stessi sino alla loro esecuzione a regime.</w:t>
      </w:r>
    </w:p>
    <w:p w14:paraId="1C219723" w14:textId="4FAFD4CC" w:rsidR="00585F8F" w:rsidRDefault="00585F8F" w:rsidP="004915EA"/>
    <w:p w14:paraId="76D3D135" w14:textId="10AF3BDD" w:rsidR="00585F8F" w:rsidRPr="00CD1165" w:rsidRDefault="00585F8F" w:rsidP="00585F8F">
      <w:r w:rsidRPr="00CD1165">
        <w:t xml:space="preserve">In riferimento a quanto sopra riportato, </w:t>
      </w:r>
      <w:r w:rsidRPr="00CD1165">
        <w:rPr>
          <w:b/>
          <w:bCs/>
          <w:highlight w:val="yellow"/>
        </w:rPr>
        <w:t>NOME PA</w:t>
      </w:r>
      <w:r w:rsidRPr="00CD1165">
        <w:t xml:space="preserve">, intende avvalersi dei </w:t>
      </w:r>
      <w:r w:rsidRPr="00D727C4">
        <w:rPr>
          <w:b/>
          <w:bCs/>
        </w:rPr>
        <w:t xml:space="preserve">servizi </w:t>
      </w:r>
      <w:r w:rsidR="00CD1165" w:rsidRPr="00D727C4">
        <w:rPr>
          <w:b/>
          <w:bCs/>
        </w:rPr>
        <w:t>di Sicurezza da Remoto</w:t>
      </w:r>
      <w:r w:rsidRPr="00CD1165">
        <w:t xml:space="preserve"> previsti per il </w:t>
      </w:r>
      <w:r w:rsidRPr="00D727C4">
        <w:rPr>
          <w:b/>
          <w:bCs/>
        </w:rPr>
        <w:t>Lotto 1</w:t>
      </w:r>
      <w:r w:rsidRPr="00CD1165">
        <w:t xml:space="preserve">, secondo i termini e le condizioni </w:t>
      </w:r>
      <w:r w:rsidRPr="00221960">
        <w:t>dell'</w:t>
      </w:r>
      <w:r w:rsidRPr="007F79E4">
        <w:rPr>
          <w:b/>
          <w:bCs/>
        </w:rPr>
        <w:t>Accordo Quadro</w:t>
      </w:r>
      <w:r w:rsidR="00D727C4" w:rsidRPr="007F79E4">
        <w:rPr>
          <w:b/>
          <w:bCs/>
        </w:rPr>
        <w:t xml:space="preserve"> </w:t>
      </w:r>
      <w:r w:rsidR="00221960" w:rsidRPr="00221960">
        <w:rPr>
          <w:b/>
          <w:bCs/>
        </w:rPr>
        <w:t>per</w:t>
      </w:r>
      <w:r w:rsidR="00221960">
        <w:rPr>
          <w:b/>
          <w:bCs/>
        </w:rPr>
        <w:t xml:space="preserve"> l’Affidamento di Servizi </w:t>
      </w:r>
      <w:proofErr w:type="gramStart"/>
      <w:r w:rsidR="00221960">
        <w:rPr>
          <w:b/>
          <w:bCs/>
        </w:rPr>
        <w:t>di da</w:t>
      </w:r>
      <w:proofErr w:type="gramEnd"/>
      <w:r w:rsidR="00221960">
        <w:rPr>
          <w:b/>
          <w:bCs/>
        </w:rPr>
        <w:t xml:space="preserve"> Remoto, di Compliance e Controllo per le Pubbliche Amministrazioni – Lotto 1 ID2296</w:t>
      </w:r>
      <w:r w:rsidR="00B67830">
        <w:rPr>
          <w:b/>
          <w:bCs/>
        </w:rPr>
        <w:t xml:space="preserve"> – </w:t>
      </w:r>
      <w:r w:rsidR="00B67830" w:rsidRPr="007F79E4">
        <w:t>(Accordo Quadro o AQ)</w:t>
      </w:r>
      <w:r w:rsidR="00517B24">
        <w:rPr>
          <w:rFonts w:cs="PalatinoLinotype"/>
          <w:szCs w:val="24"/>
        </w:rPr>
        <w:t xml:space="preserve">, </w:t>
      </w:r>
      <w:r w:rsidRPr="00CD1165">
        <w:t>senza riaprire il confronto competitivo tra gli operatori economici parti dell’Accordo Quadro (“AQ a condizioni tutte fissate”).</w:t>
      </w:r>
    </w:p>
    <w:p w14:paraId="370DE234" w14:textId="77777777" w:rsidR="00585F8F" w:rsidRPr="00287D2D" w:rsidRDefault="00585F8F" w:rsidP="00585F8F">
      <w:pPr>
        <w:rPr>
          <w:color w:val="0036A2"/>
          <w:sz w:val="22"/>
          <w:szCs w:val="26"/>
        </w:rPr>
      </w:pPr>
    </w:p>
    <w:p w14:paraId="2AABB9C9" w14:textId="6CFBD08B" w:rsidR="00585F8F" w:rsidRPr="00D727C4" w:rsidRDefault="00585F8F" w:rsidP="00585F8F">
      <w:r w:rsidRPr="00D727C4">
        <w:t>Nell’ambito di tale lotto</w:t>
      </w:r>
      <w:r w:rsidR="00D727C4">
        <w:t>, si riportano</w:t>
      </w:r>
      <w:r w:rsidRPr="00D727C4">
        <w:t xml:space="preserve"> di seguito</w:t>
      </w:r>
      <w:r w:rsidR="00D727C4">
        <w:t xml:space="preserve"> i </w:t>
      </w:r>
      <w:r w:rsidR="00D727C4" w:rsidRPr="00D727C4">
        <w:rPr>
          <w:b/>
          <w:bCs/>
        </w:rPr>
        <w:t>servi</w:t>
      </w:r>
      <w:r w:rsidRPr="00D727C4">
        <w:rPr>
          <w:b/>
          <w:bCs/>
        </w:rPr>
        <w:t>zi fruibili</w:t>
      </w:r>
      <w:r w:rsidRPr="00D727C4">
        <w:t>, così come previsto dall’Accordo Quadro:</w:t>
      </w:r>
    </w:p>
    <w:p w14:paraId="2E8B1783" w14:textId="7E2F4A2C" w:rsidR="00CE7F59" w:rsidRPr="00235AAD" w:rsidRDefault="00CE7F59" w:rsidP="00E20592">
      <w:pPr>
        <w:pStyle w:val="Elenco1"/>
        <w:rPr>
          <w:lang w:val="en-US"/>
        </w:rPr>
      </w:pPr>
      <w:r w:rsidRPr="00235AAD">
        <w:rPr>
          <w:lang w:val="en-US"/>
        </w:rPr>
        <w:t>L1.S1 - Security Operation Center (SOC</w:t>
      </w:r>
      <w:r w:rsidR="00F00F92" w:rsidRPr="00235AAD">
        <w:rPr>
          <w:lang w:val="en-US"/>
        </w:rPr>
        <w:t>)</w:t>
      </w:r>
    </w:p>
    <w:p w14:paraId="2911B72F" w14:textId="67AE94ED" w:rsidR="00CE7F59" w:rsidRPr="00E20592" w:rsidRDefault="00CE7F59" w:rsidP="00E20592">
      <w:pPr>
        <w:pStyle w:val="Elenco1"/>
      </w:pPr>
      <w:r w:rsidRPr="00E20592">
        <w:t>L1.S2 - Next Generation Firewall</w:t>
      </w:r>
    </w:p>
    <w:p w14:paraId="27AD6190" w14:textId="251F2014" w:rsidR="00CE7F59" w:rsidRPr="00E20592" w:rsidRDefault="00CE7F59" w:rsidP="00E20592">
      <w:pPr>
        <w:pStyle w:val="Elenco1"/>
      </w:pPr>
      <w:r w:rsidRPr="00E20592">
        <w:t>L1.S3 - Web Application Firewall</w:t>
      </w:r>
    </w:p>
    <w:p w14:paraId="4184A2D6" w14:textId="5C0B0ACF" w:rsidR="00CE7F59" w:rsidRPr="00E67164" w:rsidRDefault="00CE7F59" w:rsidP="00E20592">
      <w:pPr>
        <w:pStyle w:val="Elenco1"/>
      </w:pPr>
      <w:r w:rsidRPr="00E20592">
        <w:t>L1.S4 - Gestione continua delle</w:t>
      </w:r>
      <w:r w:rsidRPr="00E67164">
        <w:t xml:space="preserve"> vulnerabilità di sicurezza</w:t>
      </w:r>
    </w:p>
    <w:p w14:paraId="1867B733" w14:textId="5E9B2B31" w:rsidR="00CE7F59" w:rsidRPr="00E67164" w:rsidRDefault="00CE7F59" w:rsidP="009B0159">
      <w:pPr>
        <w:pStyle w:val="Elenco1"/>
        <w:rPr>
          <w:lang w:val="en-US"/>
        </w:rPr>
      </w:pPr>
      <w:r w:rsidRPr="00E67164">
        <w:rPr>
          <w:lang w:val="en-US"/>
        </w:rPr>
        <w:t>L1.S5 - Threat Intelligence &amp; Vulnerability Data Feed</w:t>
      </w:r>
    </w:p>
    <w:p w14:paraId="5DEBCFA1" w14:textId="04ADDF6A" w:rsidR="00CE7F59" w:rsidRPr="00E67164" w:rsidRDefault="00CE7F59" w:rsidP="009B0159">
      <w:pPr>
        <w:pStyle w:val="Elenco1"/>
      </w:pPr>
      <w:r w:rsidRPr="00E67164">
        <w:t xml:space="preserve">L1.S6 - Protezione navigazione Internet e Posta elettronica </w:t>
      </w:r>
    </w:p>
    <w:p w14:paraId="3A8944DB" w14:textId="603BB73B" w:rsidR="00CE7F59" w:rsidRPr="00D230EB" w:rsidRDefault="00CE7F59" w:rsidP="009B0159">
      <w:pPr>
        <w:pStyle w:val="Elenco1"/>
      </w:pPr>
      <w:r w:rsidRPr="00D230EB">
        <w:t>L1.S7 - Protezione degli endpoint</w:t>
      </w:r>
    </w:p>
    <w:p w14:paraId="3F235894" w14:textId="35FD3279" w:rsidR="00CE7F59" w:rsidRPr="00E67164" w:rsidRDefault="00CE7F59" w:rsidP="009B0159">
      <w:pPr>
        <w:pStyle w:val="Elenco1"/>
        <w:rPr>
          <w:lang w:val="en-US"/>
        </w:rPr>
      </w:pPr>
      <w:r w:rsidRPr="00E67164">
        <w:rPr>
          <w:lang w:val="en-US"/>
        </w:rPr>
        <w:t xml:space="preserve">L1.S8 - </w:t>
      </w:r>
      <w:proofErr w:type="spellStart"/>
      <w:r w:rsidRPr="00E67164">
        <w:rPr>
          <w:lang w:val="en-US"/>
        </w:rPr>
        <w:t>Certificati</w:t>
      </w:r>
      <w:proofErr w:type="spellEnd"/>
      <w:r w:rsidRPr="00E67164">
        <w:rPr>
          <w:lang w:val="en-US"/>
        </w:rPr>
        <w:t xml:space="preserve"> SSL</w:t>
      </w:r>
    </w:p>
    <w:p w14:paraId="57576F0C" w14:textId="1DEEF527" w:rsidR="00A50AC0" w:rsidRPr="00E67164" w:rsidRDefault="00CE7F59" w:rsidP="009B0159">
      <w:pPr>
        <w:pStyle w:val="Elenco1"/>
      </w:pPr>
      <w:r w:rsidRPr="00E67164">
        <w:t xml:space="preserve">L1.S9 - Servizio di Formazione e Security </w:t>
      </w:r>
      <w:proofErr w:type="spellStart"/>
      <w:r w:rsidRPr="00E67164">
        <w:t>awareness</w:t>
      </w:r>
      <w:proofErr w:type="spellEnd"/>
    </w:p>
    <w:p w14:paraId="0A3C7D0C" w14:textId="73F2E72E" w:rsidR="009678FF" w:rsidRPr="00E67164" w:rsidRDefault="009678FF" w:rsidP="009B0159">
      <w:pPr>
        <w:pStyle w:val="Elenco1"/>
      </w:pPr>
      <w:r w:rsidRPr="00E67164">
        <w:t>L1.S10 - Gestione dell’identità e l’accesso utente</w:t>
      </w:r>
    </w:p>
    <w:p w14:paraId="4D95F3C6" w14:textId="5C338D29" w:rsidR="009678FF" w:rsidRPr="00E67164" w:rsidRDefault="009678FF" w:rsidP="009B0159">
      <w:pPr>
        <w:pStyle w:val="Elenco1"/>
      </w:pPr>
      <w:r w:rsidRPr="00E67164">
        <w:t>L1.S11 - Firma digitale remota</w:t>
      </w:r>
    </w:p>
    <w:p w14:paraId="0CB5D889" w14:textId="5F151442" w:rsidR="009678FF" w:rsidRPr="00E67164" w:rsidRDefault="009678FF" w:rsidP="009B0159">
      <w:pPr>
        <w:pStyle w:val="Elenco1"/>
      </w:pPr>
      <w:r w:rsidRPr="00E67164">
        <w:t xml:space="preserve">L1.S12 - Sigillo elettronico </w:t>
      </w:r>
    </w:p>
    <w:p w14:paraId="3740BEEF" w14:textId="5E1856FF" w:rsidR="009678FF" w:rsidRPr="00E67164" w:rsidRDefault="009678FF" w:rsidP="009B0159">
      <w:pPr>
        <w:pStyle w:val="Elenco1"/>
      </w:pPr>
      <w:r w:rsidRPr="00E67164">
        <w:t>L1.S13 - Timbro elettronico</w:t>
      </w:r>
    </w:p>
    <w:p w14:paraId="73BB6779" w14:textId="57138A18" w:rsidR="009678FF" w:rsidRDefault="009678FF" w:rsidP="009B0159">
      <w:pPr>
        <w:pStyle w:val="Elenco1"/>
      </w:pPr>
      <w:r w:rsidRPr="00E67164">
        <w:lastRenderedPageBreak/>
        <w:t>L1.S14 - Validazione temporale elettronica qualificata</w:t>
      </w:r>
    </w:p>
    <w:p w14:paraId="755B0940" w14:textId="2BD8B537" w:rsidR="00044BF7" w:rsidRPr="00E67164" w:rsidRDefault="00044BF7" w:rsidP="009B0159">
      <w:pPr>
        <w:pStyle w:val="Elenco1"/>
      </w:pPr>
      <w:r w:rsidRPr="00044BF7">
        <w:t>L1.S15 - Servizi specialistici</w:t>
      </w:r>
    </w:p>
    <w:p w14:paraId="7A2B3028" w14:textId="5CC92207" w:rsidR="00A50AC0" w:rsidRPr="008A2215" w:rsidRDefault="00A50AC0" w:rsidP="00A50AC0">
      <w:bookmarkStart w:id="11" w:name="_Ref440549625"/>
    </w:p>
    <w:p w14:paraId="65E360F2" w14:textId="43F3C1C8" w:rsidR="00A50AC0" w:rsidRDefault="002335D1" w:rsidP="00A50AC0">
      <w:r w:rsidRPr="00033E95">
        <w:t>A tal fine</w:t>
      </w:r>
      <w:r w:rsidR="00033E95">
        <w:t>,</w:t>
      </w:r>
      <w:r w:rsidRPr="00033E95">
        <w:t xml:space="preserve"> </w:t>
      </w:r>
      <w:r w:rsidRPr="00033E95">
        <w:rPr>
          <w:b/>
          <w:bCs/>
          <w:highlight w:val="yellow"/>
        </w:rPr>
        <w:t>NOME PA</w:t>
      </w:r>
      <w:r w:rsidRPr="00033E95">
        <w:t xml:space="preserve">, ha individuato il </w:t>
      </w:r>
      <w:r w:rsidR="001D0ED8">
        <w:t>Raggruppamento Temporaneo di Imprese (</w:t>
      </w:r>
      <w:r w:rsidRPr="00033E95">
        <w:t>RTI</w:t>
      </w:r>
      <w:r w:rsidR="001D0ED8">
        <w:t>)</w:t>
      </w:r>
      <w:r w:rsidRPr="00033E95">
        <w:t xml:space="preserve"> composto da Accenture S.p.A. (</w:t>
      </w:r>
      <w:r w:rsidR="001D0ED8">
        <w:t xml:space="preserve">Accenture, </w:t>
      </w:r>
      <w:r w:rsidRPr="00033E95">
        <w:t xml:space="preserve">impresa mandataria), </w:t>
      </w:r>
      <w:r w:rsidR="00033E95">
        <w:t>Fastweb S.p.A</w:t>
      </w:r>
      <w:r w:rsidRPr="00033E95">
        <w:t>.</w:t>
      </w:r>
      <w:r w:rsidR="001D0ED8">
        <w:t xml:space="preserve"> (Fastweb)</w:t>
      </w:r>
      <w:r w:rsidRPr="00033E95">
        <w:t xml:space="preserve">, </w:t>
      </w:r>
      <w:r w:rsidR="00033E95">
        <w:t xml:space="preserve">Fincantieri </w:t>
      </w:r>
      <w:proofErr w:type="spellStart"/>
      <w:r w:rsidR="00033E95">
        <w:t>NexTech</w:t>
      </w:r>
      <w:proofErr w:type="spellEnd"/>
      <w:r w:rsidRPr="00033E95">
        <w:t xml:space="preserve"> S.p.A.</w:t>
      </w:r>
      <w:r w:rsidR="001D0ED8">
        <w:t xml:space="preserve"> (Fincantieri)</w:t>
      </w:r>
      <w:r w:rsidRPr="00033E95">
        <w:t xml:space="preserve">, </w:t>
      </w:r>
      <w:r w:rsidR="00033E95">
        <w:t xml:space="preserve">e </w:t>
      </w:r>
      <w:r w:rsidR="001D0ED8" w:rsidRPr="007F79E4">
        <w:rPr>
          <w:rFonts w:cs="PalatinoLinotype"/>
          <w:szCs w:val="24"/>
        </w:rPr>
        <w:t>Difesa e Analisi Sistemi S.p.A. (</w:t>
      </w:r>
      <w:r w:rsidR="00033E95">
        <w:t>DEAS</w:t>
      </w:r>
      <w:proofErr w:type="gramStart"/>
      <w:r w:rsidR="00071D31">
        <w:t>)</w:t>
      </w:r>
      <w:r w:rsidR="00033E95">
        <w:t xml:space="preserve"> </w:t>
      </w:r>
      <w:r w:rsidRPr="00033E95">
        <w:t>,</w:t>
      </w:r>
      <w:proofErr w:type="gramEnd"/>
      <w:r w:rsidRPr="00033E95">
        <w:t xml:space="preserve"> quale aggiudicatario dell'Accordo Quadro che effettuerà la prestazione, sulla base di decisione motivata in relazione alle specifiche esigenze dell'amministrazione</w:t>
      </w:r>
      <w:r w:rsidR="0071077D">
        <w:t xml:space="preserve"> e in relazione a quanto stipulato nell’Accordo Quadro di riferimento.</w:t>
      </w:r>
    </w:p>
    <w:p w14:paraId="593B412A" w14:textId="0BF3BF96" w:rsidR="005F2925" w:rsidRDefault="005F2925" w:rsidP="00A50AC0"/>
    <w:p w14:paraId="2109904C" w14:textId="25532B8F" w:rsidR="005F2925" w:rsidRDefault="002E6E26" w:rsidP="0028794F">
      <w:pPr>
        <w:pStyle w:val="Heading2"/>
      </w:pPr>
      <w:bookmarkStart w:id="12" w:name="_Toc114747640"/>
      <w:r>
        <w:t>Assunzioni</w:t>
      </w:r>
      <w:bookmarkEnd w:id="12"/>
    </w:p>
    <w:p w14:paraId="02BAC3CD" w14:textId="465E9239" w:rsidR="002E6E26" w:rsidRDefault="002E6E26" w:rsidP="00A50AC0"/>
    <w:p w14:paraId="3A722F8F" w14:textId="1B5E4410" w:rsidR="008F24D1" w:rsidRDefault="00254FAE" w:rsidP="00A50AC0">
      <w:pPr>
        <w:rPr>
          <w:i/>
          <w:iCs/>
          <w:color w:val="7030A0"/>
        </w:rPr>
      </w:pPr>
      <w:r w:rsidRPr="008F24D1">
        <w:rPr>
          <w:i/>
          <w:iCs/>
          <w:color w:val="7030A0"/>
        </w:rPr>
        <w:t xml:space="preserve">Indicare le assunzioni (N.A. </w:t>
      </w:r>
      <w:r w:rsidR="008F24D1" w:rsidRPr="008F24D1">
        <w:rPr>
          <w:i/>
          <w:iCs/>
          <w:color w:val="7030A0"/>
        </w:rPr>
        <w:t>se non ce ne sono).</w:t>
      </w:r>
    </w:p>
    <w:p w14:paraId="0A65D60F" w14:textId="4DC6E4C1" w:rsidR="00560A53" w:rsidRDefault="00560A53" w:rsidP="00A50AC0">
      <w:pPr>
        <w:rPr>
          <w:i/>
          <w:iCs/>
          <w:color w:val="7030A0"/>
        </w:rPr>
      </w:pPr>
    </w:p>
    <w:tbl>
      <w:tblPr>
        <w:tblW w:w="5000" w:type="pct"/>
        <w:tblBorders>
          <w:top w:val="dotted" w:sz="4" w:space="0" w:color="262626"/>
          <w:bottom w:val="dotted" w:sz="4" w:space="0" w:color="262626"/>
          <w:insideH w:val="dotted" w:sz="4" w:space="0" w:color="262626"/>
        </w:tblBorders>
        <w:tblCellMar>
          <w:left w:w="70" w:type="dxa"/>
          <w:right w:w="70" w:type="dxa"/>
        </w:tblCellMar>
        <w:tblLook w:val="0000" w:firstRow="0" w:lastRow="0" w:firstColumn="0" w:lastColumn="0" w:noHBand="0" w:noVBand="0"/>
      </w:tblPr>
      <w:tblGrid>
        <w:gridCol w:w="377"/>
        <w:gridCol w:w="4999"/>
        <w:gridCol w:w="4999"/>
      </w:tblGrid>
      <w:tr w:rsidR="00314E19" w:rsidRPr="00A51C9F" w14:paraId="7D260D4E" w14:textId="77777777" w:rsidTr="00314E19">
        <w:trPr>
          <w:tblHeader/>
        </w:trPr>
        <w:tc>
          <w:tcPr>
            <w:tcW w:w="182" w:type="pct"/>
            <w:tcBorders>
              <w:top w:val="nil"/>
              <w:bottom w:val="nil"/>
            </w:tcBorders>
            <w:shd w:val="clear" w:color="auto" w:fill="7030A0"/>
          </w:tcPr>
          <w:p w14:paraId="6906D736" w14:textId="3AFE312C" w:rsidR="00314E19" w:rsidRPr="00A51C9F" w:rsidRDefault="00314E19" w:rsidP="00622062">
            <w:pPr>
              <w:rPr>
                <w:b/>
                <w:color w:val="FFFFFF" w:themeColor="background1"/>
                <w:sz w:val="18"/>
                <w:szCs w:val="18"/>
              </w:rPr>
            </w:pPr>
            <w:r>
              <w:rPr>
                <w:b/>
                <w:color w:val="FFFFFF" w:themeColor="background1"/>
                <w:sz w:val="18"/>
                <w:szCs w:val="18"/>
              </w:rPr>
              <w:t>ID</w:t>
            </w:r>
          </w:p>
        </w:tc>
        <w:tc>
          <w:tcPr>
            <w:tcW w:w="2409" w:type="pct"/>
            <w:tcBorders>
              <w:top w:val="nil"/>
              <w:bottom w:val="nil"/>
            </w:tcBorders>
            <w:shd w:val="clear" w:color="auto" w:fill="7030A0"/>
          </w:tcPr>
          <w:p w14:paraId="0288C769" w14:textId="7E942F56" w:rsidR="00314E19" w:rsidRPr="00A51C9F" w:rsidRDefault="00823E9A" w:rsidP="00622062">
            <w:pPr>
              <w:rPr>
                <w:b/>
                <w:color w:val="FFFFFF" w:themeColor="background1"/>
                <w:sz w:val="18"/>
                <w:szCs w:val="18"/>
              </w:rPr>
            </w:pPr>
            <w:r>
              <w:rPr>
                <w:b/>
                <w:color w:val="FFFFFF" w:themeColor="background1"/>
                <w:sz w:val="18"/>
                <w:szCs w:val="18"/>
              </w:rPr>
              <w:t>AMBITO</w:t>
            </w:r>
          </w:p>
        </w:tc>
        <w:tc>
          <w:tcPr>
            <w:tcW w:w="2409" w:type="pct"/>
            <w:tcBorders>
              <w:top w:val="nil"/>
              <w:bottom w:val="nil"/>
            </w:tcBorders>
            <w:shd w:val="clear" w:color="auto" w:fill="7030A0"/>
            <w:vAlign w:val="center"/>
          </w:tcPr>
          <w:p w14:paraId="467B2422" w14:textId="4989C3DD" w:rsidR="00314E19" w:rsidRPr="00A51C9F" w:rsidRDefault="00823E9A" w:rsidP="00622062">
            <w:pPr>
              <w:rPr>
                <w:b/>
                <w:color w:val="FFFFFF" w:themeColor="background1"/>
                <w:sz w:val="18"/>
                <w:szCs w:val="18"/>
              </w:rPr>
            </w:pPr>
            <w:r>
              <w:rPr>
                <w:b/>
                <w:color w:val="FFFFFF" w:themeColor="background1"/>
                <w:sz w:val="18"/>
                <w:szCs w:val="18"/>
              </w:rPr>
              <w:t>ASSUNZIONE</w:t>
            </w:r>
          </w:p>
        </w:tc>
      </w:tr>
      <w:tr w:rsidR="00314E19" w:rsidRPr="00A51C9F" w14:paraId="1C7945B1" w14:textId="77777777" w:rsidTr="00314E19">
        <w:tc>
          <w:tcPr>
            <w:tcW w:w="182" w:type="pct"/>
            <w:tcBorders>
              <w:top w:val="nil"/>
            </w:tcBorders>
            <w:shd w:val="clear" w:color="auto" w:fill="FFFFFF"/>
          </w:tcPr>
          <w:p w14:paraId="37D96B30" w14:textId="1BEAAE49" w:rsidR="00314E19" w:rsidRPr="00823E9A" w:rsidRDefault="00823E9A" w:rsidP="006621C2">
            <w:pPr>
              <w:jc w:val="left"/>
              <w:rPr>
                <w:sz w:val="18"/>
                <w:szCs w:val="18"/>
              </w:rPr>
            </w:pPr>
            <w:r>
              <w:rPr>
                <w:sz w:val="18"/>
                <w:szCs w:val="18"/>
              </w:rPr>
              <w:t>1</w:t>
            </w:r>
          </w:p>
        </w:tc>
        <w:tc>
          <w:tcPr>
            <w:tcW w:w="2409" w:type="pct"/>
            <w:tcBorders>
              <w:top w:val="nil"/>
            </w:tcBorders>
            <w:shd w:val="clear" w:color="auto" w:fill="FFFFFF"/>
          </w:tcPr>
          <w:p w14:paraId="4B985DEC" w14:textId="12183934" w:rsidR="00314E19" w:rsidRPr="00A51C9F" w:rsidRDefault="00823E9A" w:rsidP="006621C2">
            <w:pPr>
              <w:jc w:val="left"/>
              <w:rPr>
                <w:sz w:val="18"/>
                <w:szCs w:val="18"/>
              </w:rPr>
            </w:pPr>
            <w:r>
              <w:rPr>
                <w:sz w:val="18"/>
                <w:szCs w:val="18"/>
              </w:rPr>
              <w:t>Adeguamenti Normativi</w:t>
            </w:r>
          </w:p>
        </w:tc>
        <w:tc>
          <w:tcPr>
            <w:tcW w:w="2409" w:type="pct"/>
            <w:tcBorders>
              <w:top w:val="nil"/>
            </w:tcBorders>
            <w:shd w:val="clear" w:color="auto" w:fill="FFFFFF"/>
            <w:vAlign w:val="center"/>
          </w:tcPr>
          <w:p w14:paraId="2AF1E209" w14:textId="322E2A6E" w:rsidR="00314E19" w:rsidRPr="00A51C9F" w:rsidRDefault="00823E9A" w:rsidP="007A15CF">
            <w:pPr>
              <w:keepNext/>
              <w:jc w:val="left"/>
              <w:rPr>
                <w:sz w:val="18"/>
                <w:szCs w:val="18"/>
              </w:rPr>
            </w:pPr>
            <w:r w:rsidRPr="006621C2">
              <w:rPr>
                <w:sz w:val="18"/>
                <w:szCs w:val="18"/>
              </w:rPr>
              <w:t xml:space="preserve">A fronte di eventuali novità di carattere normativo che riguardano i processi e i sistemi oggetto della presente fornitura, dovranno essere valutati e condivisi tra </w:t>
            </w:r>
            <w:r w:rsidRPr="007A15CF">
              <w:rPr>
                <w:sz w:val="18"/>
                <w:szCs w:val="18"/>
                <w:highlight w:val="yellow"/>
              </w:rPr>
              <w:t>NOME PA</w:t>
            </w:r>
            <w:r w:rsidRPr="006621C2">
              <w:rPr>
                <w:sz w:val="18"/>
                <w:szCs w:val="18"/>
              </w:rPr>
              <w:t xml:space="preserve"> e fornitore gli eventuali interventi progettuali da attivare/modificare nonché gli impatti in termini di Piano di Lavoro Generale</w:t>
            </w:r>
          </w:p>
        </w:tc>
      </w:tr>
    </w:tbl>
    <w:p w14:paraId="62429980" w14:textId="30AC1081" w:rsidR="000661A2" w:rsidRDefault="007A15CF" w:rsidP="007A15CF">
      <w:pPr>
        <w:pStyle w:val="Caption"/>
        <w:jc w:val="center"/>
        <w:rPr>
          <w:i w:val="0"/>
          <w:iCs w:val="0"/>
        </w:rPr>
      </w:pPr>
      <w:bookmarkStart w:id="13" w:name="_Toc114747677"/>
      <w:r>
        <w:t xml:space="preserve">Tabella </w:t>
      </w:r>
      <w:r>
        <w:fldChar w:fldCharType="begin"/>
      </w:r>
      <w:r>
        <w:instrText>SEQ Tabella \* ARABIC</w:instrText>
      </w:r>
      <w:r>
        <w:fldChar w:fldCharType="separate"/>
      </w:r>
      <w:r w:rsidR="000F5317">
        <w:rPr>
          <w:noProof/>
        </w:rPr>
        <w:t>4</w:t>
      </w:r>
      <w:r>
        <w:fldChar w:fldCharType="end"/>
      </w:r>
      <w:r>
        <w:t xml:space="preserve"> - Assunzioni</w:t>
      </w:r>
      <w:bookmarkEnd w:id="13"/>
    </w:p>
    <w:p w14:paraId="5F0B0BD7" w14:textId="77777777" w:rsidR="00A50AC0" w:rsidRPr="008A2215" w:rsidRDefault="00A50AC0" w:rsidP="00E67FA9">
      <w:pPr>
        <w:pStyle w:val="Heading1"/>
        <w:keepNext w:val="0"/>
        <w:keepLines w:val="0"/>
        <w:pageBreakBefore/>
        <w:numPr>
          <w:ilvl w:val="0"/>
          <w:numId w:val="11"/>
        </w:numPr>
        <w:shd w:val="clear" w:color="auto" w:fill="auto"/>
        <w:tabs>
          <w:tab w:val="left" w:pos="-3686"/>
        </w:tabs>
        <w:spacing w:before="240" w:after="120" w:line="240" w:lineRule="auto"/>
        <w:ind w:left="357" w:hanging="357"/>
      </w:pPr>
      <w:bookmarkStart w:id="14" w:name="_Toc446669655"/>
      <w:bookmarkStart w:id="15" w:name="_Toc97115835"/>
      <w:bookmarkStart w:id="16" w:name="_Toc114747641"/>
      <w:bookmarkStart w:id="17" w:name="_Ref444592487"/>
      <w:r w:rsidRPr="008A2215">
        <w:lastRenderedPageBreak/>
        <w:t>RIFERIMENTI</w:t>
      </w:r>
      <w:bookmarkEnd w:id="14"/>
      <w:bookmarkEnd w:id="15"/>
      <w:bookmarkEnd w:id="16"/>
    </w:p>
    <w:p w14:paraId="45D20E79" w14:textId="5C40B7E3" w:rsidR="00A50AC0" w:rsidRPr="008A2215" w:rsidRDefault="00A50AC0" w:rsidP="006F6144">
      <w:pPr>
        <w:pStyle w:val="Heading2"/>
      </w:pPr>
      <w:bookmarkStart w:id="18" w:name="_Ref445900927"/>
      <w:bookmarkStart w:id="19" w:name="_Ref445901090"/>
      <w:bookmarkStart w:id="20" w:name="_Toc446669656"/>
      <w:bookmarkStart w:id="21" w:name="_Toc114747642"/>
      <w:r w:rsidRPr="008A2215">
        <w:t>Normativa di riferimento</w:t>
      </w:r>
      <w:bookmarkEnd w:id="11"/>
      <w:bookmarkEnd w:id="17"/>
      <w:bookmarkEnd w:id="18"/>
      <w:bookmarkEnd w:id="19"/>
      <w:bookmarkEnd w:id="20"/>
      <w:bookmarkEnd w:id="21"/>
      <w:r w:rsidRPr="008A2215">
        <w:t xml:space="preserve"> </w:t>
      </w:r>
    </w:p>
    <w:p w14:paraId="65C0DE7D" w14:textId="5C9374C9" w:rsidR="00A50AC0" w:rsidRDefault="00A50AC0" w:rsidP="00191E6C">
      <w:pPr>
        <w:pStyle w:val="Paragrafo"/>
      </w:pPr>
      <w:r w:rsidRPr="008A2215">
        <w:t xml:space="preserve">Trovano applicazione le normative e gli standard internazionali riportate al </w:t>
      </w:r>
      <w:r w:rsidRPr="00C527AB">
        <w:t>“Capitolato Tecnico Generale”</w:t>
      </w:r>
      <w:r w:rsidRPr="0026319A">
        <w:t xml:space="preserve"> </w:t>
      </w:r>
      <w:r w:rsidRPr="00C527AB">
        <w:rPr>
          <w:highlight w:val="yellow"/>
        </w:rPr>
        <w:t xml:space="preserve">(§ </w:t>
      </w:r>
      <w:r w:rsidR="00C542E0" w:rsidRPr="00C527AB">
        <w:rPr>
          <w:highlight w:val="yellow"/>
        </w:rPr>
        <w:t>4</w:t>
      </w:r>
      <w:r w:rsidRPr="00C527AB">
        <w:rPr>
          <w:highlight w:val="yellow"/>
        </w:rPr>
        <w:t>.</w:t>
      </w:r>
      <w:r w:rsidR="00C542E0" w:rsidRPr="00C527AB">
        <w:rPr>
          <w:highlight w:val="yellow"/>
        </w:rPr>
        <w:t>6</w:t>
      </w:r>
      <w:r w:rsidRPr="00C527AB">
        <w:rPr>
          <w:highlight w:val="yellow"/>
        </w:rPr>
        <w:t>) [</w:t>
      </w:r>
      <w:r w:rsidR="005E431D" w:rsidRPr="00C527AB">
        <w:rPr>
          <w:highlight w:val="yellow"/>
        </w:rPr>
        <w:fldChar w:fldCharType="begin"/>
      </w:r>
      <w:r w:rsidR="005E431D" w:rsidRPr="00C527AB">
        <w:rPr>
          <w:highlight w:val="yellow"/>
        </w:rPr>
        <w:instrText xml:space="preserve"> REF _Ref97799364 \r \h  \* MERGEFORMAT </w:instrText>
      </w:r>
      <w:r w:rsidR="005E431D" w:rsidRPr="00C527AB">
        <w:rPr>
          <w:highlight w:val="yellow"/>
        </w:rPr>
      </w:r>
      <w:r w:rsidR="005E431D" w:rsidRPr="00C527AB">
        <w:rPr>
          <w:highlight w:val="yellow"/>
        </w:rPr>
        <w:fldChar w:fldCharType="separate"/>
      </w:r>
      <w:r w:rsidR="009647A2" w:rsidRPr="00C527AB">
        <w:rPr>
          <w:highlight w:val="yellow"/>
        </w:rPr>
        <w:t>DA-1</w:t>
      </w:r>
      <w:r w:rsidR="005E431D" w:rsidRPr="00C527AB">
        <w:rPr>
          <w:highlight w:val="yellow"/>
        </w:rPr>
        <w:fldChar w:fldCharType="end"/>
      </w:r>
      <w:r w:rsidRPr="00C527AB">
        <w:rPr>
          <w:highlight w:val="yellow"/>
        </w:rPr>
        <w:t>]</w:t>
      </w:r>
      <w:r w:rsidRPr="005E431D">
        <w:t>.</w:t>
      </w:r>
    </w:p>
    <w:p w14:paraId="1FF430CB" w14:textId="77777777" w:rsidR="00B67830" w:rsidRPr="008A2215" w:rsidRDefault="00B67830" w:rsidP="00191E6C">
      <w:pPr>
        <w:pStyle w:val="Paragrafo"/>
      </w:pPr>
    </w:p>
    <w:p w14:paraId="332449A3" w14:textId="77777777" w:rsidR="00A50AC0" w:rsidRPr="008A2215" w:rsidRDefault="00A50AC0" w:rsidP="006F6144">
      <w:pPr>
        <w:pStyle w:val="Heading2"/>
      </w:pPr>
      <w:bookmarkStart w:id="22" w:name="_Toc446669657"/>
      <w:bookmarkStart w:id="23" w:name="_Toc114747643"/>
      <w:r w:rsidRPr="008A2215">
        <w:t>Documenti Applicabili</w:t>
      </w:r>
      <w:bookmarkEnd w:id="22"/>
      <w:bookmarkEnd w:id="23"/>
    </w:p>
    <w:tbl>
      <w:tblPr>
        <w:tblW w:w="4967" w:type="pct"/>
        <w:tblBorders>
          <w:top w:val="dotted" w:sz="4" w:space="0" w:color="262626"/>
          <w:bottom w:val="dotted" w:sz="4" w:space="0" w:color="262626"/>
          <w:insideH w:val="dotted" w:sz="4" w:space="0" w:color="262626"/>
        </w:tblBorders>
        <w:tblCellMar>
          <w:left w:w="70" w:type="dxa"/>
          <w:right w:w="70" w:type="dxa"/>
        </w:tblCellMar>
        <w:tblLook w:val="0000" w:firstRow="0" w:lastRow="0" w:firstColumn="0" w:lastColumn="0" w:noHBand="0" w:noVBand="0"/>
      </w:tblPr>
      <w:tblGrid>
        <w:gridCol w:w="724"/>
        <w:gridCol w:w="9583"/>
      </w:tblGrid>
      <w:tr w:rsidR="00A50AC0" w:rsidRPr="00A51C9F" w14:paraId="73288AC7" w14:textId="77777777" w:rsidTr="00EA72C3">
        <w:trPr>
          <w:tblHeader/>
        </w:trPr>
        <w:tc>
          <w:tcPr>
            <w:tcW w:w="351" w:type="pct"/>
            <w:tcBorders>
              <w:top w:val="nil"/>
              <w:bottom w:val="nil"/>
            </w:tcBorders>
            <w:shd w:val="clear" w:color="auto" w:fill="7030A0"/>
          </w:tcPr>
          <w:p w14:paraId="1229BF18" w14:textId="77777777" w:rsidR="00A50AC0" w:rsidRPr="00A51C9F" w:rsidRDefault="00A50AC0" w:rsidP="002B6FA3">
            <w:pPr>
              <w:rPr>
                <w:b/>
                <w:color w:val="FFFFFF" w:themeColor="background1"/>
                <w:sz w:val="18"/>
                <w:szCs w:val="18"/>
              </w:rPr>
            </w:pPr>
            <w:r w:rsidRPr="00A51C9F">
              <w:rPr>
                <w:b/>
                <w:color w:val="FFFFFF" w:themeColor="background1"/>
                <w:sz w:val="18"/>
                <w:szCs w:val="18"/>
              </w:rPr>
              <w:t>Rif.</w:t>
            </w:r>
          </w:p>
        </w:tc>
        <w:tc>
          <w:tcPr>
            <w:tcW w:w="4649" w:type="pct"/>
            <w:tcBorders>
              <w:top w:val="nil"/>
              <w:bottom w:val="nil"/>
            </w:tcBorders>
            <w:shd w:val="clear" w:color="auto" w:fill="7030A0"/>
            <w:vAlign w:val="center"/>
          </w:tcPr>
          <w:p w14:paraId="6694BD21" w14:textId="77777777" w:rsidR="00A50AC0" w:rsidRPr="00A51C9F" w:rsidRDefault="00A50AC0" w:rsidP="002B6FA3">
            <w:pPr>
              <w:rPr>
                <w:b/>
                <w:color w:val="FFFFFF" w:themeColor="background1"/>
                <w:sz w:val="18"/>
                <w:szCs w:val="18"/>
              </w:rPr>
            </w:pPr>
            <w:r w:rsidRPr="00A51C9F">
              <w:rPr>
                <w:b/>
                <w:color w:val="FFFFFF" w:themeColor="background1"/>
                <w:sz w:val="18"/>
                <w:szCs w:val="18"/>
              </w:rPr>
              <w:t>Titolo</w:t>
            </w:r>
          </w:p>
        </w:tc>
      </w:tr>
      <w:tr w:rsidR="00E87AE8" w:rsidRPr="00A51C9F" w14:paraId="4C092CE4" w14:textId="77777777" w:rsidTr="00EA72C3">
        <w:tc>
          <w:tcPr>
            <w:tcW w:w="351" w:type="pct"/>
            <w:tcBorders>
              <w:top w:val="nil"/>
            </w:tcBorders>
            <w:shd w:val="clear" w:color="auto" w:fill="FFFFFF"/>
          </w:tcPr>
          <w:p w14:paraId="28D394A9" w14:textId="77777777" w:rsidR="00E87AE8" w:rsidRPr="00A51C9F" w:rsidRDefault="00E87AE8" w:rsidP="00E67FA9">
            <w:pPr>
              <w:pStyle w:val="ListParagraph"/>
              <w:numPr>
                <w:ilvl w:val="0"/>
                <w:numId w:val="33"/>
              </w:numPr>
              <w:spacing w:before="60" w:after="60" w:line="240" w:lineRule="auto"/>
              <w:jc w:val="both"/>
              <w:rPr>
                <w:rFonts w:asciiTheme="minorHAnsi" w:hAnsiTheme="minorHAnsi"/>
                <w:sz w:val="18"/>
                <w:szCs w:val="18"/>
              </w:rPr>
            </w:pPr>
            <w:bookmarkStart w:id="24" w:name="_Ref97799364"/>
          </w:p>
        </w:tc>
        <w:bookmarkEnd w:id="24"/>
        <w:tc>
          <w:tcPr>
            <w:tcW w:w="4649" w:type="pct"/>
            <w:tcBorders>
              <w:top w:val="nil"/>
            </w:tcBorders>
            <w:shd w:val="clear" w:color="auto" w:fill="FFFFFF"/>
            <w:vAlign w:val="center"/>
          </w:tcPr>
          <w:p w14:paraId="57FACFF7" w14:textId="0C4B3639" w:rsidR="00E87AE8" w:rsidRPr="00A51C9F" w:rsidRDefault="00F56B6A" w:rsidP="00ED5DB7">
            <w:pPr>
              <w:jc w:val="left"/>
              <w:rPr>
                <w:sz w:val="18"/>
                <w:szCs w:val="18"/>
              </w:rPr>
            </w:pPr>
            <w:r w:rsidRPr="00A51C9F">
              <w:rPr>
                <w:sz w:val="18"/>
                <w:szCs w:val="18"/>
              </w:rPr>
              <w:t xml:space="preserve">ALLEGATO 1 - CAPITOLATO TECNICO GENERALE - </w:t>
            </w:r>
            <w:r w:rsidR="0026319A" w:rsidRPr="00A51C9F">
              <w:rPr>
                <w:sz w:val="18"/>
                <w:szCs w:val="18"/>
              </w:rPr>
              <w:t xml:space="preserve">Gara a procedura aperta per la conclusione di un accordo quadro, ai sensi del d.lgs. 50/2016 e </w:t>
            </w:r>
            <w:proofErr w:type="spellStart"/>
            <w:r w:rsidR="0026319A" w:rsidRPr="00A51C9F">
              <w:rPr>
                <w:sz w:val="18"/>
                <w:szCs w:val="18"/>
              </w:rPr>
              <w:t>s.m.i.</w:t>
            </w:r>
            <w:proofErr w:type="spellEnd"/>
            <w:r w:rsidR="0026319A" w:rsidRPr="00A51C9F">
              <w:rPr>
                <w:sz w:val="18"/>
                <w:szCs w:val="18"/>
              </w:rPr>
              <w:t>, suddivisa in 2 lotti e avente ad oggetto l’affidamento di servizi di sicurezza da remoto, di compliance e controllo per le Pubbliche Amministrazioni.</w:t>
            </w:r>
          </w:p>
        </w:tc>
      </w:tr>
      <w:tr w:rsidR="00A50AC0" w:rsidRPr="00A51C9F" w14:paraId="3253CF19" w14:textId="77777777" w:rsidTr="00EA72C3">
        <w:tc>
          <w:tcPr>
            <w:tcW w:w="351" w:type="pct"/>
            <w:tcBorders>
              <w:top w:val="nil"/>
            </w:tcBorders>
            <w:shd w:val="clear" w:color="auto" w:fill="FFFFFF"/>
          </w:tcPr>
          <w:p w14:paraId="7560F4CB" w14:textId="77777777" w:rsidR="00A50AC0" w:rsidRPr="00A51C9F" w:rsidRDefault="00A50AC0" w:rsidP="00E67FA9">
            <w:pPr>
              <w:pStyle w:val="ListParagraph"/>
              <w:numPr>
                <w:ilvl w:val="0"/>
                <w:numId w:val="33"/>
              </w:numPr>
              <w:spacing w:before="60" w:after="60" w:line="240" w:lineRule="auto"/>
              <w:jc w:val="both"/>
              <w:rPr>
                <w:rFonts w:asciiTheme="minorHAnsi" w:hAnsiTheme="minorHAnsi"/>
                <w:sz w:val="18"/>
                <w:szCs w:val="18"/>
              </w:rPr>
            </w:pPr>
            <w:bookmarkStart w:id="25" w:name="_Ref445291980"/>
          </w:p>
        </w:tc>
        <w:bookmarkEnd w:id="25"/>
        <w:tc>
          <w:tcPr>
            <w:tcW w:w="4649" w:type="pct"/>
            <w:tcBorders>
              <w:top w:val="nil"/>
            </w:tcBorders>
            <w:shd w:val="clear" w:color="auto" w:fill="FFFFFF"/>
            <w:vAlign w:val="center"/>
          </w:tcPr>
          <w:p w14:paraId="239BFD5E" w14:textId="0627F174" w:rsidR="00A50AC0" w:rsidRPr="00A51C9F" w:rsidRDefault="00DB3131" w:rsidP="00ED5DB7">
            <w:pPr>
              <w:jc w:val="left"/>
              <w:rPr>
                <w:sz w:val="18"/>
                <w:szCs w:val="18"/>
              </w:rPr>
            </w:pPr>
            <w:r w:rsidRPr="00A51C9F">
              <w:rPr>
                <w:sz w:val="18"/>
                <w:szCs w:val="18"/>
              </w:rPr>
              <w:t>ALLEGATO 2A - CAPITOLATO TECNICO SPECIALE SERVIZI DI SICUREZZA DA REMOTO</w:t>
            </w:r>
          </w:p>
        </w:tc>
      </w:tr>
      <w:tr w:rsidR="00A50AC0" w:rsidRPr="00A51C9F" w14:paraId="5483C5C7" w14:textId="77777777" w:rsidTr="00E14C0D">
        <w:tc>
          <w:tcPr>
            <w:tcW w:w="351" w:type="pct"/>
            <w:shd w:val="clear" w:color="auto" w:fill="FFFFFF"/>
          </w:tcPr>
          <w:p w14:paraId="543CC4A7" w14:textId="77777777" w:rsidR="00A50AC0" w:rsidRPr="00A51C9F" w:rsidRDefault="00A50AC0" w:rsidP="00E67FA9">
            <w:pPr>
              <w:pStyle w:val="ListParagraph"/>
              <w:numPr>
                <w:ilvl w:val="0"/>
                <w:numId w:val="33"/>
              </w:numPr>
              <w:spacing w:before="60" w:after="60" w:line="240" w:lineRule="auto"/>
              <w:jc w:val="both"/>
              <w:rPr>
                <w:rFonts w:asciiTheme="minorHAnsi" w:hAnsiTheme="minorHAnsi"/>
                <w:sz w:val="18"/>
                <w:szCs w:val="18"/>
              </w:rPr>
            </w:pPr>
            <w:bookmarkStart w:id="26" w:name="_Ref445896370"/>
          </w:p>
        </w:tc>
        <w:bookmarkEnd w:id="26"/>
        <w:tc>
          <w:tcPr>
            <w:tcW w:w="4649" w:type="pct"/>
            <w:shd w:val="clear" w:color="auto" w:fill="FFFFFF"/>
          </w:tcPr>
          <w:p w14:paraId="3A511AF4" w14:textId="51909EE7" w:rsidR="00A50AC0" w:rsidRPr="00A51C9F" w:rsidRDefault="00A820FE" w:rsidP="00ED5DB7">
            <w:pPr>
              <w:spacing w:before="60" w:after="60" w:line="240" w:lineRule="atLeast"/>
              <w:rPr>
                <w:sz w:val="18"/>
                <w:szCs w:val="18"/>
                <w:highlight w:val="yellow"/>
              </w:rPr>
            </w:pPr>
            <w:r w:rsidRPr="007F79E4">
              <w:rPr>
                <w:sz w:val="18"/>
                <w:szCs w:val="18"/>
              </w:rPr>
              <w:t>Accordo</w:t>
            </w:r>
            <w:r w:rsidR="0042338A" w:rsidRPr="007F79E4">
              <w:rPr>
                <w:sz w:val="18"/>
                <w:szCs w:val="18"/>
              </w:rPr>
              <w:t xml:space="preserve"> Quadro</w:t>
            </w:r>
          </w:p>
        </w:tc>
      </w:tr>
      <w:tr w:rsidR="00A50AC0" w:rsidRPr="00A51C9F" w14:paraId="170EB491" w14:textId="77777777" w:rsidTr="00E14C0D">
        <w:tc>
          <w:tcPr>
            <w:tcW w:w="351" w:type="pct"/>
            <w:shd w:val="clear" w:color="auto" w:fill="FFFFFF"/>
          </w:tcPr>
          <w:p w14:paraId="5E47338A" w14:textId="77777777" w:rsidR="00A50AC0" w:rsidRPr="00A51C9F" w:rsidRDefault="00A50AC0" w:rsidP="00E67FA9">
            <w:pPr>
              <w:pStyle w:val="ListParagraph"/>
              <w:numPr>
                <w:ilvl w:val="0"/>
                <w:numId w:val="33"/>
              </w:numPr>
              <w:spacing w:before="60" w:after="60" w:line="240" w:lineRule="auto"/>
              <w:jc w:val="both"/>
              <w:rPr>
                <w:rFonts w:asciiTheme="minorHAnsi" w:hAnsiTheme="minorHAnsi"/>
                <w:sz w:val="18"/>
                <w:szCs w:val="18"/>
              </w:rPr>
            </w:pPr>
            <w:bookmarkStart w:id="27" w:name="_Ref445277594"/>
          </w:p>
        </w:tc>
        <w:bookmarkEnd w:id="27"/>
        <w:tc>
          <w:tcPr>
            <w:tcW w:w="4649" w:type="pct"/>
            <w:shd w:val="clear" w:color="auto" w:fill="FFFFFF"/>
            <w:vAlign w:val="center"/>
          </w:tcPr>
          <w:p w14:paraId="6C912393" w14:textId="532210A9" w:rsidR="00A50AC0" w:rsidRPr="00A51C9F" w:rsidRDefault="00A50AC0" w:rsidP="00DA71C1">
            <w:pPr>
              <w:jc w:val="left"/>
              <w:rPr>
                <w:sz w:val="18"/>
                <w:szCs w:val="18"/>
                <w:highlight w:val="yellow"/>
              </w:rPr>
            </w:pPr>
            <w:r w:rsidRPr="00A51C9F">
              <w:rPr>
                <w:sz w:val="18"/>
                <w:szCs w:val="18"/>
              </w:rPr>
              <w:t xml:space="preserve">Offerta Tecnica – Lotto </w:t>
            </w:r>
            <w:r w:rsidR="005C03EE" w:rsidRPr="00A51C9F">
              <w:rPr>
                <w:sz w:val="18"/>
                <w:szCs w:val="18"/>
              </w:rPr>
              <w:t>1</w:t>
            </w:r>
            <w:r w:rsidRPr="00A51C9F">
              <w:rPr>
                <w:sz w:val="18"/>
                <w:szCs w:val="18"/>
              </w:rPr>
              <w:t xml:space="preserve"> </w:t>
            </w:r>
            <w:r w:rsidR="00A0667A" w:rsidRPr="00A51C9F">
              <w:rPr>
                <w:sz w:val="18"/>
                <w:szCs w:val="18"/>
              </w:rPr>
              <w:t>GARA A PROCEDURA APERTA PER LA CONCLUSIONE DI UN ACCORDO QUADRO, AI SENSI DEL D.LGS. 50/2016 E S.M.I., SUDDIVISA IN 2 LOTTI E AVENTE AD OGGETTO L’AFFIDAMENTO DI SERVIZI DI SICUREZZA DA REMOTO, DI COMPLIANCE E CONTROLLO PER LE PUBBLICHE AMMINISTRAZIONI</w:t>
            </w:r>
            <w:r w:rsidR="00A0667A" w:rsidRPr="00A51C9F" w:rsidDel="005C03EE">
              <w:rPr>
                <w:sz w:val="18"/>
                <w:szCs w:val="18"/>
              </w:rPr>
              <w:t xml:space="preserve"> </w:t>
            </w:r>
          </w:p>
        </w:tc>
      </w:tr>
      <w:tr w:rsidR="00A50AC0" w:rsidRPr="00A51C9F" w14:paraId="446A656A" w14:textId="77777777" w:rsidTr="00E14C0D">
        <w:tc>
          <w:tcPr>
            <w:tcW w:w="351" w:type="pct"/>
            <w:shd w:val="clear" w:color="auto" w:fill="FFFFFF"/>
          </w:tcPr>
          <w:p w14:paraId="04BC9394" w14:textId="77777777" w:rsidR="00A50AC0" w:rsidRPr="00A51C9F" w:rsidRDefault="00A50AC0" w:rsidP="00E67FA9">
            <w:pPr>
              <w:pStyle w:val="ListParagraph"/>
              <w:numPr>
                <w:ilvl w:val="0"/>
                <w:numId w:val="33"/>
              </w:numPr>
              <w:spacing w:before="60" w:after="60" w:line="240" w:lineRule="auto"/>
              <w:jc w:val="both"/>
              <w:rPr>
                <w:rFonts w:asciiTheme="minorHAnsi" w:hAnsiTheme="minorHAnsi"/>
                <w:sz w:val="18"/>
                <w:szCs w:val="18"/>
              </w:rPr>
            </w:pPr>
            <w:bookmarkStart w:id="28" w:name="_Ref445902538"/>
          </w:p>
        </w:tc>
        <w:bookmarkEnd w:id="28"/>
        <w:tc>
          <w:tcPr>
            <w:tcW w:w="4649" w:type="pct"/>
            <w:shd w:val="clear" w:color="auto" w:fill="FFFFFF"/>
            <w:vAlign w:val="center"/>
          </w:tcPr>
          <w:p w14:paraId="51765A13" w14:textId="356834FF" w:rsidR="00A50AC0" w:rsidRPr="00A51C9F" w:rsidRDefault="00C156DE" w:rsidP="00ED5DB7">
            <w:pPr>
              <w:rPr>
                <w:sz w:val="18"/>
                <w:szCs w:val="18"/>
                <w:highlight w:val="yellow"/>
              </w:rPr>
            </w:pPr>
            <w:r w:rsidRPr="00A51C9F">
              <w:rPr>
                <w:sz w:val="18"/>
                <w:szCs w:val="18"/>
              </w:rPr>
              <w:t>Appendice 1 al CTS Lotto 1_Indicatori di qualità</w:t>
            </w:r>
            <w:r w:rsidR="008C4ACD" w:rsidRPr="00A51C9F">
              <w:rPr>
                <w:sz w:val="18"/>
                <w:szCs w:val="18"/>
              </w:rPr>
              <w:t xml:space="preserve"> - ID 2296 - Gara Sicurezza da remoto</w:t>
            </w:r>
          </w:p>
        </w:tc>
      </w:tr>
      <w:tr w:rsidR="00A50AC0" w:rsidRPr="00A51C9F" w14:paraId="593E7522" w14:textId="77777777" w:rsidTr="00E14C0D">
        <w:tc>
          <w:tcPr>
            <w:tcW w:w="351" w:type="pct"/>
            <w:shd w:val="clear" w:color="auto" w:fill="FFFFFF"/>
          </w:tcPr>
          <w:p w14:paraId="40C17D88" w14:textId="77777777" w:rsidR="00A50AC0" w:rsidRPr="00A51C9F" w:rsidRDefault="00A50AC0" w:rsidP="00E67FA9">
            <w:pPr>
              <w:pStyle w:val="ListParagraph"/>
              <w:numPr>
                <w:ilvl w:val="0"/>
                <w:numId w:val="33"/>
              </w:numPr>
              <w:spacing w:before="60" w:after="60" w:line="240" w:lineRule="auto"/>
              <w:jc w:val="both"/>
              <w:rPr>
                <w:rFonts w:asciiTheme="minorHAnsi" w:hAnsiTheme="minorHAnsi"/>
                <w:sz w:val="18"/>
                <w:szCs w:val="18"/>
              </w:rPr>
            </w:pPr>
            <w:bookmarkStart w:id="29" w:name="_Ref445902694"/>
          </w:p>
        </w:tc>
        <w:bookmarkEnd w:id="29"/>
        <w:tc>
          <w:tcPr>
            <w:tcW w:w="4649" w:type="pct"/>
            <w:shd w:val="clear" w:color="auto" w:fill="FFFFFF"/>
            <w:vAlign w:val="center"/>
          </w:tcPr>
          <w:p w14:paraId="59F9A511" w14:textId="5B9F1372" w:rsidR="00A50AC0" w:rsidRPr="00A51C9F" w:rsidRDefault="002A2266" w:rsidP="00ED5DB7">
            <w:pPr>
              <w:rPr>
                <w:sz w:val="18"/>
                <w:szCs w:val="18"/>
                <w:highlight w:val="yellow"/>
              </w:rPr>
            </w:pPr>
            <w:r w:rsidRPr="00A51C9F">
              <w:rPr>
                <w:sz w:val="18"/>
                <w:szCs w:val="18"/>
                <w:highlight w:val="yellow"/>
              </w:rPr>
              <w:t>Piano dei Fabbisogni</w:t>
            </w:r>
          </w:p>
        </w:tc>
      </w:tr>
      <w:tr w:rsidR="00A50AC0" w:rsidRPr="00A51C9F" w14:paraId="5E820030" w14:textId="77777777" w:rsidTr="00E14C0D">
        <w:tc>
          <w:tcPr>
            <w:tcW w:w="351" w:type="pct"/>
            <w:shd w:val="clear" w:color="auto" w:fill="FFFFFF"/>
          </w:tcPr>
          <w:p w14:paraId="4C209223" w14:textId="77777777" w:rsidR="00A50AC0" w:rsidRPr="007F79E4" w:rsidRDefault="00A50AC0" w:rsidP="007F79E4">
            <w:pPr>
              <w:spacing w:before="60" w:after="60" w:line="240" w:lineRule="auto"/>
              <w:rPr>
                <w:sz w:val="18"/>
                <w:szCs w:val="18"/>
              </w:rPr>
            </w:pPr>
            <w:bookmarkStart w:id="30" w:name="_Ref445902738"/>
          </w:p>
        </w:tc>
        <w:bookmarkEnd w:id="30"/>
        <w:tc>
          <w:tcPr>
            <w:tcW w:w="4649" w:type="pct"/>
            <w:shd w:val="clear" w:color="auto" w:fill="FFFFFF"/>
            <w:vAlign w:val="center"/>
          </w:tcPr>
          <w:p w14:paraId="18931B10" w14:textId="27ED6D6C" w:rsidR="002A2266" w:rsidRPr="00A51C9F" w:rsidRDefault="002A2266" w:rsidP="00ED5DB7">
            <w:pPr>
              <w:rPr>
                <w:sz w:val="18"/>
                <w:szCs w:val="18"/>
                <w:highlight w:val="yellow"/>
              </w:rPr>
            </w:pPr>
          </w:p>
        </w:tc>
      </w:tr>
      <w:tr w:rsidR="002A2266" w:rsidRPr="00A51C9F" w14:paraId="4E208F97" w14:textId="77777777" w:rsidTr="00E14C0D">
        <w:tc>
          <w:tcPr>
            <w:tcW w:w="351" w:type="pct"/>
            <w:shd w:val="clear" w:color="auto" w:fill="FFFFFF"/>
          </w:tcPr>
          <w:p w14:paraId="1B83A389" w14:textId="77777777" w:rsidR="002A2266" w:rsidRPr="007F79E4" w:rsidRDefault="002A2266" w:rsidP="007F79E4">
            <w:pPr>
              <w:spacing w:before="60" w:after="60" w:line="240" w:lineRule="auto"/>
              <w:rPr>
                <w:sz w:val="18"/>
                <w:szCs w:val="18"/>
              </w:rPr>
            </w:pPr>
          </w:p>
        </w:tc>
        <w:tc>
          <w:tcPr>
            <w:tcW w:w="4649" w:type="pct"/>
            <w:shd w:val="clear" w:color="auto" w:fill="FFFFFF"/>
            <w:vAlign w:val="center"/>
          </w:tcPr>
          <w:p w14:paraId="24258308" w14:textId="5A8BA226" w:rsidR="002A2266" w:rsidRPr="00A51C9F" w:rsidRDefault="002A2266" w:rsidP="00ED5DB7">
            <w:pPr>
              <w:rPr>
                <w:sz w:val="18"/>
                <w:szCs w:val="18"/>
                <w:highlight w:val="yellow"/>
              </w:rPr>
            </w:pPr>
          </w:p>
        </w:tc>
      </w:tr>
    </w:tbl>
    <w:p w14:paraId="3C4E274D" w14:textId="3FFC12C2" w:rsidR="00A50AC0" w:rsidRPr="008A2215" w:rsidRDefault="00A50AC0" w:rsidP="00B80194">
      <w:pPr>
        <w:pStyle w:val="Caption"/>
        <w:keepNext/>
        <w:jc w:val="center"/>
      </w:pPr>
      <w:bookmarkStart w:id="31" w:name="_Ref406928808"/>
      <w:bookmarkStart w:id="32" w:name="_Toc406960223"/>
      <w:bookmarkStart w:id="33" w:name="_Toc446669696"/>
      <w:bookmarkStart w:id="34" w:name="_Toc114747678"/>
      <w:r w:rsidRPr="008A2215">
        <w:t xml:space="preserve">Tabella </w:t>
      </w:r>
      <w:r>
        <w:fldChar w:fldCharType="begin"/>
      </w:r>
      <w:r>
        <w:instrText>SEQ Tabella \* ARABIC</w:instrText>
      </w:r>
      <w:r>
        <w:fldChar w:fldCharType="separate"/>
      </w:r>
      <w:r w:rsidR="000F5317">
        <w:rPr>
          <w:noProof/>
        </w:rPr>
        <w:t>5</w:t>
      </w:r>
      <w:r>
        <w:fldChar w:fldCharType="end"/>
      </w:r>
      <w:r w:rsidR="008E101D">
        <w:t xml:space="preserve"> -</w:t>
      </w:r>
      <w:r w:rsidRPr="008A2215">
        <w:t xml:space="preserve"> </w:t>
      </w:r>
      <w:bookmarkEnd w:id="31"/>
      <w:bookmarkEnd w:id="32"/>
      <w:r w:rsidRPr="008A2215">
        <w:t>Documenti Applicabili</w:t>
      </w:r>
      <w:bookmarkEnd w:id="33"/>
      <w:bookmarkEnd w:id="34"/>
    </w:p>
    <w:p w14:paraId="1D468419" w14:textId="77777777" w:rsidR="00A50AC0" w:rsidRPr="008A2215" w:rsidRDefault="00A50AC0" w:rsidP="00A50AC0">
      <w:pPr>
        <w:rPr>
          <w:rFonts w:cs="Arial"/>
          <w:b/>
          <w:color w:val="2F5496" w:themeColor="accent1" w:themeShade="BF"/>
          <w:sz w:val="24"/>
        </w:rPr>
      </w:pPr>
    </w:p>
    <w:p w14:paraId="47E7F617" w14:textId="77777777" w:rsidR="00A50AC0" w:rsidRPr="008A2215" w:rsidRDefault="00A50AC0" w:rsidP="00A50AC0">
      <w:pPr>
        <w:jc w:val="left"/>
        <w:rPr>
          <w:rFonts w:cs="Arial"/>
          <w:b/>
          <w:caps/>
          <w:color w:val="2F5496" w:themeColor="accent1" w:themeShade="BF"/>
          <w:kern w:val="28"/>
          <w:sz w:val="32"/>
          <w:szCs w:val="32"/>
        </w:rPr>
      </w:pPr>
      <w:r w:rsidRPr="008A2215">
        <w:br w:type="page"/>
      </w:r>
    </w:p>
    <w:p w14:paraId="28D89BE3" w14:textId="77777777" w:rsidR="00A50AC0" w:rsidRPr="008A2215" w:rsidRDefault="00A50AC0" w:rsidP="00E67FA9">
      <w:pPr>
        <w:pStyle w:val="Heading1"/>
        <w:keepNext w:val="0"/>
        <w:keepLines w:val="0"/>
        <w:pageBreakBefore/>
        <w:numPr>
          <w:ilvl w:val="0"/>
          <w:numId w:val="11"/>
        </w:numPr>
        <w:shd w:val="clear" w:color="auto" w:fill="auto"/>
        <w:tabs>
          <w:tab w:val="left" w:pos="-3686"/>
        </w:tabs>
        <w:spacing w:before="240" w:after="120" w:line="240" w:lineRule="auto"/>
        <w:ind w:left="357" w:hanging="357"/>
      </w:pPr>
      <w:bookmarkStart w:id="35" w:name="_Toc446669659"/>
      <w:bookmarkStart w:id="36" w:name="_Toc97115836"/>
      <w:bookmarkStart w:id="37" w:name="_Toc114747644"/>
      <w:r w:rsidRPr="008A2215">
        <w:lastRenderedPageBreak/>
        <w:t>DEFINIZIONI E ACRONIMI</w:t>
      </w:r>
      <w:bookmarkEnd w:id="35"/>
      <w:bookmarkEnd w:id="36"/>
      <w:bookmarkEnd w:id="37"/>
      <w:r w:rsidRPr="008A2215">
        <w:t xml:space="preserve"> </w:t>
      </w:r>
    </w:p>
    <w:p w14:paraId="18E10A8A" w14:textId="4AF01594" w:rsidR="00A50AC0" w:rsidRPr="008A2215" w:rsidRDefault="00A50AC0" w:rsidP="006F6144">
      <w:pPr>
        <w:pStyle w:val="Heading2"/>
      </w:pPr>
      <w:bookmarkStart w:id="38" w:name="_Toc446669660"/>
      <w:bookmarkStart w:id="39" w:name="_Toc114747645"/>
      <w:r w:rsidRPr="008A2215">
        <w:t>Acronimi</w:t>
      </w:r>
      <w:bookmarkEnd w:id="38"/>
      <w:bookmarkEnd w:id="39"/>
    </w:p>
    <w:tbl>
      <w:tblPr>
        <w:tblW w:w="4967" w:type="pct"/>
        <w:tblBorders>
          <w:top w:val="dotted" w:sz="4" w:space="0" w:color="262626"/>
          <w:bottom w:val="dotted" w:sz="4" w:space="0" w:color="262626"/>
          <w:insideH w:val="dotted" w:sz="4" w:space="0" w:color="262626"/>
        </w:tblBorders>
        <w:tblCellMar>
          <w:left w:w="0" w:type="dxa"/>
          <w:right w:w="0" w:type="dxa"/>
        </w:tblCellMar>
        <w:tblLook w:val="04A0" w:firstRow="1" w:lastRow="0" w:firstColumn="1" w:lastColumn="0" w:noHBand="0" w:noVBand="1"/>
      </w:tblPr>
      <w:tblGrid>
        <w:gridCol w:w="3082"/>
        <w:gridCol w:w="7225"/>
      </w:tblGrid>
      <w:tr w:rsidR="00DD2CEF" w:rsidRPr="00A51C9F" w14:paraId="42F0B00A" w14:textId="77777777" w:rsidTr="00522C10">
        <w:trPr>
          <w:trHeight w:val="248"/>
          <w:tblHeader/>
        </w:trPr>
        <w:tc>
          <w:tcPr>
            <w:tcW w:w="1495" w:type="pct"/>
            <w:tcBorders>
              <w:top w:val="nil"/>
              <w:bottom w:val="nil"/>
            </w:tcBorders>
            <w:shd w:val="clear" w:color="auto" w:fill="7030A0"/>
            <w:tcMar>
              <w:top w:w="0" w:type="dxa"/>
              <w:left w:w="70" w:type="dxa"/>
              <w:bottom w:w="0" w:type="dxa"/>
              <w:right w:w="70" w:type="dxa"/>
            </w:tcMar>
            <w:vAlign w:val="center"/>
            <w:hideMark/>
          </w:tcPr>
          <w:p w14:paraId="0C5E1705" w14:textId="2F367982" w:rsidR="00DD2CEF" w:rsidRPr="00A51C9F" w:rsidRDefault="00DD2CEF" w:rsidP="00DD2CEF">
            <w:pPr>
              <w:spacing w:line="240" w:lineRule="atLeast"/>
              <w:jc w:val="left"/>
              <w:rPr>
                <w:rFonts w:cs="Arial"/>
                <w:b/>
                <w:bCs/>
                <w:color w:val="FFFFFF" w:themeColor="background1"/>
                <w:sz w:val="18"/>
                <w:szCs w:val="18"/>
              </w:rPr>
            </w:pPr>
            <w:r w:rsidRPr="00A51C9F">
              <w:rPr>
                <w:b/>
                <w:bCs/>
                <w:color w:val="FFFFFF" w:themeColor="background1"/>
                <w:sz w:val="18"/>
                <w:szCs w:val="18"/>
              </w:rPr>
              <w:t xml:space="preserve">Definizione  </w:t>
            </w:r>
          </w:p>
        </w:tc>
        <w:tc>
          <w:tcPr>
            <w:tcW w:w="3505" w:type="pct"/>
            <w:tcBorders>
              <w:top w:val="nil"/>
              <w:bottom w:val="nil"/>
            </w:tcBorders>
            <w:shd w:val="clear" w:color="auto" w:fill="7030A0"/>
            <w:tcMar>
              <w:top w:w="0" w:type="dxa"/>
              <w:left w:w="70" w:type="dxa"/>
              <w:bottom w:w="0" w:type="dxa"/>
              <w:right w:w="70" w:type="dxa"/>
            </w:tcMar>
            <w:vAlign w:val="center"/>
            <w:hideMark/>
          </w:tcPr>
          <w:p w14:paraId="10A5C7DA" w14:textId="450CA90D" w:rsidR="00DD2CEF" w:rsidRPr="00A51C9F" w:rsidRDefault="00DD2CEF" w:rsidP="00DD2CEF">
            <w:pPr>
              <w:spacing w:line="240" w:lineRule="atLeast"/>
              <w:jc w:val="left"/>
              <w:rPr>
                <w:rFonts w:cs="Arial"/>
                <w:b/>
                <w:bCs/>
                <w:color w:val="FFFFFF" w:themeColor="background1"/>
                <w:sz w:val="18"/>
                <w:szCs w:val="18"/>
              </w:rPr>
            </w:pPr>
            <w:r w:rsidRPr="00A51C9F">
              <w:rPr>
                <w:b/>
                <w:bCs/>
                <w:color w:val="FFFFFF" w:themeColor="background1"/>
                <w:sz w:val="18"/>
                <w:szCs w:val="18"/>
              </w:rPr>
              <w:t>Descrizione</w:t>
            </w:r>
          </w:p>
        </w:tc>
      </w:tr>
      <w:tr w:rsidR="00DD2CEF" w:rsidRPr="00A51C9F" w14:paraId="2A898D32" w14:textId="77777777" w:rsidTr="00522C10">
        <w:tc>
          <w:tcPr>
            <w:tcW w:w="1495" w:type="pct"/>
            <w:tcBorders>
              <w:top w:val="nil"/>
            </w:tcBorders>
            <w:shd w:val="clear" w:color="auto" w:fill="FFFFFF"/>
            <w:tcMar>
              <w:top w:w="0" w:type="dxa"/>
              <w:left w:w="70" w:type="dxa"/>
              <w:bottom w:w="0" w:type="dxa"/>
              <w:right w:w="70" w:type="dxa"/>
            </w:tcMar>
            <w:vAlign w:val="center"/>
          </w:tcPr>
          <w:p w14:paraId="269E522A" w14:textId="084E05F1" w:rsidR="00DD2CEF" w:rsidRPr="00224966" w:rsidRDefault="00DD2CEF" w:rsidP="00DD2CEF">
            <w:pPr>
              <w:jc w:val="left"/>
              <w:rPr>
                <w:rFonts w:ascii="Calibri" w:hAnsi="Calibri"/>
                <w:bCs/>
                <w:sz w:val="18"/>
                <w:szCs w:val="18"/>
              </w:rPr>
            </w:pPr>
            <w:r w:rsidRPr="00224966">
              <w:rPr>
                <w:sz w:val="18"/>
                <w:szCs w:val="18"/>
              </w:rPr>
              <w:t xml:space="preserve">Accordo Quadro (AQ)  </w:t>
            </w:r>
          </w:p>
        </w:tc>
        <w:tc>
          <w:tcPr>
            <w:tcW w:w="3505" w:type="pct"/>
            <w:tcBorders>
              <w:top w:val="nil"/>
            </w:tcBorders>
            <w:shd w:val="clear" w:color="auto" w:fill="FFFFFF"/>
            <w:tcMar>
              <w:top w:w="0" w:type="dxa"/>
              <w:left w:w="70" w:type="dxa"/>
              <w:bottom w:w="0" w:type="dxa"/>
              <w:right w:w="70" w:type="dxa"/>
            </w:tcMar>
            <w:vAlign w:val="center"/>
          </w:tcPr>
          <w:p w14:paraId="22C2E9A1" w14:textId="39D86472" w:rsidR="00DD2CEF" w:rsidRPr="00224966" w:rsidRDefault="00DD2CEF" w:rsidP="00DD2CEF">
            <w:pPr>
              <w:jc w:val="left"/>
              <w:rPr>
                <w:rFonts w:ascii="Calibri" w:hAnsi="Calibri"/>
                <w:bCs/>
                <w:sz w:val="18"/>
                <w:szCs w:val="18"/>
              </w:rPr>
            </w:pPr>
            <w:r w:rsidRPr="00224966">
              <w:rPr>
                <w:sz w:val="18"/>
                <w:szCs w:val="18"/>
              </w:rPr>
              <w:t>L’Accordo Quadro stipulato tra il/i Fornitore/i aggiudicatario/i e Consip S.p.A. all’esito della procedura di gara di prima fase</w:t>
            </w:r>
          </w:p>
        </w:tc>
      </w:tr>
      <w:tr w:rsidR="00FE5AB9" w:rsidRPr="00A51C9F" w14:paraId="4F8D6B9E" w14:textId="77777777" w:rsidTr="00522C10">
        <w:tc>
          <w:tcPr>
            <w:tcW w:w="1495" w:type="pct"/>
            <w:shd w:val="clear" w:color="auto" w:fill="FFFFFF"/>
            <w:tcMar>
              <w:top w:w="0" w:type="dxa"/>
              <w:left w:w="70" w:type="dxa"/>
              <w:bottom w:w="0" w:type="dxa"/>
              <w:right w:w="70" w:type="dxa"/>
            </w:tcMar>
            <w:vAlign w:val="center"/>
          </w:tcPr>
          <w:p w14:paraId="4E678216" w14:textId="2667B1C0" w:rsidR="00FE5AB9" w:rsidRPr="00224966" w:rsidRDefault="00FE5AB9" w:rsidP="00FE5AB9">
            <w:pPr>
              <w:jc w:val="left"/>
              <w:rPr>
                <w:rFonts w:ascii="Calibri" w:hAnsi="Calibri"/>
                <w:bCs/>
                <w:sz w:val="18"/>
                <w:szCs w:val="18"/>
              </w:rPr>
            </w:pPr>
            <w:r w:rsidRPr="00224966">
              <w:rPr>
                <w:sz w:val="18"/>
                <w:szCs w:val="18"/>
              </w:rPr>
              <w:t>Aggiudicatario / Fornitore</w:t>
            </w:r>
          </w:p>
        </w:tc>
        <w:tc>
          <w:tcPr>
            <w:tcW w:w="3505" w:type="pct"/>
            <w:shd w:val="clear" w:color="auto" w:fill="FFFFFF"/>
            <w:tcMar>
              <w:top w:w="0" w:type="dxa"/>
              <w:left w:w="70" w:type="dxa"/>
              <w:bottom w:w="0" w:type="dxa"/>
              <w:right w:w="70" w:type="dxa"/>
            </w:tcMar>
            <w:vAlign w:val="center"/>
          </w:tcPr>
          <w:p w14:paraId="73F66BAB" w14:textId="68D3E6F8" w:rsidR="00FE5AB9" w:rsidRPr="00224966" w:rsidRDefault="00FE5AB9" w:rsidP="00FE5AB9">
            <w:pPr>
              <w:jc w:val="left"/>
              <w:rPr>
                <w:rFonts w:ascii="Calibri" w:hAnsi="Calibri"/>
                <w:bCs/>
                <w:sz w:val="18"/>
                <w:szCs w:val="18"/>
              </w:rPr>
            </w:pPr>
            <w:r w:rsidRPr="00224966">
              <w:rPr>
                <w:sz w:val="18"/>
                <w:szCs w:val="18"/>
              </w:rPr>
              <w:t>Se non diversamente indicato vanno intesi gli aggiudicatari previsti per ciascun AQ per ciascuno dei Lotti della fornitura</w:t>
            </w:r>
          </w:p>
        </w:tc>
      </w:tr>
      <w:tr w:rsidR="00FE5AB9" w:rsidRPr="00A51C9F" w14:paraId="03EDD72D" w14:textId="77777777" w:rsidTr="00522C10">
        <w:tc>
          <w:tcPr>
            <w:tcW w:w="1495" w:type="pct"/>
            <w:shd w:val="clear" w:color="auto" w:fill="FFFFFF"/>
            <w:tcMar>
              <w:top w:w="0" w:type="dxa"/>
              <w:left w:w="70" w:type="dxa"/>
              <w:bottom w:w="0" w:type="dxa"/>
              <w:right w:w="70" w:type="dxa"/>
            </w:tcMar>
            <w:vAlign w:val="center"/>
          </w:tcPr>
          <w:p w14:paraId="7BB92E6E" w14:textId="43AA7C19" w:rsidR="00FE5AB9" w:rsidRPr="00224966" w:rsidRDefault="00FE5AB9" w:rsidP="00FE5AB9">
            <w:pPr>
              <w:jc w:val="left"/>
              <w:rPr>
                <w:rFonts w:ascii="Calibri" w:hAnsi="Calibri"/>
                <w:bCs/>
                <w:sz w:val="18"/>
                <w:szCs w:val="18"/>
              </w:rPr>
            </w:pPr>
            <w:r w:rsidRPr="00224966">
              <w:rPr>
                <w:sz w:val="18"/>
                <w:szCs w:val="18"/>
              </w:rPr>
              <w:t>Amministrazioni</w:t>
            </w:r>
          </w:p>
        </w:tc>
        <w:tc>
          <w:tcPr>
            <w:tcW w:w="3505" w:type="pct"/>
            <w:shd w:val="clear" w:color="auto" w:fill="FFFFFF"/>
            <w:tcMar>
              <w:top w:w="0" w:type="dxa"/>
              <w:left w:w="70" w:type="dxa"/>
              <w:bottom w:w="0" w:type="dxa"/>
              <w:right w:w="70" w:type="dxa"/>
            </w:tcMar>
            <w:vAlign w:val="center"/>
          </w:tcPr>
          <w:p w14:paraId="0A373B62" w14:textId="6876CBAE" w:rsidR="00FE5AB9" w:rsidRPr="00224966" w:rsidRDefault="00FE5AB9" w:rsidP="00FE5AB9">
            <w:pPr>
              <w:jc w:val="left"/>
              <w:rPr>
                <w:rFonts w:ascii="Calibri" w:hAnsi="Calibri"/>
                <w:bCs/>
                <w:sz w:val="18"/>
                <w:szCs w:val="18"/>
              </w:rPr>
            </w:pPr>
            <w:r w:rsidRPr="00224966">
              <w:rPr>
                <w:sz w:val="18"/>
                <w:szCs w:val="18"/>
              </w:rPr>
              <w:t>Pubbliche Amministrazioni</w:t>
            </w:r>
          </w:p>
        </w:tc>
      </w:tr>
      <w:tr w:rsidR="00FE5AB9" w:rsidRPr="00A51C9F" w14:paraId="536F273F" w14:textId="77777777" w:rsidTr="00522C10">
        <w:tc>
          <w:tcPr>
            <w:tcW w:w="1495" w:type="pct"/>
            <w:shd w:val="clear" w:color="auto" w:fill="FFFFFF"/>
            <w:tcMar>
              <w:top w:w="0" w:type="dxa"/>
              <w:left w:w="70" w:type="dxa"/>
              <w:bottom w:w="0" w:type="dxa"/>
              <w:right w:w="70" w:type="dxa"/>
            </w:tcMar>
            <w:vAlign w:val="center"/>
          </w:tcPr>
          <w:p w14:paraId="79FA8A7B" w14:textId="728186F9" w:rsidR="00FE5AB9" w:rsidRPr="00224966" w:rsidRDefault="00FE5AB9" w:rsidP="00FE5AB9">
            <w:pPr>
              <w:jc w:val="left"/>
              <w:rPr>
                <w:rFonts w:ascii="Calibri" w:hAnsi="Calibri"/>
                <w:bCs/>
                <w:sz w:val="18"/>
                <w:szCs w:val="18"/>
              </w:rPr>
            </w:pPr>
            <w:r w:rsidRPr="00224966">
              <w:rPr>
                <w:sz w:val="18"/>
                <w:szCs w:val="18"/>
              </w:rPr>
              <w:t>Amministrazione Aggiudicatrice</w:t>
            </w:r>
          </w:p>
        </w:tc>
        <w:tc>
          <w:tcPr>
            <w:tcW w:w="3505" w:type="pct"/>
            <w:shd w:val="clear" w:color="auto" w:fill="FFFFFF"/>
            <w:tcMar>
              <w:top w:w="0" w:type="dxa"/>
              <w:left w:w="70" w:type="dxa"/>
              <w:bottom w:w="0" w:type="dxa"/>
              <w:right w:w="70" w:type="dxa"/>
            </w:tcMar>
            <w:vAlign w:val="center"/>
          </w:tcPr>
          <w:p w14:paraId="1B9F904A" w14:textId="71DCD9F4" w:rsidR="00FE5AB9" w:rsidRPr="00224966" w:rsidRDefault="00FE5AB9" w:rsidP="00FE5AB9">
            <w:pPr>
              <w:jc w:val="left"/>
              <w:rPr>
                <w:rFonts w:ascii="Calibri" w:hAnsi="Calibri"/>
                <w:bCs/>
                <w:sz w:val="18"/>
                <w:szCs w:val="18"/>
              </w:rPr>
            </w:pPr>
            <w:r w:rsidRPr="00224966">
              <w:rPr>
                <w:sz w:val="18"/>
                <w:szCs w:val="18"/>
              </w:rPr>
              <w:t>Consip S.p.A.</w:t>
            </w:r>
          </w:p>
        </w:tc>
      </w:tr>
      <w:tr w:rsidR="00FE5AB9" w:rsidRPr="00A51C9F" w14:paraId="643ED5C6" w14:textId="77777777" w:rsidTr="00522C10">
        <w:tc>
          <w:tcPr>
            <w:tcW w:w="1495" w:type="pct"/>
            <w:shd w:val="clear" w:color="auto" w:fill="FFFFFF"/>
            <w:tcMar>
              <w:top w:w="0" w:type="dxa"/>
              <w:left w:w="70" w:type="dxa"/>
              <w:bottom w:w="0" w:type="dxa"/>
              <w:right w:w="70" w:type="dxa"/>
            </w:tcMar>
            <w:vAlign w:val="center"/>
          </w:tcPr>
          <w:p w14:paraId="53BDA978" w14:textId="31801D56" w:rsidR="00FE5AB9" w:rsidRPr="00224966" w:rsidRDefault="00FE5AB9" w:rsidP="00FE5AB9">
            <w:pPr>
              <w:jc w:val="left"/>
              <w:rPr>
                <w:rFonts w:ascii="Calibri" w:hAnsi="Calibri"/>
                <w:bCs/>
                <w:sz w:val="18"/>
                <w:szCs w:val="18"/>
              </w:rPr>
            </w:pPr>
            <w:r w:rsidRPr="00224966">
              <w:rPr>
                <w:sz w:val="18"/>
                <w:szCs w:val="18"/>
              </w:rPr>
              <w:t>Amministrazione/i Contraente/i</w:t>
            </w:r>
          </w:p>
        </w:tc>
        <w:tc>
          <w:tcPr>
            <w:tcW w:w="3505" w:type="pct"/>
            <w:shd w:val="clear" w:color="auto" w:fill="FFFFFF"/>
            <w:tcMar>
              <w:top w:w="0" w:type="dxa"/>
              <w:left w:w="70" w:type="dxa"/>
              <w:bottom w:w="0" w:type="dxa"/>
              <w:right w:w="70" w:type="dxa"/>
            </w:tcMar>
            <w:vAlign w:val="center"/>
          </w:tcPr>
          <w:p w14:paraId="2E1B314B" w14:textId="5B29C8CB" w:rsidR="00FE5AB9" w:rsidRPr="00224966" w:rsidRDefault="00FE5AB9" w:rsidP="00FE5AB9">
            <w:pPr>
              <w:jc w:val="left"/>
              <w:rPr>
                <w:rFonts w:ascii="Calibri" w:hAnsi="Calibri"/>
                <w:bCs/>
                <w:sz w:val="18"/>
                <w:szCs w:val="18"/>
              </w:rPr>
            </w:pPr>
            <w:r w:rsidRPr="00224966">
              <w:rPr>
                <w:sz w:val="18"/>
                <w:szCs w:val="18"/>
              </w:rPr>
              <w:t>Pubbliche Amministrazioni che hanno siglato o intendono affidare un contratto esecutivo con il Fornitore per l’erogazione di uno dei servizi oggetto dell’Accordo Quadro</w:t>
            </w:r>
          </w:p>
        </w:tc>
      </w:tr>
      <w:tr w:rsidR="00FE5AB9" w:rsidRPr="00A51C9F" w14:paraId="44D6CFF6" w14:textId="77777777" w:rsidTr="00522C10">
        <w:tc>
          <w:tcPr>
            <w:tcW w:w="1495" w:type="pct"/>
            <w:shd w:val="clear" w:color="auto" w:fill="FFFFFF"/>
            <w:tcMar>
              <w:top w:w="0" w:type="dxa"/>
              <w:left w:w="70" w:type="dxa"/>
              <w:bottom w:w="0" w:type="dxa"/>
              <w:right w:w="70" w:type="dxa"/>
            </w:tcMar>
            <w:vAlign w:val="center"/>
          </w:tcPr>
          <w:p w14:paraId="18EC3D57" w14:textId="09EB8C8A" w:rsidR="00FE5AB9" w:rsidRPr="00224966" w:rsidRDefault="00FE5AB9" w:rsidP="00FE5AB9">
            <w:pPr>
              <w:jc w:val="left"/>
              <w:rPr>
                <w:rFonts w:ascii="Calibri" w:hAnsi="Calibri"/>
                <w:bCs/>
                <w:sz w:val="18"/>
                <w:szCs w:val="18"/>
              </w:rPr>
            </w:pPr>
            <w:r w:rsidRPr="00224966">
              <w:rPr>
                <w:sz w:val="18"/>
                <w:szCs w:val="18"/>
              </w:rPr>
              <w:t>Capitolato Tecnico Generale</w:t>
            </w:r>
          </w:p>
        </w:tc>
        <w:tc>
          <w:tcPr>
            <w:tcW w:w="3505" w:type="pct"/>
            <w:shd w:val="clear" w:color="auto" w:fill="FFFFFF"/>
            <w:tcMar>
              <w:top w:w="0" w:type="dxa"/>
              <w:left w:w="70" w:type="dxa"/>
              <w:bottom w:w="0" w:type="dxa"/>
              <w:right w:w="70" w:type="dxa"/>
            </w:tcMar>
            <w:vAlign w:val="center"/>
          </w:tcPr>
          <w:p w14:paraId="39F9F272" w14:textId="0F9E13D9" w:rsidR="00FE5AB9" w:rsidRPr="00224966" w:rsidRDefault="00FE5AB9" w:rsidP="00FE5AB9">
            <w:pPr>
              <w:jc w:val="left"/>
              <w:rPr>
                <w:rFonts w:ascii="Calibri" w:hAnsi="Calibri"/>
                <w:bCs/>
                <w:sz w:val="18"/>
                <w:szCs w:val="18"/>
              </w:rPr>
            </w:pPr>
            <w:r w:rsidRPr="00224966">
              <w:rPr>
                <w:sz w:val="18"/>
                <w:szCs w:val="18"/>
              </w:rPr>
              <w:t>Documento che definisce il funzionamento e i requisiti comuni ai lotti oggetto della presente iniziativa</w:t>
            </w:r>
          </w:p>
        </w:tc>
      </w:tr>
      <w:tr w:rsidR="00FE5AB9" w:rsidRPr="00A51C9F" w14:paraId="317CCFBD" w14:textId="77777777" w:rsidTr="00522C10">
        <w:tc>
          <w:tcPr>
            <w:tcW w:w="1495" w:type="pct"/>
            <w:shd w:val="clear" w:color="auto" w:fill="FFFFFF"/>
            <w:tcMar>
              <w:top w:w="0" w:type="dxa"/>
              <w:left w:w="70" w:type="dxa"/>
              <w:bottom w:w="0" w:type="dxa"/>
              <w:right w:w="70" w:type="dxa"/>
            </w:tcMar>
            <w:vAlign w:val="center"/>
          </w:tcPr>
          <w:p w14:paraId="46E51C76" w14:textId="53957B68" w:rsidR="00FE5AB9" w:rsidRPr="00224966" w:rsidRDefault="00FE5AB9" w:rsidP="00FE5AB9">
            <w:pPr>
              <w:jc w:val="left"/>
              <w:rPr>
                <w:rFonts w:ascii="Calibri" w:hAnsi="Calibri"/>
                <w:bCs/>
                <w:sz w:val="18"/>
                <w:szCs w:val="18"/>
              </w:rPr>
            </w:pPr>
            <w:r w:rsidRPr="00224966">
              <w:rPr>
                <w:sz w:val="18"/>
                <w:szCs w:val="18"/>
              </w:rPr>
              <w:t>Capitolati Tecnici Speciali</w:t>
            </w:r>
          </w:p>
        </w:tc>
        <w:tc>
          <w:tcPr>
            <w:tcW w:w="3505" w:type="pct"/>
            <w:shd w:val="clear" w:color="auto" w:fill="FFFFFF"/>
            <w:tcMar>
              <w:top w:w="0" w:type="dxa"/>
              <w:left w:w="70" w:type="dxa"/>
              <w:bottom w:w="0" w:type="dxa"/>
              <w:right w:w="70" w:type="dxa"/>
            </w:tcMar>
            <w:vAlign w:val="center"/>
          </w:tcPr>
          <w:p w14:paraId="5E81B800" w14:textId="6FE5B6FF" w:rsidR="00FE5AB9" w:rsidRPr="00224966" w:rsidRDefault="00FE5AB9" w:rsidP="00FE5AB9">
            <w:pPr>
              <w:jc w:val="left"/>
              <w:rPr>
                <w:rFonts w:ascii="Calibri" w:hAnsi="Calibri"/>
                <w:bCs/>
                <w:sz w:val="18"/>
                <w:szCs w:val="18"/>
              </w:rPr>
            </w:pPr>
            <w:r w:rsidRPr="00224966">
              <w:rPr>
                <w:sz w:val="18"/>
                <w:szCs w:val="18"/>
              </w:rPr>
              <w:t>Integrano il Capitolato Tecnico Generale e definiscono i contenuti di dettaglio e i requisiti minimi in termini di quantità, qualità e livelli di servizio, relativamente al Lotto 1 avente ad oggetto i Servizi di Sicurezza da remoto e al Lotto 2 avente ad oggetto i Servizi di Compliance e controllo</w:t>
            </w:r>
          </w:p>
        </w:tc>
      </w:tr>
      <w:tr w:rsidR="00FE5AB9" w:rsidRPr="00A51C9F" w14:paraId="588CAB23" w14:textId="77777777" w:rsidTr="00522C10">
        <w:tc>
          <w:tcPr>
            <w:tcW w:w="1495" w:type="pct"/>
            <w:shd w:val="clear" w:color="auto" w:fill="FFFFFF"/>
            <w:tcMar>
              <w:top w:w="0" w:type="dxa"/>
              <w:left w:w="70" w:type="dxa"/>
              <w:bottom w:w="0" w:type="dxa"/>
              <w:right w:w="70" w:type="dxa"/>
            </w:tcMar>
            <w:vAlign w:val="center"/>
          </w:tcPr>
          <w:p w14:paraId="52E42380" w14:textId="539C8CD1" w:rsidR="00FE5AB9" w:rsidRPr="00224966" w:rsidRDefault="00FE5AB9" w:rsidP="00FE5AB9">
            <w:pPr>
              <w:jc w:val="left"/>
              <w:rPr>
                <w:rFonts w:ascii="Calibri" w:hAnsi="Calibri"/>
                <w:bCs/>
                <w:sz w:val="18"/>
                <w:szCs w:val="18"/>
              </w:rPr>
            </w:pPr>
            <w:r w:rsidRPr="00224966">
              <w:rPr>
                <w:sz w:val="18"/>
                <w:szCs w:val="18"/>
              </w:rPr>
              <w:t>Collaudo e verifica di Conformità</w:t>
            </w:r>
          </w:p>
        </w:tc>
        <w:tc>
          <w:tcPr>
            <w:tcW w:w="3505" w:type="pct"/>
            <w:shd w:val="clear" w:color="auto" w:fill="FFFFFF"/>
            <w:tcMar>
              <w:top w:w="0" w:type="dxa"/>
              <w:left w:w="70" w:type="dxa"/>
              <w:bottom w:w="0" w:type="dxa"/>
              <w:right w:w="70" w:type="dxa"/>
            </w:tcMar>
            <w:vAlign w:val="center"/>
          </w:tcPr>
          <w:p w14:paraId="1532CA6E" w14:textId="37A6C750" w:rsidR="00FE5AB9" w:rsidRPr="00224966" w:rsidRDefault="00FE5AB9" w:rsidP="00FE5AB9">
            <w:pPr>
              <w:jc w:val="left"/>
              <w:rPr>
                <w:rFonts w:ascii="Calibri" w:hAnsi="Calibri"/>
                <w:bCs/>
                <w:sz w:val="18"/>
                <w:szCs w:val="18"/>
              </w:rPr>
            </w:pPr>
            <w:r w:rsidRPr="00224966">
              <w:rPr>
                <w:sz w:val="18"/>
                <w:szCs w:val="18"/>
              </w:rPr>
              <w:t>Effettuati dall’Amministrazione e corrispondenti alla valutazione con verifica di merito dei prodotti consegnati</w:t>
            </w:r>
          </w:p>
        </w:tc>
      </w:tr>
      <w:tr w:rsidR="00FE5AB9" w:rsidRPr="00A51C9F" w14:paraId="094FB52C" w14:textId="77777777" w:rsidTr="00522C10">
        <w:tc>
          <w:tcPr>
            <w:tcW w:w="1495" w:type="pct"/>
            <w:shd w:val="clear" w:color="auto" w:fill="FFFFFF"/>
            <w:tcMar>
              <w:top w:w="0" w:type="dxa"/>
              <w:left w:w="70" w:type="dxa"/>
              <w:bottom w:w="0" w:type="dxa"/>
              <w:right w:w="70" w:type="dxa"/>
            </w:tcMar>
            <w:vAlign w:val="center"/>
          </w:tcPr>
          <w:p w14:paraId="05C065C0" w14:textId="6E4F52AA" w:rsidR="00FE5AB9" w:rsidRPr="00224966" w:rsidRDefault="00FE5AB9" w:rsidP="00FE5AB9">
            <w:pPr>
              <w:jc w:val="left"/>
              <w:rPr>
                <w:rFonts w:ascii="Calibri" w:hAnsi="Calibri"/>
                <w:bCs/>
                <w:sz w:val="18"/>
                <w:szCs w:val="18"/>
              </w:rPr>
            </w:pPr>
            <w:r w:rsidRPr="00224966">
              <w:rPr>
                <w:sz w:val="18"/>
                <w:szCs w:val="18"/>
              </w:rPr>
              <w:t>Componente</w:t>
            </w:r>
          </w:p>
        </w:tc>
        <w:tc>
          <w:tcPr>
            <w:tcW w:w="3505" w:type="pct"/>
            <w:shd w:val="clear" w:color="auto" w:fill="FFFFFF"/>
            <w:tcMar>
              <w:top w:w="0" w:type="dxa"/>
              <w:left w:w="70" w:type="dxa"/>
              <w:bottom w:w="0" w:type="dxa"/>
              <w:right w:w="70" w:type="dxa"/>
            </w:tcMar>
            <w:vAlign w:val="center"/>
          </w:tcPr>
          <w:p w14:paraId="410C20B6" w14:textId="0829A3BC" w:rsidR="00FE5AB9" w:rsidRPr="00224966" w:rsidRDefault="00FE5AB9" w:rsidP="00FE5AB9">
            <w:pPr>
              <w:jc w:val="left"/>
              <w:rPr>
                <w:rFonts w:ascii="Calibri" w:hAnsi="Calibri"/>
                <w:bCs/>
                <w:sz w:val="18"/>
                <w:szCs w:val="18"/>
              </w:rPr>
            </w:pPr>
            <w:r w:rsidRPr="00224966">
              <w:rPr>
                <w:sz w:val="18"/>
                <w:szCs w:val="18"/>
              </w:rPr>
              <w:t>Il singolo elemento della configurazione di un sistema sottoposto a monitoraggio</w:t>
            </w:r>
          </w:p>
        </w:tc>
      </w:tr>
      <w:tr w:rsidR="00FE5AB9" w:rsidRPr="00FE5AB9" w14:paraId="69E91AB6" w14:textId="77777777" w:rsidTr="00522C10">
        <w:tc>
          <w:tcPr>
            <w:tcW w:w="1495" w:type="pct"/>
            <w:shd w:val="clear" w:color="auto" w:fill="FFFFFF"/>
            <w:tcMar>
              <w:top w:w="0" w:type="dxa"/>
              <w:left w:w="70" w:type="dxa"/>
              <w:bottom w:w="0" w:type="dxa"/>
              <w:right w:w="70" w:type="dxa"/>
            </w:tcMar>
            <w:vAlign w:val="center"/>
          </w:tcPr>
          <w:p w14:paraId="286C4E8E" w14:textId="4EF166E9" w:rsidR="00FE5AB9" w:rsidRPr="00224966" w:rsidRDefault="00FE5AB9" w:rsidP="00FE5AB9">
            <w:pPr>
              <w:jc w:val="left"/>
              <w:rPr>
                <w:rFonts w:ascii="Calibri" w:hAnsi="Calibri"/>
                <w:bCs/>
                <w:sz w:val="18"/>
                <w:szCs w:val="18"/>
              </w:rPr>
            </w:pPr>
            <w:r w:rsidRPr="00224966">
              <w:rPr>
                <w:sz w:val="18"/>
                <w:szCs w:val="18"/>
              </w:rPr>
              <w:t>Contratto Esecutivo</w:t>
            </w:r>
          </w:p>
        </w:tc>
        <w:tc>
          <w:tcPr>
            <w:tcW w:w="3505" w:type="pct"/>
            <w:shd w:val="clear" w:color="auto" w:fill="FFFFFF"/>
            <w:tcMar>
              <w:top w:w="0" w:type="dxa"/>
              <w:left w:w="70" w:type="dxa"/>
              <w:bottom w:w="0" w:type="dxa"/>
              <w:right w:w="70" w:type="dxa"/>
            </w:tcMar>
            <w:vAlign w:val="center"/>
          </w:tcPr>
          <w:p w14:paraId="5E0E6943" w14:textId="4A190C41" w:rsidR="00FE5AB9" w:rsidRPr="00224966" w:rsidRDefault="00FE5AB9" w:rsidP="00FE5AB9">
            <w:pPr>
              <w:jc w:val="left"/>
              <w:rPr>
                <w:rFonts w:ascii="Calibri" w:hAnsi="Calibri"/>
                <w:sz w:val="18"/>
                <w:szCs w:val="18"/>
              </w:rPr>
            </w:pPr>
            <w:r w:rsidRPr="00224966">
              <w:rPr>
                <w:sz w:val="18"/>
                <w:szCs w:val="18"/>
              </w:rPr>
              <w:t>Il Contratto avente ad oggetto Servizi di Sicurezza da remoto</w:t>
            </w:r>
            <w:r w:rsidR="00501945">
              <w:rPr>
                <w:sz w:val="18"/>
                <w:szCs w:val="18"/>
              </w:rPr>
              <w:t>,</w:t>
            </w:r>
            <w:r w:rsidRPr="00224966">
              <w:rPr>
                <w:sz w:val="18"/>
                <w:szCs w:val="18"/>
              </w:rPr>
              <w:t xml:space="preserve"> di Compliance e </w:t>
            </w:r>
            <w:r w:rsidR="00501945">
              <w:rPr>
                <w:sz w:val="18"/>
                <w:szCs w:val="18"/>
              </w:rPr>
              <w:t>di C</w:t>
            </w:r>
            <w:r w:rsidRPr="00224966">
              <w:rPr>
                <w:sz w:val="18"/>
                <w:szCs w:val="18"/>
              </w:rPr>
              <w:t>ontrollo</w:t>
            </w:r>
            <w:r w:rsidR="00501945">
              <w:rPr>
                <w:sz w:val="18"/>
                <w:szCs w:val="18"/>
              </w:rPr>
              <w:t xml:space="preserve"> per le Pubbliche Amministrazioni</w:t>
            </w:r>
            <w:r w:rsidRPr="00224966">
              <w:rPr>
                <w:sz w:val="18"/>
                <w:szCs w:val="18"/>
              </w:rPr>
              <w:t xml:space="preserve"> (Lotto </w:t>
            </w:r>
            <w:r w:rsidR="004B0E2A">
              <w:rPr>
                <w:sz w:val="18"/>
                <w:szCs w:val="18"/>
              </w:rPr>
              <w:t>1</w:t>
            </w:r>
            <w:r w:rsidRPr="00224966">
              <w:rPr>
                <w:sz w:val="18"/>
                <w:szCs w:val="18"/>
              </w:rPr>
              <w:t>)</w:t>
            </w:r>
          </w:p>
        </w:tc>
      </w:tr>
      <w:tr w:rsidR="00FE5AB9" w:rsidRPr="00A51C9F" w14:paraId="6C47EEB5" w14:textId="77777777" w:rsidTr="00522C10">
        <w:tc>
          <w:tcPr>
            <w:tcW w:w="1495" w:type="pct"/>
            <w:shd w:val="clear" w:color="auto" w:fill="FFFFFF"/>
            <w:tcMar>
              <w:top w:w="0" w:type="dxa"/>
              <w:left w:w="70" w:type="dxa"/>
              <w:bottom w:w="0" w:type="dxa"/>
              <w:right w:w="70" w:type="dxa"/>
            </w:tcMar>
            <w:vAlign w:val="center"/>
          </w:tcPr>
          <w:p w14:paraId="0BCC88D9" w14:textId="74874356" w:rsidR="00FE5AB9" w:rsidRPr="00224966" w:rsidRDefault="00FE5AB9" w:rsidP="00FE5AB9">
            <w:pPr>
              <w:jc w:val="left"/>
              <w:rPr>
                <w:rFonts w:ascii="Calibri" w:hAnsi="Calibri"/>
                <w:bCs/>
                <w:sz w:val="18"/>
                <w:szCs w:val="18"/>
              </w:rPr>
            </w:pPr>
            <w:r w:rsidRPr="00224966">
              <w:rPr>
                <w:sz w:val="18"/>
                <w:szCs w:val="18"/>
              </w:rPr>
              <w:t>Piano dei Fabbisogni</w:t>
            </w:r>
          </w:p>
        </w:tc>
        <w:tc>
          <w:tcPr>
            <w:tcW w:w="3505" w:type="pct"/>
            <w:shd w:val="clear" w:color="auto" w:fill="FFFFFF"/>
            <w:tcMar>
              <w:top w:w="0" w:type="dxa"/>
              <w:left w:w="70" w:type="dxa"/>
              <w:bottom w:w="0" w:type="dxa"/>
              <w:right w:w="70" w:type="dxa"/>
            </w:tcMar>
            <w:vAlign w:val="center"/>
          </w:tcPr>
          <w:p w14:paraId="40AA9CA3" w14:textId="22DC396C" w:rsidR="00FE5AB9" w:rsidRPr="00224966" w:rsidRDefault="00FE5AB9" w:rsidP="00FE5AB9">
            <w:pPr>
              <w:jc w:val="left"/>
              <w:rPr>
                <w:rFonts w:ascii="Calibri" w:hAnsi="Calibri"/>
                <w:bCs/>
                <w:sz w:val="18"/>
                <w:szCs w:val="18"/>
              </w:rPr>
            </w:pPr>
            <w:r w:rsidRPr="00224966">
              <w:rPr>
                <w:sz w:val="18"/>
                <w:szCs w:val="18"/>
              </w:rPr>
              <w:t>Il documento inviato dall’Amministrazione al Fornitore, al quale l’Amministrazione medesima affida il singolo Contratto Esecutivo e nel quale dovranno essere riportate, tra l’altro, le specifiche esigenze dell’Amministrazione che hanno portato alla scelta del fornitore</w:t>
            </w:r>
          </w:p>
        </w:tc>
      </w:tr>
      <w:tr w:rsidR="00FE5AB9" w:rsidRPr="00A51C9F" w14:paraId="4AE3D27F" w14:textId="77777777" w:rsidTr="00522C10">
        <w:tc>
          <w:tcPr>
            <w:tcW w:w="1495" w:type="pct"/>
            <w:shd w:val="clear" w:color="auto" w:fill="FFFFFF"/>
            <w:tcMar>
              <w:top w:w="0" w:type="dxa"/>
              <w:left w:w="70" w:type="dxa"/>
              <w:bottom w:w="0" w:type="dxa"/>
              <w:right w:w="70" w:type="dxa"/>
            </w:tcMar>
            <w:vAlign w:val="center"/>
          </w:tcPr>
          <w:p w14:paraId="46FD4243" w14:textId="3C663950" w:rsidR="00FE5AB9" w:rsidRPr="00224966" w:rsidRDefault="00FE5AB9" w:rsidP="00FE5AB9">
            <w:pPr>
              <w:jc w:val="left"/>
              <w:rPr>
                <w:rFonts w:ascii="Calibri" w:hAnsi="Calibri"/>
                <w:bCs/>
                <w:sz w:val="18"/>
                <w:szCs w:val="18"/>
              </w:rPr>
            </w:pPr>
            <w:r w:rsidRPr="00224966">
              <w:rPr>
                <w:sz w:val="18"/>
                <w:szCs w:val="18"/>
              </w:rPr>
              <w:t>Piano Operativo</w:t>
            </w:r>
          </w:p>
        </w:tc>
        <w:tc>
          <w:tcPr>
            <w:tcW w:w="3505" w:type="pct"/>
            <w:shd w:val="clear" w:color="auto" w:fill="FFFFFF"/>
            <w:tcMar>
              <w:top w:w="0" w:type="dxa"/>
              <w:left w:w="70" w:type="dxa"/>
              <w:bottom w:w="0" w:type="dxa"/>
              <w:right w:w="70" w:type="dxa"/>
            </w:tcMar>
            <w:vAlign w:val="center"/>
          </w:tcPr>
          <w:p w14:paraId="7CE3D15D" w14:textId="0D53F9F9" w:rsidR="00FE5AB9" w:rsidRPr="00224966" w:rsidRDefault="00FE5AB9" w:rsidP="00FE5AB9">
            <w:pPr>
              <w:jc w:val="left"/>
              <w:rPr>
                <w:rFonts w:ascii="Calibri" w:hAnsi="Calibri"/>
                <w:bCs/>
                <w:sz w:val="18"/>
                <w:szCs w:val="18"/>
              </w:rPr>
            </w:pPr>
            <w:r w:rsidRPr="00224966">
              <w:rPr>
                <w:sz w:val="18"/>
                <w:szCs w:val="18"/>
              </w:rPr>
              <w:t>Il documento, inviato dal Fornitore all’Amministrazione, contenente la traduzione operativa dei fabbisogni espressi dall’Amministrazione con le modalità indicate nel presente documento</w:t>
            </w:r>
          </w:p>
        </w:tc>
      </w:tr>
      <w:tr w:rsidR="00FE5AB9" w:rsidRPr="00A51C9F" w14:paraId="4D844C84" w14:textId="77777777" w:rsidTr="00522C10">
        <w:tc>
          <w:tcPr>
            <w:tcW w:w="1495" w:type="pct"/>
            <w:shd w:val="clear" w:color="auto" w:fill="FFFFFF"/>
            <w:tcMar>
              <w:top w:w="0" w:type="dxa"/>
              <w:left w:w="70" w:type="dxa"/>
              <w:bottom w:w="0" w:type="dxa"/>
              <w:right w:w="70" w:type="dxa"/>
            </w:tcMar>
            <w:vAlign w:val="center"/>
          </w:tcPr>
          <w:p w14:paraId="78902459" w14:textId="281ADD45" w:rsidR="00FE5AB9" w:rsidRPr="00224966" w:rsidRDefault="00FE5AB9" w:rsidP="00FE5AB9">
            <w:pPr>
              <w:jc w:val="left"/>
              <w:rPr>
                <w:rFonts w:ascii="Calibri" w:hAnsi="Calibri"/>
                <w:bCs/>
                <w:sz w:val="18"/>
                <w:szCs w:val="18"/>
              </w:rPr>
            </w:pPr>
            <w:r w:rsidRPr="00224966">
              <w:rPr>
                <w:sz w:val="18"/>
                <w:szCs w:val="18"/>
              </w:rPr>
              <w:t>Prodotto della Fornitura</w:t>
            </w:r>
          </w:p>
        </w:tc>
        <w:tc>
          <w:tcPr>
            <w:tcW w:w="3505" w:type="pct"/>
            <w:shd w:val="clear" w:color="auto" w:fill="FFFFFF"/>
            <w:tcMar>
              <w:top w:w="0" w:type="dxa"/>
              <w:left w:w="70" w:type="dxa"/>
              <w:bottom w:w="0" w:type="dxa"/>
              <w:right w:w="70" w:type="dxa"/>
            </w:tcMar>
            <w:vAlign w:val="center"/>
          </w:tcPr>
          <w:p w14:paraId="4CCF733A" w14:textId="17531E19" w:rsidR="00FE5AB9" w:rsidRPr="00224966" w:rsidRDefault="00FE5AB9" w:rsidP="00FE5AB9">
            <w:pPr>
              <w:jc w:val="left"/>
              <w:rPr>
                <w:rFonts w:ascii="Calibri" w:hAnsi="Calibri"/>
                <w:bCs/>
                <w:sz w:val="18"/>
                <w:szCs w:val="18"/>
              </w:rPr>
            </w:pPr>
            <w:r w:rsidRPr="00224966">
              <w:rPr>
                <w:sz w:val="18"/>
                <w:szCs w:val="18"/>
              </w:rPr>
              <w:t>Tutto ciò che viene realizzato dal fornitore. Comprende tutta la documentazione contrattuale e gli artefatti come definiti nell’appendice Livelli di servizio</w:t>
            </w:r>
          </w:p>
        </w:tc>
      </w:tr>
      <w:tr w:rsidR="00FE5AB9" w:rsidRPr="00A51C9F" w14:paraId="73D68464" w14:textId="77777777" w:rsidTr="00522C10">
        <w:tc>
          <w:tcPr>
            <w:tcW w:w="1495" w:type="pct"/>
            <w:shd w:val="clear" w:color="auto" w:fill="FFFFFF"/>
            <w:tcMar>
              <w:top w:w="0" w:type="dxa"/>
              <w:left w:w="70" w:type="dxa"/>
              <w:bottom w:w="0" w:type="dxa"/>
              <w:right w:w="70" w:type="dxa"/>
            </w:tcMar>
            <w:vAlign w:val="center"/>
          </w:tcPr>
          <w:p w14:paraId="7011D2EB" w14:textId="6FC97F1F" w:rsidR="00FE5AB9" w:rsidRPr="00224966" w:rsidRDefault="00FE5AB9" w:rsidP="00FE5AB9">
            <w:pPr>
              <w:jc w:val="left"/>
              <w:rPr>
                <w:rFonts w:ascii="Calibri" w:hAnsi="Calibri"/>
                <w:bCs/>
                <w:sz w:val="18"/>
                <w:szCs w:val="18"/>
              </w:rPr>
            </w:pPr>
            <w:r w:rsidRPr="00224966">
              <w:rPr>
                <w:sz w:val="18"/>
                <w:szCs w:val="18"/>
              </w:rPr>
              <w:t>Modalità di erogazione da remoto</w:t>
            </w:r>
          </w:p>
        </w:tc>
        <w:tc>
          <w:tcPr>
            <w:tcW w:w="3505" w:type="pct"/>
            <w:shd w:val="clear" w:color="auto" w:fill="FFFFFF"/>
            <w:tcMar>
              <w:top w:w="0" w:type="dxa"/>
              <w:left w:w="70" w:type="dxa"/>
              <w:bottom w:w="0" w:type="dxa"/>
              <w:right w:w="70" w:type="dxa"/>
            </w:tcMar>
            <w:vAlign w:val="center"/>
          </w:tcPr>
          <w:p w14:paraId="76D566D2" w14:textId="537F82B5" w:rsidR="00FE5AB9" w:rsidRPr="00224966" w:rsidRDefault="00FE5AB9" w:rsidP="00FE5AB9">
            <w:pPr>
              <w:jc w:val="left"/>
              <w:rPr>
                <w:rFonts w:ascii="Calibri" w:hAnsi="Calibri"/>
                <w:bCs/>
                <w:sz w:val="18"/>
                <w:szCs w:val="18"/>
              </w:rPr>
            </w:pPr>
            <w:r w:rsidRPr="00224966">
              <w:rPr>
                <w:sz w:val="18"/>
                <w:szCs w:val="18"/>
              </w:rPr>
              <w:t xml:space="preserve">Servizio erogato - in modalità </w:t>
            </w:r>
            <w:proofErr w:type="spellStart"/>
            <w:r w:rsidRPr="00224966">
              <w:rPr>
                <w:i/>
                <w:iCs/>
                <w:sz w:val="18"/>
                <w:szCs w:val="18"/>
              </w:rPr>
              <w:t>managed</w:t>
            </w:r>
            <w:proofErr w:type="spellEnd"/>
            <w:r w:rsidRPr="00224966">
              <w:rPr>
                <w:sz w:val="18"/>
                <w:szCs w:val="18"/>
              </w:rPr>
              <w:t xml:space="preserve"> - attraverso i Centri Servizi del Fornitore</w:t>
            </w:r>
          </w:p>
        </w:tc>
      </w:tr>
      <w:tr w:rsidR="00224966" w:rsidRPr="00A51C9F" w14:paraId="5F14103E" w14:textId="77777777" w:rsidTr="00522C10">
        <w:tc>
          <w:tcPr>
            <w:tcW w:w="1495" w:type="pct"/>
            <w:shd w:val="clear" w:color="auto" w:fill="FFFFFF"/>
            <w:tcMar>
              <w:top w:w="0" w:type="dxa"/>
              <w:left w:w="70" w:type="dxa"/>
              <w:bottom w:w="0" w:type="dxa"/>
              <w:right w:w="70" w:type="dxa"/>
            </w:tcMar>
            <w:vAlign w:val="center"/>
          </w:tcPr>
          <w:p w14:paraId="75C79492" w14:textId="17461966" w:rsidR="00224966" w:rsidRPr="00224966" w:rsidRDefault="00224966" w:rsidP="00224966">
            <w:pPr>
              <w:jc w:val="left"/>
              <w:rPr>
                <w:rFonts w:ascii="Calibri" w:hAnsi="Calibri"/>
                <w:bCs/>
                <w:sz w:val="18"/>
                <w:szCs w:val="18"/>
              </w:rPr>
            </w:pPr>
            <w:r w:rsidRPr="00224966">
              <w:rPr>
                <w:sz w:val="18"/>
                <w:szCs w:val="18"/>
              </w:rPr>
              <w:t xml:space="preserve">Modalità di lavoro </w:t>
            </w:r>
            <w:r w:rsidRPr="00224966">
              <w:rPr>
                <w:i/>
                <w:iCs/>
                <w:sz w:val="18"/>
                <w:szCs w:val="18"/>
              </w:rPr>
              <w:t>On-site</w:t>
            </w:r>
          </w:p>
        </w:tc>
        <w:tc>
          <w:tcPr>
            <w:tcW w:w="3505" w:type="pct"/>
            <w:shd w:val="clear" w:color="auto" w:fill="FFFFFF"/>
            <w:tcMar>
              <w:top w:w="0" w:type="dxa"/>
              <w:left w:w="70" w:type="dxa"/>
              <w:bottom w:w="0" w:type="dxa"/>
              <w:right w:w="70" w:type="dxa"/>
            </w:tcMar>
            <w:vAlign w:val="center"/>
          </w:tcPr>
          <w:p w14:paraId="049B90F1" w14:textId="4CB057DB" w:rsidR="00224966" w:rsidRPr="00224966" w:rsidRDefault="00224966" w:rsidP="00224966">
            <w:pPr>
              <w:jc w:val="left"/>
              <w:rPr>
                <w:rFonts w:ascii="Calibri" w:hAnsi="Calibri"/>
                <w:bCs/>
                <w:sz w:val="18"/>
                <w:szCs w:val="18"/>
              </w:rPr>
            </w:pPr>
            <w:r w:rsidRPr="00224966">
              <w:rPr>
                <w:sz w:val="18"/>
                <w:szCs w:val="18"/>
              </w:rPr>
              <w:t>Servizio erogato presso le strutture dell’Amministrazione contraente o altre strutture indicate dalla stessa o in alternativa presso la sede del Fornitore</w:t>
            </w:r>
          </w:p>
        </w:tc>
      </w:tr>
      <w:tr w:rsidR="00224966" w:rsidRPr="00A51C9F" w14:paraId="454AFA39" w14:textId="77777777" w:rsidTr="00522C10">
        <w:tc>
          <w:tcPr>
            <w:tcW w:w="1495" w:type="pct"/>
            <w:shd w:val="clear" w:color="auto" w:fill="FFFFFF"/>
            <w:tcMar>
              <w:top w:w="0" w:type="dxa"/>
              <w:left w:w="70" w:type="dxa"/>
              <w:bottom w:w="0" w:type="dxa"/>
              <w:right w:w="70" w:type="dxa"/>
            </w:tcMar>
            <w:vAlign w:val="center"/>
          </w:tcPr>
          <w:p w14:paraId="75E0E5F4" w14:textId="151D2231" w:rsidR="00224966" w:rsidRPr="00224966" w:rsidRDefault="00224966" w:rsidP="00224966">
            <w:pPr>
              <w:jc w:val="left"/>
              <w:rPr>
                <w:rFonts w:ascii="Calibri" w:hAnsi="Calibri"/>
                <w:bCs/>
                <w:sz w:val="18"/>
                <w:szCs w:val="18"/>
              </w:rPr>
            </w:pPr>
            <w:r w:rsidRPr="00224966">
              <w:rPr>
                <w:sz w:val="18"/>
                <w:szCs w:val="18"/>
              </w:rPr>
              <w:t>Milestone</w:t>
            </w:r>
          </w:p>
        </w:tc>
        <w:tc>
          <w:tcPr>
            <w:tcW w:w="3505" w:type="pct"/>
            <w:shd w:val="clear" w:color="auto" w:fill="FFFFFF"/>
            <w:tcMar>
              <w:top w:w="0" w:type="dxa"/>
              <w:left w:w="70" w:type="dxa"/>
              <w:bottom w:w="0" w:type="dxa"/>
              <w:right w:w="70" w:type="dxa"/>
            </w:tcMar>
            <w:vAlign w:val="center"/>
          </w:tcPr>
          <w:p w14:paraId="4FE2A7C4" w14:textId="5ED8A804" w:rsidR="00224966" w:rsidRPr="00224966" w:rsidRDefault="00224966" w:rsidP="00224966">
            <w:pPr>
              <w:jc w:val="left"/>
              <w:rPr>
                <w:rFonts w:ascii="Calibri" w:hAnsi="Calibri"/>
                <w:bCs/>
                <w:sz w:val="18"/>
                <w:szCs w:val="18"/>
              </w:rPr>
            </w:pPr>
            <w:r w:rsidRPr="00224966">
              <w:rPr>
                <w:sz w:val="18"/>
                <w:szCs w:val="18"/>
              </w:rPr>
              <w:t>In ingegneria del software e Project Management indica ciascun traguardo intermedio e il traguardo finale dello svolgimento del progetto. Sono i punti di controllo all’interno di ciascuna fase oppure di consegna di specifici deliverable o raggruppamenti di deliverable. Sono normalmente attività considerate convenzionalmente a durata zero che servono per isolare nella schedulazione i principali momenti di verifica e validazione. Di fatto ciascun punto di controllo serve per approvare quanto fatto a monte della milestone ed abilitare le attività previste a valle della milestone</w:t>
            </w:r>
          </w:p>
        </w:tc>
      </w:tr>
      <w:tr w:rsidR="00224966" w:rsidRPr="00A51C9F" w14:paraId="3193895F" w14:textId="77777777" w:rsidTr="00522C10">
        <w:tc>
          <w:tcPr>
            <w:tcW w:w="1495" w:type="pct"/>
            <w:shd w:val="clear" w:color="auto" w:fill="FFFFFF"/>
            <w:tcMar>
              <w:top w:w="0" w:type="dxa"/>
              <w:left w:w="70" w:type="dxa"/>
              <w:bottom w:w="0" w:type="dxa"/>
              <w:right w:w="70" w:type="dxa"/>
            </w:tcMar>
            <w:vAlign w:val="center"/>
          </w:tcPr>
          <w:p w14:paraId="7E38378E" w14:textId="33C8EB8E" w:rsidR="00224966" w:rsidRPr="00224966" w:rsidRDefault="00224966" w:rsidP="00224966">
            <w:pPr>
              <w:jc w:val="left"/>
              <w:rPr>
                <w:rFonts w:ascii="Calibri" w:hAnsi="Calibri"/>
                <w:bCs/>
                <w:sz w:val="18"/>
                <w:szCs w:val="18"/>
              </w:rPr>
            </w:pPr>
            <w:r w:rsidRPr="00224966">
              <w:rPr>
                <w:sz w:val="18"/>
                <w:szCs w:val="18"/>
              </w:rPr>
              <w:t>Sistema</w:t>
            </w:r>
          </w:p>
        </w:tc>
        <w:tc>
          <w:tcPr>
            <w:tcW w:w="3505" w:type="pct"/>
            <w:shd w:val="clear" w:color="auto" w:fill="FFFFFF"/>
            <w:tcMar>
              <w:top w:w="0" w:type="dxa"/>
              <w:left w:w="70" w:type="dxa"/>
              <w:bottom w:w="0" w:type="dxa"/>
              <w:right w:w="70" w:type="dxa"/>
            </w:tcMar>
            <w:vAlign w:val="center"/>
          </w:tcPr>
          <w:p w14:paraId="4DB84749" w14:textId="5921B8DB" w:rsidR="00224966" w:rsidRPr="00224966" w:rsidRDefault="00224966" w:rsidP="00224966">
            <w:pPr>
              <w:jc w:val="left"/>
              <w:rPr>
                <w:rFonts w:ascii="Calibri" w:hAnsi="Calibri"/>
                <w:bCs/>
                <w:sz w:val="18"/>
                <w:szCs w:val="18"/>
              </w:rPr>
            </w:pPr>
            <w:r w:rsidRPr="00224966">
              <w:rPr>
                <w:sz w:val="18"/>
                <w:szCs w:val="18"/>
              </w:rPr>
              <w:t>Per Sistema si intende la singola immagine del sistema operativo, comprensiva di tutte le periferiche fisiche e/o logiche e di tutti i prodotti e/o servizi necessari al corretto funzionamento delle applicazioni, oppure l’insieme delle componenti HW e SW inserite in un unico chassis atto alla interconnessione e l’estensione di reti TLC (ad esempio apparati che gestiscono i primi quattro livelli della pila ISO-OSI)</w:t>
            </w:r>
          </w:p>
        </w:tc>
      </w:tr>
      <w:tr w:rsidR="00224966" w:rsidRPr="00A51C9F" w14:paraId="75B622F3" w14:textId="77777777" w:rsidTr="00522C10">
        <w:tc>
          <w:tcPr>
            <w:tcW w:w="1495" w:type="pct"/>
            <w:shd w:val="clear" w:color="auto" w:fill="FFFFFF"/>
            <w:tcMar>
              <w:top w:w="0" w:type="dxa"/>
              <w:left w:w="70" w:type="dxa"/>
              <w:bottom w:w="0" w:type="dxa"/>
              <w:right w:w="70" w:type="dxa"/>
            </w:tcMar>
            <w:vAlign w:val="center"/>
          </w:tcPr>
          <w:p w14:paraId="7EBBBE63" w14:textId="5AA701EA" w:rsidR="00224966" w:rsidRPr="00224966" w:rsidRDefault="00224966" w:rsidP="00224966">
            <w:pPr>
              <w:jc w:val="left"/>
              <w:rPr>
                <w:rFonts w:ascii="Calibri" w:hAnsi="Calibri"/>
                <w:bCs/>
                <w:sz w:val="18"/>
                <w:szCs w:val="18"/>
              </w:rPr>
            </w:pPr>
            <w:r w:rsidRPr="00224966">
              <w:rPr>
                <w:sz w:val="18"/>
                <w:szCs w:val="18"/>
              </w:rPr>
              <w:t>Centro Servizi</w:t>
            </w:r>
            <w:r w:rsidR="00672C12">
              <w:rPr>
                <w:sz w:val="18"/>
                <w:szCs w:val="18"/>
              </w:rPr>
              <w:t xml:space="preserve"> (CS)</w:t>
            </w:r>
          </w:p>
        </w:tc>
        <w:tc>
          <w:tcPr>
            <w:tcW w:w="3505" w:type="pct"/>
            <w:shd w:val="clear" w:color="auto" w:fill="FFFFFF"/>
            <w:tcMar>
              <w:top w:w="0" w:type="dxa"/>
              <w:left w:w="70" w:type="dxa"/>
              <w:bottom w:w="0" w:type="dxa"/>
              <w:right w:w="70" w:type="dxa"/>
            </w:tcMar>
            <w:vAlign w:val="center"/>
          </w:tcPr>
          <w:p w14:paraId="0383E35D" w14:textId="5FD25AB6" w:rsidR="00224966" w:rsidRPr="00224966" w:rsidRDefault="00224966" w:rsidP="00224966">
            <w:pPr>
              <w:jc w:val="left"/>
              <w:rPr>
                <w:rFonts w:ascii="Calibri" w:hAnsi="Calibri"/>
                <w:bCs/>
                <w:sz w:val="18"/>
                <w:szCs w:val="18"/>
              </w:rPr>
            </w:pPr>
            <w:r w:rsidRPr="00224966">
              <w:rPr>
                <w:sz w:val="18"/>
                <w:szCs w:val="18"/>
              </w:rPr>
              <w:t>La/e sede/i da cui l’Aggiudicatario eroga i servizi in modalità “da remoto” di cui al presente Capitolato per lo specifico Lotto di fornitura</w:t>
            </w:r>
          </w:p>
        </w:tc>
      </w:tr>
      <w:tr w:rsidR="00224966" w:rsidRPr="00A51C9F" w14:paraId="6C0BB13D" w14:textId="77777777" w:rsidTr="00522C10">
        <w:tc>
          <w:tcPr>
            <w:tcW w:w="1495" w:type="pct"/>
            <w:shd w:val="clear" w:color="auto" w:fill="FFFFFF"/>
            <w:tcMar>
              <w:top w:w="0" w:type="dxa"/>
              <w:left w:w="70" w:type="dxa"/>
              <w:bottom w:w="0" w:type="dxa"/>
              <w:right w:w="70" w:type="dxa"/>
            </w:tcMar>
            <w:vAlign w:val="center"/>
          </w:tcPr>
          <w:p w14:paraId="660747B7" w14:textId="2023E5B3" w:rsidR="00224966" w:rsidRPr="00224966" w:rsidRDefault="00224966" w:rsidP="00224966">
            <w:pPr>
              <w:jc w:val="left"/>
              <w:rPr>
                <w:rFonts w:ascii="Calibri" w:hAnsi="Calibri"/>
                <w:bCs/>
                <w:sz w:val="18"/>
                <w:szCs w:val="18"/>
              </w:rPr>
            </w:pPr>
            <w:r w:rsidRPr="00224966">
              <w:rPr>
                <w:sz w:val="18"/>
                <w:szCs w:val="18"/>
              </w:rPr>
              <w:t>Perimetro di Sicurezza Nazionale Cibernetica</w:t>
            </w:r>
          </w:p>
        </w:tc>
        <w:tc>
          <w:tcPr>
            <w:tcW w:w="3505" w:type="pct"/>
            <w:shd w:val="clear" w:color="auto" w:fill="FFFFFF"/>
            <w:tcMar>
              <w:top w:w="0" w:type="dxa"/>
              <w:left w:w="70" w:type="dxa"/>
              <w:bottom w:w="0" w:type="dxa"/>
              <w:right w:w="70" w:type="dxa"/>
            </w:tcMar>
            <w:vAlign w:val="center"/>
          </w:tcPr>
          <w:p w14:paraId="40573150" w14:textId="6E65F89C" w:rsidR="00224966" w:rsidRPr="00224966" w:rsidRDefault="00224966" w:rsidP="00224966">
            <w:pPr>
              <w:jc w:val="left"/>
              <w:rPr>
                <w:rFonts w:ascii="Calibri" w:hAnsi="Calibri"/>
                <w:bCs/>
                <w:sz w:val="18"/>
                <w:szCs w:val="18"/>
              </w:rPr>
            </w:pPr>
            <w:r w:rsidRPr="00224966">
              <w:rPr>
                <w:sz w:val="18"/>
                <w:szCs w:val="18"/>
              </w:rPr>
              <w:t>Ai sensi del DL. Del 21 settembre 2002 n.105, il Perimetro è composto dai sistemi informativi e dai servizi informatici delle amministrazioni pubbliche, degli enti e degli operatori pubblici e privati da cui dipende l’esercizio di una funzione essenziale dello Stato, ovvero la prestazione di un servizio essenziale per il mantenimento di attività civili, sociali o economiche fondamentali per gli interessi dello Stato e dal cui malfunzionamento, interruzione, anche parziali</w:t>
            </w:r>
          </w:p>
        </w:tc>
      </w:tr>
    </w:tbl>
    <w:p w14:paraId="64107DA4" w14:textId="0B985A9E" w:rsidR="00A50AC0" w:rsidRPr="00DD2CEF" w:rsidRDefault="00A50AC0" w:rsidP="00B80194">
      <w:pPr>
        <w:pStyle w:val="Caption"/>
        <w:jc w:val="center"/>
        <w:rPr>
          <w:sz w:val="20"/>
          <w:szCs w:val="20"/>
        </w:rPr>
      </w:pPr>
      <w:bookmarkStart w:id="40" w:name="_Toc446669698"/>
      <w:bookmarkStart w:id="41" w:name="_Toc114747679"/>
      <w:r w:rsidRPr="00DD2CEF">
        <w:rPr>
          <w:sz w:val="20"/>
          <w:szCs w:val="20"/>
        </w:rPr>
        <w:t xml:space="preserve">Tabella </w:t>
      </w:r>
      <w:r w:rsidR="00177243" w:rsidRPr="00DD2CEF">
        <w:rPr>
          <w:sz w:val="20"/>
          <w:szCs w:val="20"/>
        </w:rPr>
        <w:fldChar w:fldCharType="begin"/>
      </w:r>
      <w:r w:rsidR="00177243" w:rsidRPr="00DD2CEF">
        <w:rPr>
          <w:sz w:val="20"/>
          <w:szCs w:val="20"/>
        </w:rPr>
        <w:instrText xml:space="preserve"> SEQ Tabella \* ARABIC </w:instrText>
      </w:r>
      <w:r w:rsidR="00177243" w:rsidRPr="00DD2CEF">
        <w:rPr>
          <w:sz w:val="20"/>
          <w:szCs w:val="20"/>
        </w:rPr>
        <w:fldChar w:fldCharType="separate"/>
      </w:r>
      <w:r w:rsidR="000F5317">
        <w:rPr>
          <w:noProof/>
          <w:sz w:val="20"/>
          <w:szCs w:val="20"/>
        </w:rPr>
        <w:t>6</w:t>
      </w:r>
      <w:r w:rsidR="00177243" w:rsidRPr="00DD2CEF">
        <w:rPr>
          <w:noProof/>
          <w:sz w:val="20"/>
          <w:szCs w:val="20"/>
        </w:rPr>
        <w:fldChar w:fldCharType="end"/>
      </w:r>
      <w:r w:rsidR="008E101D" w:rsidRPr="00DD2CEF">
        <w:rPr>
          <w:sz w:val="20"/>
          <w:szCs w:val="20"/>
        </w:rPr>
        <w:t xml:space="preserve"> -</w:t>
      </w:r>
      <w:r w:rsidRPr="00DD2CEF" w:rsidDel="008B7B5D">
        <w:rPr>
          <w:sz w:val="20"/>
          <w:szCs w:val="20"/>
        </w:rPr>
        <w:t xml:space="preserve"> </w:t>
      </w:r>
      <w:bookmarkEnd w:id="40"/>
      <w:r w:rsidR="00282B14">
        <w:rPr>
          <w:sz w:val="20"/>
          <w:szCs w:val="20"/>
        </w:rPr>
        <w:t>Definizioni</w:t>
      </w:r>
      <w:bookmarkEnd w:id="41"/>
    </w:p>
    <w:p w14:paraId="67B0E626" w14:textId="77777777" w:rsidR="00A50AC0" w:rsidRPr="00DD2CEF" w:rsidRDefault="00A50AC0" w:rsidP="00A50AC0">
      <w:pPr>
        <w:pStyle w:val="Caption"/>
        <w:rPr>
          <w:sz w:val="20"/>
          <w:szCs w:val="20"/>
        </w:rPr>
      </w:pPr>
    </w:p>
    <w:tbl>
      <w:tblPr>
        <w:tblW w:w="4967" w:type="pct"/>
        <w:tblBorders>
          <w:top w:val="dotted" w:sz="4" w:space="0" w:color="262626"/>
          <w:bottom w:val="dotted" w:sz="4" w:space="0" w:color="262626"/>
          <w:insideH w:val="dotted" w:sz="4" w:space="0" w:color="262626"/>
        </w:tblBorders>
        <w:tblCellMar>
          <w:left w:w="0" w:type="dxa"/>
          <w:right w:w="0" w:type="dxa"/>
        </w:tblCellMar>
        <w:tblLook w:val="04A0" w:firstRow="1" w:lastRow="0" w:firstColumn="1" w:lastColumn="0" w:noHBand="0" w:noVBand="1"/>
      </w:tblPr>
      <w:tblGrid>
        <w:gridCol w:w="3082"/>
        <w:gridCol w:w="7225"/>
      </w:tblGrid>
      <w:tr w:rsidR="00535CAD" w:rsidRPr="00A51C9F" w14:paraId="7685DE9E" w14:textId="77777777" w:rsidTr="00E96F96">
        <w:trPr>
          <w:trHeight w:val="248"/>
          <w:tblHeader/>
        </w:trPr>
        <w:tc>
          <w:tcPr>
            <w:tcW w:w="1495" w:type="pct"/>
            <w:tcBorders>
              <w:top w:val="nil"/>
              <w:bottom w:val="nil"/>
            </w:tcBorders>
            <w:shd w:val="clear" w:color="auto" w:fill="7030A0"/>
            <w:tcMar>
              <w:top w:w="0" w:type="dxa"/>
              <w:left w:w="70" w:type="dxa"/>
              <w:bottom w:w="0" w:type="dxa"/>
              <w:right w:w="70" w:type="dxa"/>
            </w:tcMar>
            <w:vAlign w:val="center"/>
            <w:hideMark/>
          </w:tcPr>
          <w:p w14:paraId="5D4A35B4" w14:textId="77777777" w:rsidR="00535CAD" w:rsidRPr="00A51C9F" w:rsidRDefault="00535CAD" w:rsidP="00E96F96">
            <w:pPr>
              <w:spacing w:line="240" w:lineRule="atLeast"/>
              <w:jc w:val="left"/>
              <w:rPr>
                <w:rFonts w:cs="Arial"/>
                <w:b/>
                <w:bCs/>
                <w:color w:val="FFFFFF" w:themeColor="background1"/>
                <w:sz w:val="18"/>
                <w:szCs w:val="18"/>
              </w:rPr>
            </w:pPr>
            <w:r w:rsidRPr="00A51C9F">
              <w:rPr>
                <w:b/>
                <w:bCs/>
                <w:color w:val="FFFFFF" w:themeColor="background1"/>
                <w:sz w:val="18"/>
                <w:szCs w:val="18"/>
              </w:rPr>
              <w:t>Vocabolo</w:t>
            </w:r>
          </w:p>
        </w:tc>
        <w:tc>
          <w:tcPr>
            <w:tcW w:w="3505" w:type="pct"/>
            <w:tcBorders>
              <w:top w:val="nil"/>
              <w:bottom w:val="nil"/>
            </w:tcBorders>
            <w:shd w:val="clear" w:color="auto" w:fill="7030A0"/>
            <w:tcMar>
              <w:top w:w="0" w:type="dxa"/>
              <w:left w:w="70" w:type="dxa"/>
              <w:bottom w:w="0" w:type="dxa"/>
              <w:right w:w="70" w:type="dxa"/>
            </w:tcMar>
            <w:vAlign w:val="center"/>
            <w:hideMark/>
          </w:tcPr>
          <w:p w14:paraId="02FB1CA0" w14:textId="77777777" w:rsidR="00535CAD" w:rsidRPr="00A51C9F" w:rsidRDefault="00535CAD" w:rsidP="00E96F96">
            <w:pPr>
              <w:spacing w:line="240" w:lineRule="atLeast"/>
              <w:jc w:val="left"/>
              <w:rPr>
                <w:rFonts w:cs="Arial"/>
                <w:b/>
                <w:bCs/>
                <w:color w:val="FFFFFF" w:themeColor="background1"/>
                <w:sz w:val="18"/>
                <w:szCs w:val="18"/>
              </w:rPr>
            </w:pPr>
            <w:r w:rsidRPr="00A51C9F">
              <w:rPr>
                <w:b/>
                <w:bCs/>
                <w:color w:val="FFFFFF" w:themeColor="background1"/>
                <w:sz w:val="18"/>
                <w:szCs w:val="18"/>
              </w:rPr>
              <w:t>Titolo</w:t>
            </w:r>
          </w:p>
        </w:tc>
      </w:tr>
      <w:tr w:rsidR="00535CAD" w:rsidRPr="00A51C9F" w14:paraId="2B24417E" w14:textId="77777777" w:rsidTr="00E96F96">
        <w:tc>
          <w:tcPr>
            <w:tcW w:w="1495" w:type="pct"/>
            <w:tcBorders>
              <w:top w:val="nil"/>
            </w:tcBorders>
            <w:shd w:val="clear" w:color="auto" w:fill="FFFFFF"/>
            <w:tcMar>
              <w:top w:w="0" w:type="dxa"/>
              <w:left w:w="70" w:type="dxa"/>
              <w:bottom w:w="0" w:type="dxa"/>
              <w:right w:w="70" w:type="dxa"/>
            </w:tcMar>
            <w:vAlign w:val="center"/>
          </w:tcPr>
          <w:p w14:paraId="08BA51F5" w14:textId="77777777" w:rsidR="00535CAD" w:rsidRPr="00A51C9F" w:rsidRDefault="00535CAD" w:rsidP="00E96F96">
            <w:pPr>
              <w:jc w:val="left"/>
              <w:rPr>
                <w:rFonts w:ascii="Calibri" w:hAnsi="Calibri"/>
                <w:bCs/>
                <w:sz w:val="18"/>
                <w:szCs w:val="18"/>
              </w:rPr>
            </w:pPr>
            <w:proofErr w:type="spellStart"/>
            <w:r w:rsidRPr="00A51C9F">
              <w:rPr>
                <w:rFonts w:ascii="Calibri" w:hAnsi="Calibri"/>
                <w:bCs/>
                <w:sz w:val="18"/>
                <w:szCs w:val="18"/>
              </w:rPr>
              <w:t>AgID</w:t>
            </w:r>
            <w:proofErr w:type="spellEnd"/>
          </w:p>
        </w:tc>
        <w:tc>
          <w:tcPr>
            <w:tcW w:w="3505" w:type="pct"/>
            <w:tcBorders>
              <w:top w:val="nil"/>
            </w:tcBorders>
            <w:shd w:val="clear" w:color="auto" w:fill="FFFFFF"/>
            <w:tcMar>
              <w:top w:w="0" w:type="dxa"/>
              <w:left w:w="70" w:type="dxa"/>
              <w:bottom w:w="0" w:type="dxa"/>
              <w:right w:w="70" w:type="dxa"/>
            </w:tcMar>
            <w:vAlign w:val="center"/>
          </w:tcPr>
          <w:p w14:paraId="6EE6E676"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Agenzia per l'Italia Digitale</w:t>
            </w:r>
          </w:p>
        </w:tc>
      </w:tr>
      <w:tr w:rsidR="00535CAD" w:rsidRPr="00A51C9F" w14:paraId="4A91CCB2" w14:textId="77777777" w:rsidTr="00E96F96">
        <w:tc>
          <w:tcPr>
            <w:tcW w:w="1495" w:type="pct"/>
            <w:shd w:val="clear" w:color="auto" w:fill="FFFFFF"/>
            <w:tcMar>
              <w:top w:w="0" w:type="dxa"/>
              <w:left w:w="70" w:type="dxa"/>
              <w:bottom w:w="0" w:type="dxa"/>
              <w:right w:w="70" w:type="dxa"/>
            </w:tcMar>
            <w:vAlign w:val="center"/>
          </w:tcPr>
          <w:p w14:paraId="28F145BB"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lastRenderedPageBreak/>
              <w:t>AQ</w:t>
            </w:r>
          </w:p>
        </w:tc>
        <w:tc>
          <w:tcPr>
            <w:tcW w:w="3505" w:type="pct"/>
            <w:shd w:val="clear" w:color="auto" w:fill="FFFFFF"/>
            <w:tcMar>
              <w:top w:w="0" w:type="dxa"/>
              <w:left w:w="70" w:type="dxa"/>
              <w:bottom w:w="0" w:type="dxa"/>
              <w:right w:w="70" w:type="dxa"/>
            </w:tcMar>
            <w:vAlign w:val="center"/>
          </w:tcPr>
          <w:p w14:paraId="4B0CF14C"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Accordo Quadro</w:t>
            </w:r>
          </w:p>
        </w:tc>
      </w:tr>
      <w:tr w:rsidR="00535CAD" w:rsidRPr="00A51C9F" w14:paraId="54EA6DEE" w14:textId="77777777" w:rsidTr="00E96F96">
        <w:tc>
          <w:tcPr>
            <w:tcW w:w="1495" w:type="pct"/>
            <w:shd w:val="clear" w:color="auto" w:fill="FFFFFF"/>
            <w:tcMar>
              <w:top w:w="0" w:type="dxa"/>
              <w:left w:w="70" w:type="dxa"/>
              <w:bottom w:w="0" w:type="dxa"/>
              <w:right w:w="70" w:type="dxa"/>
            </w:tcMar>
            <w:vAlign w:val="center"/>
          </w:tcPr>
          <w:p w14:paraId="5666AB92"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BC</w:t>
            </w:r>
          </w:p>
        </w:tc>
        <w:tc>
          <w:tcPr>
            <w:tcW w:w="3505" w:type="pct"/>
            <w:shd w:val="clear" w:color="auto" w:fill="FFFFFF"/>
            <w:tcMar>
              <w:top w:w="0" w:type="dxa"/>
              <w:left w:w="70" w:type="dxa"/>
              <w:bottom w:w="0" w:type="dxa"/>
              <w:right w:w="70" w:type="dxa"/>
            </w:tcMar>
            <w:vAlign w:val="center"/>
          </w:tcPr>
          <w:p w14:paraId="3BD0D0E3"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Business Continuity</w:t>
            </w:r>
          </w:p>
        </w:tc>
      </w:tr>
      <w:tr w:rsidR="00535CAD" w:rsidRPr="00A51C9F" w14:paraId="26BAC21D" w14:textId="77777777" w:rsidTr="00E96F96">
        <w:tc>
          <w:tcPr>
            <w:tcW w:w="1495" w:type="pct"/>
            <w:shd w:val="clear" w:color="auto" w:fill="FFFFFF"/>
            <w:tcMar>
              <w:top w:w="0" w:type="dxa"/>
              <w:left w:w="70" w:type="dxa"/>
              <w:bottom w:w="0" w:type="dxa"/>
              <w:right w:w="70" w:type="dxa"/>
            </w:tcMar>
            <w:vAlign w:val="center"/>
          </w:tcPr>
          <w:p w14:paraId="408818A8"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CE</w:t>
            </w:r>
          </w:p>
        </w:tc>
        <w:tc>
          <w:tcPr>
            <w:tcW w:w="3505" w:type="pct"/>
            <w:shd w:val="clear" w:color="auto" w:fill="FFFFFF"/>
            <w:tcMar>
              <w:top w:w="0" w:type="dxa"/>
              <w:left w:w="70" w:type="dxa"/>
              <w:bottom w:w="0" w:type="dxa"/>
              <w:right w:w="70" w:type="dxa"/>
            </w:tcMar>
            <w:vAlign w:val="center"/>
          </w:tcPr>
          <w:p w14:paraId="4026ACAA"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Contratto Esecutivo</w:t>
            </w:r>
          </w:p>
        </w:tc>
      </w:tr>
      <w:tr w:rsidR="00535CAD" w:rsidRPr="00A51C9F" w14:paraId="7F756D16" w14:textId="77777777" w:rsidTr="00E96F96">
        <w:tc>
          <w:tcPr>
            <w:tcW w:w="1495" w:type="pct"/>
            <w:shd w:val="clear" w:color="auto" w:fill="FFFFFF"/>
            <w:tcMar>
              <w:top w:w="0" w:type="dxa"/>
              <w:left w:w="70" w:type="dxa"/>
              <w:bottom w:w="0" w:type="dxa"/>
              <w:right w:w="70" w:type="dxa"/>
            </w:tcMar>
            <w:vAlign w:val="center"/>
          </w:tcPr>
          <w:p w14:paraId="65B58988"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CS</w:t>
            </w:r>
          </w:p>
        </w:tc>
        <w:tc>
          <w:tcPr>
            <w:tcW w:w="3505" w:type="pct"/>
            <w:shd w:val="clear" w:color="auto" w:fill="FFFFFF"/>
            <w:tcMar>
              <w:top w:w="0" w:type="dxa"/>
              <w:left w:w="70" w:type="dxa"/>
              <w:bottom w:w="0" w:type="dxa"/>
              <w:right w:w="70" w:type="dxa"/>
            </w:tcMar>
            <w:vAlign w:val="center"/>
          </w:tcPr>
          <w:p w14:paraId="006A0CB0"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Centro Servizi</w:t>
            </w:r>
          </w:p>
        </w:tc>
      </w:tr>
      <w:tr w:rsidR="00535CAD" w:rsidRPr="00A51C9F" w14:paraId="7ACE496C" w14:textId="77777777" w:rsidTr="00E96F96">
        <w:tc>
          <w:tcPr>
            <w:tcW w:w="1495" w:type="pct"/>
            <w:shd w:val="clear" w:color="auto" w:fill="FFFFFF"/>
            <w:tcMar>
              <w:top w:w="0" w:type="dxa"/>
              <w:left w:w="70" w:type="dxa"/>
              <w:bottom w:w="0" w:type="dxa"/>
              <w:right w:w="70" w:type="dxa"/>
            </w:tcMar>
            <w:vAlign w:val="center"/>
          </w:tcPr>
          <w:p w14:paraId="56E6EB30"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CTS</w:t>
            </w:r>
          </w:p>
        </w:tc>
        <w:tc>
          <w:tcPr>
            <w:tcW w:w="3505" w:type="pct"/>
            <w:shd w:val="clear" w:color="auto" w:fill="FFFFFF"/>
            <w:tcMar>
              <w:top w:w="0" w:type="dxa"/>
              <w:left w:w="70" w:type="dxa"/>
              <w:bottom w:w="0" w:type="dxa"/>
              <w:right w:w="70" w:type="dxa"/>
            </w:tcMar>
            <w:vAlign w:val="center"/>
          </w:tcPr>
          <w:p w14:paraId="73D984F3"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Capitolato Tecnico Speciale</w:t>
            </w:r>
          </w:p>
        </w:tc>
      </w:tr>
      <w:tr w:rsidR="00535CAD" w:rsidRPr="00A51C9F" w14:paraId="5731D6AD" w14:textId="77777777" w:rsidTr="00E96F96">
        <w:tc>
          <w:tcPr>
            <w:tcW w:w="1495" w:type="pct"/>
            <w:shd w:val="clear" w:color="auto" w:fill="FFFFFF"/>
            <w:tcMar>
              <w:top w:w="0" w:type="dxa"/>
              <w:left w:w="70" w:type="dxa"/>
              <w:bottom w:w="0" w:type="dxa"/>
              <w:right w:w="70" w:type="dxa"/>
            </w:tcMar>
            <w:vAlign w:val="center"/>
          </w:tcPr>
          <w:p w14:paraId="56E3AAD8"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DA</w:t>
            </w:r>
          </w:p>
        </w:tc>
        <w:tc>
          <w:tcPr>
            <w:tcW w:w="3505" w:type="pct"/>
            <w:shd w:val="clear" w:color="auto" w:fill="FFFFFF"/>
            <w:tcMar>
              <w:top w:w="0" w:type="dxa"/>
              <w:left w:w="70" w:type="dxa"/>
              <w:bottom w:w="0" w:type="dxa"/>
              <w:right w:w="70" w:type="dxa"/>
            </w:tcMar>
            <w:vAlign w:val="center"/>
          </w:tcPr>
          <w:p w14:paraId="771E0EFC"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Documenti Applicabili</w:t>
            </w:r>
          </w:p>
        </w:tc>
      </w:tr>
      <w:tr w:rsidR="00535CAD" w:rsidRPr="00A51C9F" w14:paraId="4AD877D1" w14:textId="77777777" w:rsidTr="00E96F96">
        <w:tc>
          <w:tcPr>
            <w:tcW w:w="1495" w:type="pct"/>
            <w:shd w:val="clear" w:color="auto" w:fill="FFFFFF"/>
            <w:tcMar>
              <w:top w:w="0" w:type="dxa"/>
              <w:left w:w="70" w:type="dxa"/>
              <w:bottom w:w="0" w:type="dxa"/>
              <w:right w:w="70" w:type="dxa"/>
            </w:tcMar>
            <w:vAlign w:val="center"/>
          </w:tcPr>
          <w:p w14:paraId="2E0591E0" w14:textId="77777777" w:rsidR="00535CAD" w:rsidRPr="00A51C9F" w:rsidRDefault="00535CAD" w:rsidP="00E96F96">
            <w:pPr>
              <w:jc w:val="left"/>
              <w:rPr>
                <w:rFonts w:ascii="Calibri" w:hAnsi="Calibri"/>
                <w:bCs/>
                <w:sz w:val="18"/>
                <w:szCs w:val="18"/>
              </w:rPr>
            </w:pPr>
            <w:proofErr w:type="spellStart"/>
            <w:r w:rsidRPr="00A51C9F">
              <w:rPr>
                <w:rFonts w:ascii="Calibri" w:hAnsi="Calibri"/>
                <w:bCs/>
                <w:sz w:val="18"/>
                <w:szCs w:val="18"/>
              </w:rPr>
              <w:t>DDoS</w:t>
            </w:r>
            <w:proofErr w:type="spellEnd"/>
          </w:p>
        </w:tc>
        <w:tc>
          <w:tcPr>
            <w:tcW w:w="3505" w:type="pct"/>
            <w:shd w:val="clear" w:color="auto" w:fill="FFFFFF"/>
            <w:tcMar>
              <w:top w:w="0" w:type="dxa"/>
              <w:left w:w="70" w:type="dxa"/>
              <w:bottom w:w="0" w:type="dxa"/>
              <w:right w:w="70" w:type="dxa"/>
            </w:tcMar>
            <w:vAlign w:val="center"/>
          </w:tcPr>
          <w:p w14:paraId="26BA0EDA"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 xml:space="preserve">Distributed </w:t>
            </w:r>
            <w:proofErr w:type="spellStart"/>
            <w:r w:rsidRPr="00A51C9F">
              <w:rPr>
                <w:rFonts w:ascii="Calibri" w:hAnsi="Calibri"/>
                <w:bCs/>
                <w:sz w:val="18"/>
                <w:szCs w:val="18"/>
              </w:rPr>
              <w:t>Denial</w:t>
            </w:r>
            <w:proofErr w:type="spellEnd"/>
            <w:r w:rsidRPr="00A51C9F">
              <w:rPr>
                <w:rFonts w:ascii="Calibri" w:hAnsi="Calibri"/>
                <w:bCs/>
                <w:sz w:val="18"/>
                <w:szCs w:val="18"/>
              </w:rPr>
              <w:t>-of-Service</w:t>
            </w:r>
          </w:p>
        </w:tc>
      </w:tr>
      <w:tr w:rsidR="00535CAD" w:rsidRPr="00A51C9F" w14:paraId="2BD70B8D" w14:textId="77777777" w:rsidTr="00E96F96">
        <w:tc>
          <w:tcPr>
            <w:tcW w:w="1495" w:type="pct"/>
            <w:shd w:val="clear" w:color="auto" w:fill="FFFFFF"/>
            <w:tcMar>
              <w:top w:w="0" w:type="dxa"/>
              <w:left w:w="70" w:type="dxa"/>
              <w:bottom w:w="0" w:type="dxa"/>
              <w:right w:w="70" w:type="dxa"/>
            </w:tcMar>
            <w:vAlign w:val="center"/>
          </w:tcPr>
          <w:p w14:paraId="6D7976B9"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DR</w:t>
            </w:r>
          </w:p>
        </w:tc>
        <w:tc>
          <w:tcPr>
            <w:tcW w:w="3505" w:type="pct"/>
            <w:shd w:val="clear" w:color="auto" w:fill="FFFFFF"/>
            <w:tcMar>
              <w:top w:w="0" w:type="dxa"/>
              <w:left w:w="70" w:type="dxa"/>
              <w:bottom w:w="0" w:type="dxa"/>
              <w:right w:w="70" w:type="dxa"/>
            </w:tcMar>
            <w:vAlign w:val="center"/>
          </w:tcPr>
          <w:p w14:paraId="67CC8354" w14:textId="77777777" w:rsidR="00535CAD" w:rsidRPr="00A51C9F" w:rsidRDefault="00535CAD" w:rsidP="00E96F96">
            <w:pPr>
              <w:jc w:val="left"/>
              <w:rPr>
                <w:rFonts w:ascii="Calibri" w:hAnsi="Calibri"/>
                <w:bCs/>
                <w:sz w:val="18"/>
                <w:szCs w:val="18"/>
              </w:rPr>
            </w:pPr>
            <w:proofErr w:type="spellStart"/>
            <w:r w:rsidRPr="00A51C9F">
              <w:rPr>
                <w:rFonts w:ascii="Calibri" w:hAnsi="Calibri"/>
                <w:bCs/>
                <w:sz w:val="18"/>
                <w:szCs w:val="18"/>
              </w:rPr>
              <w:t>Disaster</w:t>
            </w:r>
            <w:proofErr w:type="spellEnd"/>
            <w:r w:rsidRPr="00A51C9F">
              <w:rPr>
                <w:rFonts w:ascii="Calibri" w:hAnsi="Calibri"/>
                <w:bCs/>
                <w:sz w:val="18"/>
                <w:szCs w:val="18"/>
              </w:rPr>
              <w:t xml:space="preserve"> Recovery</w:t>
            </w:r>
          </w:p>
        </w:tc>
      </w:tr>
      <w:tr w:rsidR="00535CAD" w:rsidRPr="007F79E4" w14:paraId="3BD203CF" w14:textId="77777777" w:rsidTr="00E96F96">
        <w:tc>
          <w:tcPr>
            <w:tcW w:w="1495" w:type="pct"/>
            <w:shd w:val="clear" w:color="auto" w:fill="FFFFFF"/>
            <w:tcMar>
              <w:top w:w="0" w:type="dxa"/>
              <w:left w:w="70" w:type="dxa"/>
              <w:bottom w:w="0" w:type="dxa"/>
              <w:right w:w="70" w:type="dxa"/>
            </w:tcMar>
            <w:vAlign w:val="center"/>
          </w:tcPr>
          <w:p w14:paraId="73E2F87C"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HVAC</w:t>
            </w:r>
          </w:p>
        </w:tc>
        <w:tc>
          <w:tcPr>
            <w:tcW w:w="3505" w:type="pct"/>
            <w:shd w:val="clear" w:color="auto" w:fill="FFFFFF"/>
            <w:tcMar>
              <w:top w:w="0" w:type="dxa"/>
              <w:left w:w="70" w:type="dxa"/>
              <w:bottom w:w="0" w:type="dxa"/>
              <w:right w:w="70" w:type="dxa"/>
            </w:tcMar>
            <w:vAlign w:val="center"/>
          </w:tcPr>
          <w:p w14:paraId="6563AC33" w14:textId="77777777" w:rsidR="00535CAD" w:rsidRPr="00A51C9F" w:rsidRDefault="00535CAD" w:rsidP="00E96F96">
            <w:pPr>
              <w:jc w:val="left"/>
              <w:rPr>
                <w:rFonts w:ascii="Calibri" w:hAnsi="Calibri"/>
                <w:sz w:val="18"/>
                <w:szCs w:val="18"/>
                <w:lang w:val="en-US"/>
              </w:rPr>
            </w:pPr>
            <w:r w:rsidRPr="00A51C9F">
              <w:rPr>
                <w:rFonts w:ascii="Calibri" w:hAnsi="Calibri"/>
                <w:sz w:val="18"/>
                <w:szCs w:val="18"/>
                <w:lang w:val="en-US"/>
              </w:rPr>
              <w:t>Heating, Ventilation and Air Conditioning</w:t>
            </w:r>
          </w:p>
        </w:tc>
      </w:tr>
      <w:tr w:rsidR="00535CAD" w:rsidRPr="00A51C9F" w14:paraId="6FEA08FC" w14:textId="77777777" w:rsidTr="00E96F96">
        <w:tc>
          <w:tcPr>
            <w:tcW w:w="1495" w:type="pct"/>
            <w:shd w:val="clear" w:color="auto" w:fill="FFFFFF"/>
            <w:tcMar>
              <w:top w:w="0" w:type="dxa"/>
              <w:left w:w="70" w:type="dxa"/>
              <w:bottom w:w="0" w:type="dxa"/>
              <w:right w:w="70" w:type="dxa"/>
            </w:tcMar>
            <w:vAlign w:val="center"/>
          </w:tcPr>
          <w:p w14:paraId="02E8E987"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HW</w:t>
            </w:r>
          </w:p>
        </w:tc>
        <w:tc>
          <w:tcPr>
            <w:tcW w:w="3505" w:type="pct"/>
            <w:shd w:val="clear" w:color="auto" w:fill="FFFFFF"/>
            <w:tcMar>
              <w:top w:w="0" w:type="dxa"/>
              <w:left w:w="70" w:type="dxa"/>
              <w:bottom w:w="0" w:type="dxa"/>
              <w:right w:w="70" w:type="dxa"/>
            </w:tcMar>
            <w:vAlign w:val="center"/>
          </w:tcPr>
          <w:p w14:paraId="3C53A4E7"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Hardware</w:t>
            </w:r>
          </w:p>
        </w:tc>
      </w:tr>
      <w:tr w:rsidR="00535CAD" w:rsidRPr="00A51C9F" w14:paraId="6C3E6B52" w14:textId="77777777" w:rsidTr="00E96F96">
        <w:tc>
          <w:tcPr>
            <w:tcW w:w="1495" w:type="pct"/>
            <w:shd w:val="clear" w:color="auto" w:fill="FFFFFF"/>
            <w:tcMar>
              <w:top w:w="0" w:type="dxa"/>
              <w:left w:w="70" w:type="dxa"/>
              <w:bottom w:w="0" w:type="dxa"/>
              <w:right w:w="70" w:type="dxa"/>
            </w:tcMar>
            <w:vAlign w:val="center"/>
          </w:tcPr>
          <w:p w14:paraId="00679EF1"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IDS</w:t>
            </w:r>
          </w:p>
        </w:tc>
        <w:tc>
          <w:tcPr>
            <w:tcW w:w="3505" w:type="pct"/>
            <w:shd w:val="clear" w:color="auto" w:fill="FFFFFF"/>
            <w:tcMar>
              <w:top w:w="0" w:type="dxa"/>
              <w:left w:w="70" w:type="dxa"/>
              <w:bottom w:w="0" w:type="dxa"/>
              <w:right w:w="70" w:type="dxa"/>
            </w:tcMar>
            <w:vAlign w:val="center"/>
          </w:tcPr>
          <w:p w14:paraId="22492C8A" w14:textId="77777777" w:rsidR="00535CAD" w:rsidRPr="00A51C9F" w:rsidRDefault="00535CAD" w:rsidP="00E96F96">
            <w:pPr>
              <w:jc w:val="left"/>
              <w:rPr>
                <w:rFonts w:ascii="Calibri" w:hAnsi="Calibri"/>
                <w:bCs/>
                <w:sz w:val="18"/>
                <w:szCs w:val="18"/>
              </w:rPr>
            </w:pPr>
            <w:proofErr w:type="spellStart"/>
            <w:r w:rsidRPr="00A51C9F">
              <w:rPr>
                <w:rFonts w:ascii="Calibri" w:hAnsi="Calibri"/>
                <w:bCs/>
                <w:sz w:val="18"/>
                <w:szCs w:val="18"/>
              </w:rPr>
              <w:t>Intrusion</w:t>
            </w:r>
            <w:proofErr w:type="spellEnd"/>
            <w:r w:rsidRPr="00A51C9F">
              <w:rPr>
                <w:rFonts w:ascii="Calibri" w:hAnsi="Calibri"/>
                <w:bCs/>
                <w:sz w:val="18"/>
                <w:szCs w:val="18"/>
              </w:rPr>
              <w:t xml:space="preserve"> </w:t>
            </w:r>
            <w:proofErr w:type="spellStart"/>
            <w:r w:rsidRPr="00A51C9F">
              <w:rPr>
                <w:rFonts w:ascii="Calibri" w:hAnsi="Calibri"/>
                <w:bCs/>
                <w:sz w:val="18"/>
                <w:szCs w:val="18"/>
              </w:rPr>
              <w:t>Detection</w:t>
            </w:r>
            <w:proofErr w:type="spellEnd"/>
            <w:r w:rsidRPr="00A51C9F">
              <w:rPr>
                <w:rFonts w:ascii="Calibri" w:hAnsi="Calibri"/>
                <w:bCs/>
                <w:sz w:val="18"/>
                <w:szCs w:val="18"/>
              </w:rPr>
              <w:t xml:space="preserve"> System</w:t>
            </w:r>
          </w:p>
        </w:tc>
      </w:tr>
      <w:tr w:rsidR="00535CAD" w:rsidRPr="00A51C9F" w14:paraId="347A8FA2" w14:textId="77777777" w:rsidTr="00E96F96">
        <w:tc>
          <w:tcPr>
            <w:tcW w:w="1495" w:type="pct"/>
            <w:shd w:val="clear" w:color="auto" w:fill="FFFFFF"/>
            <w:tcMar>
              <w:top w:w="0" w:type="dxa"/>
              <w:left w:w="70" w:type="dxa"/>
              <w:bottom w:w="0" w:type="dxa"/>
              <w:right w:w="70" w:type="dxa"/>
            </w:tcMar>
            <w:vAlign w:val="center"/>
          </w:tcPr>
          <w:p w14:paraId="31A81211"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IP</w:t>
            </w:r>
          </w:p>
        </w:tc>
        <w:tc>
          <w:tcPr>
            <w:tcW w:w="3505" w:type="pct"/>
            <w:shd w:val="clear" w:color="auto" w:fill="FFFFFF"/>
            <w:tcMar>
              <w:top w:w="0" w:type="dxa"/>
              <w:left w:w="70" w:type="dxa"/>
              <w:bottom w:w="0" w:type="dxa"/>
              <w:right w:w="70" w:type="dxa"/>
            </w:tcMar>
            <w:vAlign w:val="center"/>
          </w:tcPr>
          <w:p w14:paraId="17C9D199"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 xml:space="preserve">Internet </w:t>
            </w:r>
            <w:proofErr w:type="spellStart"/>
            <w:r w:rsidRPr="00A51C9F">
              <w:rPr>
                <w:rFonts w:ascii="Calibri" w:hAnsi="Calibri"/>
                <w:bCs/>
                <w:sz w:val="18"/>
                <w:szCs w:val="18"/>
              </w:rPr>
              <w:t>Protocol</w:t>
            </w:r>
            <w:proofErr w:type="spellEnd"/>
          </w:p>
        </w:tc>
      </w:tr>
      <w:tr w:rsidR="00535CAD" w:rsidRPr="00A51C9F" w14:paraId="2B2D4E27" w14:textId="77777777" w:rsidTr="00E96F96">
        <w:tc>
          <w:tcPr>
            <w:tcW w:w="1495" w:type="pct"/>
            <w:shd w:val="clear" w:color="auto" w:fill="FFFFFF"/>
            <w:tcMar>
              <w:top w:w="0" w:type="dxa"/>
              <w:left w:w="70" w:type="dxa"/>
              <w:bottom w:w="0" w:type="dxa"/>
              <w:right w:w="70" w:type="dxa"/>
            </w:tcMar>
            <w:vAlign w:val="center"/>
          </w:tcPr>
          <w:p w14:paraId="5CE50467"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IPS</w:t>
            </w:r>
          </w:p>
        </w:tc>
        <w:tc>
          <w:tcPr>
            <w:tcW w:w="3505" w:type="pct"/>
            <w:shd w:val="clear" w:color="auto" w:fill="FFFFFF"/>
            <w:tcMar>
              <w:top w:w="0" w:type="dxa"/>
              <w:left w:w="70" w:type="dxa"/>
              <w:bottom w:w="0" w:type="dxa"/>
              <w:right w:w="70" w:type="dxa"/>
            </w:tcMar>
            <w:vAlign w:val="center"/>
          </w:tcPr>
          <w:p w14:paraId="58E6D95B" w14:textId="77777777" w:rsidR="00535CAD" w:rsidRPr="00A51C9F" w:rsidRDefault="00535CAD" w:rsidP="00E96F96">
            <w:pPr>
              <w:jc w:val="left"/>
              <w:rPr>
                <w:rFonts w:ascii="Calibri" w:hAnsi="Calibri"/>
                <w:bCs/>
                <w:sz w:val="18"/>
                <w:szCs w:val="18"/>
              </w:rPr>
            </w:pPr>
            <w:proofErr w:type="spellStart"/>
            <w:r w:rsidRPr="00A51C9F">
              <w:rPr>
                <w:rFonts w:ascii="Calibri" w:hAnsi="Calibri"/>
                <w:bCs/>
                <w:sz w:val="18"/>
                <w:szCs w:val="18"/>
              </w:rPr>
              <w:t>Intrusion</w:t>
            </w:r>
            <w:proofErr w:type="spellEnd"/>
            <w:r w:rsidRPr="00A51C9F">
              <w:rPr>
                <w:rFonts w:ascii="Calibri" w:hAnsi="Calibri"/>
                <w:bCs/>
                <w:sz w:val="18"/>
                <w:szCs w:val="18"/>
              </w:rPr>
              <w:t xml:space="preserve"> </w:t>
            </w:r>
            <w:proofErr w:type="spellStart"/>
            <w:r w:rsidRPr="00A51C9F">
              <w:rPr>
                <w:rFonts w:ascii="Calibri" w:hAnsi="Calibri"/>
                <w:bCs/>
                <w:sz w:val="18"/>
                <w:szCs w:val="18"/>
              </w:rPr>
              <w:t>Prevention</w:t>
            </w:r>
            <w:proofErr w:type="spellEnd"/>
            <w:r w:rsidRPr="00A51C9F">
              <w:rPr>
                <w:rFonts w:ascii="Calibri" w:hAnsi="Calibri"/>
                <w:bCs/>
                <w:sz w:val="18"/>
                <w:szCs w:val="18"/>
              </w:rPr>
              <w:t xml:space="preserve"> System</w:t>
            </w:r>
          </w:p>
        </w:tc>
      </w:tr>
      <w:tr w:rsidR="00535CAD" w:rsidRPr="00A51C9F" w14:paraId="39B5DAF4" w14:textId="77777777" w:rsidTr="00E96F96">
        <w:tc>
          <w:tcPr>
            <w:tcW w:w="1495" w:type="pct"/>
            <w:shd w:val="clear" w:color="auto" w:fill="FFFFFF"/>
            <w:tcMar>
              <w:top w:w="0" w:type="dxa"/>
              <w:left w:w="70" w:type="dxa"/>
              <w:bottom w:w="0" w:type="dxa"/>
              <w:right w:w="70" w:type="dxa"/>
            </w:tcMar>
            <w:vAlign w:val="center"/>
          </w:tcPr>
          <w:p w14:paraId="041BFCB2"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IT</w:t>
            </w:r>
          </w:p>
        </w:tc>
        <w:tc>
          <w:tcPr>
            <w:tcW w:w="3505" w:type="pct"/>
            <w:shd w:val="clear" w:color="auto" w:fill="FFFFFF"/>
            <w:tcMar>
              <w:top w:w="0" w:type="dxa"/>
              <w:left w:w="70" w:type="dxa"/>
              <w:bottom w:w="0" w:type="dxa"/>
              <w:right w:w="70" w:type="dxa"/>
            </w:tcMar>
            <w:vAlign w:val="center"/>
          </w:tcPr>
          <w:p w14:paraId="40B9F9ED"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Information Technology</w:t>
            </w:r>
          </w:p>
        </w:tc>
      </w:tr>
      <w:tr w:rsidR="00535CAD" w:rsidRPr="00A51C9F" w14:paraId="003B5FFD" w14:textId="77777777" w:rsidTr="00E96F96">
        <w:tc>
          <w:tcPr>
            <w:tcW w:w="1495" w:type="pct"/>
            <w:shd w:val="clear" w:color="auto" w:fill="FFFFFF"/>
            <w:tcMar>
              <w:top w:w="0" w:type="dxa"/>
              <w:left w:w="70" w:type="dxa"/>
              <w:bottom w:w="0" w:type="dxa"/>
              <w:right w:w="70" w:type="dxa"/>
            </w:tcMar>
            <w:vAlign w:val="center"/>
          </w:tcPr>
          <w:p w14:paraId="109DA506"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LRP</w:t>
            </w:r>
          </w:p>
        </w:tc>
        <w:tc>
          <w:tcPr>
            <w:tcW w:w="3505" w:type="pct"/>
            <w:shd w:val="clear" w:color="auto" w:fill="FFFFFF"/>
            <w:tcMar>
              <w:top w:w="0" w:type="dxa"/>
              <w:left w:w="70" w:type="dxa"/>
              <w:bottom w:w="0" w:type="dxa"/>
              <w:right w:w="70" w:type="dxa"/>
            </w:tcMar>
            <w:vAlign w:val="center"/>
          </w:tcPr>
          <w:p w14:paraId="0AD09D9E"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Livello di Rischio Previsto</w:t>
            </w:r>
          </w:p>
        </w:tc>
      </w:tr>
      <w:tr w:rsidR="00535CAD" w:rsidRPr="00A51C9F" w14:paraId="52540095" w14:textId="77777777" w:rsidTr="00E96F96">
        <w:tc>
          <w:tcPr>
            <w:tcW w:w="1495" w:type="pct"/>
            <w:shd w:val="clear" w:color="auto" w:fill="FFFFFF"/>
            <w:tcMar>
              <w:top w:w="0" w:type="dxa"/>
              <w:left w:w="70" w:type="dxa"/>
              <w:bottom w:w="0" w:type="dxa"/>
              <w:right w:w="70" w:type="dxa"/>
            </w:tcMar>
            <w:vAlign w:val="center"/>
          </w:tcPr>
          <w:p w14:paraId="00DE191F"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LRR</w:t>
            </w:r>
          </w:p>
        </w:tc>
        <w:tc>
          <w:tcPr>
            <w:tcW w:w="3505" w:type="pct"/>
            <w:shd w:val="clear" w:color="auto" w:fill="FFFFFF"/>
            <w:tcMar>
              <w:top w:w="0" w:type="dxa"/>
              <w:left w:w="70" w:type="dxa"/>
              <w:bottom w:w="0" w:type="dxa"/>
              <w:right w:w="70" w:type="dxa"/>
            </w:tcMar>
            <w:vAlign w:val="center"/>
          </w:tcPr>
          <w:p w14:paraId="6376742E"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Livello di Rischio Residuo</w:t>
            </w:r>
          </w:p>
        </w:tc>
      </w:tr>
      <w:tr w:rsidR="00535CAD" w:rsidRPr="00A51C9F" w14:paraId="5B453A5F" w14:textId="77777777" w:rsidTr="00E96F96">
        <w:tc>
          <w:tcPr>
            <w:tcW w:w="1495" w:type="pct"/>
            <w:shd w:val="clear" w:color="auto" w:fill="FFFFFF"/>
            <w:tcMar>
              <w:top w:w="0" w:type="dxa"/>
              <w:left w:w="70" w:type="dxa"/>
              <w:bottom w:w="0" w:type="dxa"/>
              <w:right w:w="70" w:type="dxa"/>
            </w:tcMar>
            <w:vAlign w:val="center"/>
          </w:tcPr>
          <w:p w14:paraId="7BA73A8D"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MGMT</w:t>
            </w:r>
          </w:p>
        </w:tc>
        <w:tc>
          <w:tcPr>
            <w:tcW w:w="3505" w:type="pct"/>
            <w:shd w:val="clear" w:color="auto" w:fill="FFFFFF"/>
            <w:tcMar>
              <w:top w:w="0" w:type="dxa"/>
              <w:left w:w="70" w:type="dxa"/>
              <w:bottom w:w="0" w:type="dxa"/>
              <w:right w:w="70" w:type="dxa"/>
            </w:tcMar>
            <w:vAlign w:val="center"/>
          </w:tcPr>
          <w:p w14:paraId="597E3F0A"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Management</w:t>
            </w:r>
          </w:p>
        </w:tc>
      </w:tr>
      <w:tr w:rsidR="00535CAD" w:rsidRPr="00A51C9F" w14:paraId="5D282C49" w14:textId="77777777" w:rsidTr="00E96F96">
        <w:tc>
          <w:tcPr>
            <w:tcW w:w="1495" w:type="pct"/>
            <w:shd w:val="clear" w:color="auto" w:fill="FFFFFF"/>
            <w:tcMar>
              <w:top w:w="0" w:type="dxa"/>
              <w:left w:w="70" w:type="dxa"/>
              <w:bottom w:w="0" w:type="dxa"/>
              <w:right w:w="70" w:type="dxa"/>
            </w:tcMar>
            <w:vAlign w:val="center"/>
          </w:tcPr>
          <w:p w14:paraId="09DD4341"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MPLS</w:t>
            </w:r>
          </w:p>
        </w:tc>
        <w:tc>
          <w:tcPr>
            <w:tcW w:w="3505" w:type="pct"/>
            <w:shd w:val="clear" w:color="auto" w:fill="FFFFFF"/>
            <w:tcMar>
              <w:top w:w="0" w:type="dxa"/>
              <w:left w:w="70" w:type="dxa"/>
              <w:bottom w:w="0" w:type="dxa"/>
              <w:right w:w="70" w:type="dxa"/>
            </w:tcMar>
            <w:vAlign w:val="center"/>
          </w:tcPr>
          <w:p w14:paraId="0869C7F1" w14:textId="77777777" w:rsidR="00535CAD" w:rsidRPr="00A51C9F" w:rsidRDefault="00535CAD" w:rsidP="00E96F96">
            <w:pPr>
              <w:jc w:val="left"/>
              <w:rPr>
                <w:rFonts w:ascii="Calibri" w:hAnsi="Calibri"/>
                <w:bCs/>
                <w:sz w:val="18"/>
                <w:szCs w:val="18"/>
              </w:rPr>
            </w:pPr>
            <w:proofErr w:type="spellStart"/>
            <w:r w:rsidRPr="00A51C9F">
              <w:rPr>
                <w:rFonts w:ascii="Calibri" w:hAnsi="Calibri"/>
                <w:bCs/>
                <w:sz w:val="18"/>
                <w:szCs w:val="18"/>
              </w:rPr>
              <w:t>MultiProtocol</w:t>
            </w:r>
            <w:proofErr w:type="spellEnd"/>
            <w:r w:rsidRPr="00A51C9F">
              <w:rPr>
                <w:rFonts w:ascii="Calibri" w:hAnsi="Calibri"/>
                <w:bCs/>
                <w:sz w:val="18"/>
                <w:szCs w:val="18"/>
              </w:rPr>
              <w:t xml:space="preserve"> Label Switching</w:t>
            </w:r>
          </w:p>
        </w:tc>
      </w:tr>
      <w:tr w:rsidR="00535CAD" w:rsidRPr="00A51C9F" w14:paraId="37503BBD" w14:textId="77777777" w:rsidTr="00E96F96">
        <w:tc>
          <w:tcPr>
            <w:tcW w:w="1495" w:type="pct"/>
            <w:shd w:val="clear" w:color="auto" w:fill="FFFFFF"/>
            <w:tcMar>
              <w:top w:w="0" w:type="dxa"/>
              <w:left w:w="70" w:type="dxa"/>
              <w:bottom w:w="0" w:type="dxa"/>
              <w:right w:w="70" w:type="dxa"/>
            </w:tcMar>
            <w:vAlign w:val="center"/>
          </w:tcPr>
          <w:p w14:paraId="6937CE26"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NDA</w:t>
            </w:r>
          </w:p>
        </w:tc>
        <w:tc>
          <w:tcPr>
            <w:tcW w:w="3505" w:type="pct"/>
            <w:shd w:val="clear" w:color="auto" w:fill="FFFFFF"/>
            <w:tcMar>
              <w:top w:w="0" w:type="dxa"/>
              <w:left w:w="70" w:type="dxa"/>
              <w:bottom w:w="0" w:type="dxa"/>
              <w:right w:w="70" w:type="dxa"/>
            </w:tcMar>
            <w:vAlign w:val="center"/>
          </w:tcPr>
          <w:p w14:paraId="1CEC7BA5"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Non-Disclosure Agreement</w:t>
            </w:r>
          </w:p>
        </w:tc>
      </w:tr>
      <w:tr w:rsidR="00535CAD" w:rsidRPr="00A51C9F" w14:paraId="53BD5672" w14:textId="77777777" w:rsidTr="00E96F96">
        <w:tc>
          <w:tcPr>
            <w:tcW w:w="1495" w:type="pct"/>
            <w:shd w:val="clear" w:color="auto" w:fill="FFFFFF"/>
            <w:tcMar>
              <w:top w:w="0" w:type="dxa"/>
              <w:left w:w="70" w:type="dxa"/>
              <w:bottom w:w="0" w:type="dxa"/>
              <w:right w:w="70" w:type="dxa"/>
            </w:tcMar>
            <w:vAlign w:val="center"/>
          </w:tcPr>
          <w:p w14:paraId="1C10907D"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OLO</w:t>
            </w:r>
          </w:p>
        </w:tc>
        <w:tc>
          <w:tcPr>
            <w:tcW w:w="3505" w:type="pct"/>
            <w:shd w:val="clear" w:color="auto" w:fill="FFFFFF"/>
            <w:tcMar>
              <w:top w:w="0" w:type="dxa"/>
              <w:left w:w="70" w:type="dxa"/>
              <w:bottom w:w="0" w:type="dxa"/>
              <w:right w:w="70" w:type="dxa"/>
            </w:tcMar>
            <w:vAlign w:val="center"/>
          </w:tcPr>
          <w:p w14:paraId="4283C22F" w14:textId="77777777" w:rsidR="00535CAD" w:rsidRPr="00A51C9F" w:rsidRDefault="00535CAD" w:rsidP="00E96F96">
            <w:pPr>
              <w:jc w:val="left"/>
              <w:rPr>
                <w:rFonts w:ascii="Calibri" w:hAnsi="Calibri"/>
                <w:bCs/>
                <w:sz w:val="18"/>
                <w:szCs w:val="18"/>
              </w:rPr>
            </w:pPr>
            <w:proofErr w:type="spellStart"/>
            <w:r w:rsidRPr="00A51C9F">
              <w:rPr>
                <w:rFonts w:ascii="Calibri" w:hAnsi="Calibri"/>
                <w:bCs/>
                <w:sz w:val="18"/>
                <w:szCs w:val="18"/>
              </w:rPr>
              <w:t>Other</w:t>
            </w:r>
            <w:proofErr w:type="spellEnd"/>
            <w:r w:rsidRPr="00A51C9F">
              <w:rPr>
                <w:rFonts w:ascii="Calibri" w:hAnsi="Calibri"/>
                <w:bCs/>
                <w:sz w:val="18"/>
                <w:szCs w:val="18"/>
              </w:rPr>
              <w:t xml:space="preserve"> </w:t>
            </w:r>
            <w:proofErr w:type="spellStart"/>
            <w:r w:rsidRPr="00A51C9F">
              <w:rPr>
                <w:rFonts w:ascii="Calibri" w:hAnsi="Calibri"/>
                <w:bCs/>
                <w:sz w:val="18"/>
                <w:szCs w:val="18"/>
              </w:rPr>
              <w:t>Licensed</w:t>
            </w:r>
            <w:proofErr w:type="spellEnd"/>
            <w:r w:rsidRPr="00A51C9F">
              <w:rPr>
                <w:rFonts w:ascii="Calibri" w:hAnsi="Calibri"/>
                <w:bCs/>
                <w:sz w:val="18"/>
                <w:szCs w:val="18"/>
              </w:rPr>
              <w:t xml:space="preserve"> </w:t>
            </w:r>
            <w:proofErr w:type="spellStart"/>
            <w:r w:rsidRPr="00A51C9F">
              <w:rPr>
                <w:rFonts w:ascii="Calibri" w:hAnsi="Calibri"/>
                <w:bCs/>
                <w:sz w:val="18"/>
                <w:szCs w:val="18"/>
              </w:rPr>
              <w:t>Operators</w:t>
            </w:r>
            <w:proofErr w:type="spellEnd"/>
          </w:p>
        </w:tc>
      </w:tr>
      <w:tr w:rsidR="00535CAD" w:rsidRPr="00A51C9F" w14:paraId="29357F42" w14:textId="77777777" w:rsidTr="00E96F96">
        <w:tc>
          <w:tcPr>
            <w:tcW w:w="1495" w:type="pct"/>
            <w:shd w:val="clear" w:color="auto" w:fill="FFFFFF"/>
            <w:tcMar>
              <w:top w:w="0" w:type="dxa"/>
              <w:left w:w="70" w:type="dxa"/>
              <w:bottom w:w="0" w:type="dxa"/>
              <w:right w:w="70" w:type="dxa"/>
            </w:tcMar>
            <w:vAlign w:val="center"/>
          </w:tcPr>
          <w:p w14:paraId="21AA374C"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PA</w:t>
            </w:r>
          </w:p>
        </w:tc>
        <w:tc>
          <w:tcPr>
            <w:tcW w:w="3505" w:type="pct"/>
            <w:shd w:val="clear" w:color="auto" w:fill="FFFFFF"/>
            <w:tcMar>
              <w:top w:w="0" w:type="dxa"/>
              <w:left w:w="70" w:type="dxa"/>
              <w:bottom w:w="0" w:type="dxa"/>
              <w:right w:w="70" w:type="dxa"/>
            </w:tcMar>
            <w:vAlign w:val="center"/>
          </w:tcPr>
          <w:p w14:paraId="1A1816F5"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Pubblica Amministrazione</w:t>
            </w:r>
          </w:p>
        </w:tc>
      </w:tr>
      <w:tr w:rsidR="00535CAD" w:rsidRPr="00A51C9F" w14:paraId="29D89BA5" w14:textId="77777777" w:rsidTr="00E96F96">
        <w:tc>
          <w:tcPr>
            <w:tcW w:w="1495" w:type="pct"/>
            <w:shd w:val="clear" w:color="auto" w:fill="FFFFFF"/>
            <w:tcMar>
              <w:top w:w="0" w:type="dxa"/>
              <w:left w:w="70" w:type="dxa"/>
              <w:bottom w:w="0" w:type="dxa"/>
              <w:right w:w="70" w:type="dxa"/>
            </w:tcMar>
            <w:vAlign w:val="center"/>
          </w:tcPr>
          <w:p w14:paraId="045FE10B"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PEC</w:t>
            </w:r>
          </w:p>
        </w:tc>
        <w:tc>
          <w:tcPr>
            <w:tcW w:w="3505" w:type="pct"/>
            <w:shd w:val="clear" w:color="auto" w:fill="FFFFFF"/>
            <w:tcMar>
              <w:top w:w="0" w:type="dxa"/>
              <w:left w:w="70" w:type="dxa"/>
              <w:bottom w:w="0" w:type="dxa"/>
              <w:right w:w="70" w:type="dxa"/>
            </w:tcMar>
            <w:vAlign w:val="center"/>
          </w:tcPr>
          <w:p w14:paraId="6D492335"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Posta Elettronica Certificata</w:t>
            </w:r>
          </w:p>
        </w:tc>
      </w:tr>
      <w:tr w:rsidR="00535CAD" w:rsidRPr="00A51C9F" w14:paraId="0B795B5E" w14:textId="77777777" w:rsidTr="00E96F96">
        <w:tc>
          <w:tcPr>
            <w:tcW w:w="1495" w:type="pct"/>
            <w:shd w:val="clear" w:color="auto" w:fill="FFFFFF"/>
            <w:tcMar>
              <w:top w:w="0" w:type="dxa"/>
              <w:left w:w="70" w:type="dxa"/>
              <w:bottom w:w="0" w:type="dxa"/>
              <w:right w:w="70" w:type="dxa"/>
            </w:tcMar>
            <w:vAlign w:val="center"/>
          </w:tcPr>
          <w:p w14:paraId="75D7D84A"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PMO</w:t>
            </w:r>
          </w:p>
        </w:tc>
        <w:tc>
          <w:tcPr>
            <w:tcW w:w="3505" w:type="pct"/>
            <w:shd w:val="clear" w:color="auto" w:fill="FFFFFF"/>
            <w:tcMar>
              <w:top w:w="0" w:type="dxa"/>
              <w:left w:w="70" w:type="dxa"/>
              <w:bottom w:w="0" w:type="dxa"/>
              <w:right w:w="70" w:type="dxa"/>
            </w:tcMar>
            <w:vAlign w:val="center"/>
          </w:tcPr>
          <w:p w14:paraId="7491766E"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Project Management Office</w:t>
            </w:r>
          </w:p>
        </w:tc>
      </w:tr>
      <w:tr w:rsidR="00535CAD" w:rsidRPr="00A51C9F" w14:paraId="49A63B8E" w14:textId="77777777" w:rsidTr="00E96F96">
        <w:tc>
          <w:tcPr>
            <w:tcW w:w="1495" w:type="pct"/>
            <w:shd w:val="clear" w:color="auto" w:fill="FFFFFF"/>
            <w:tcMar>
              <w:top w:w="0" w:type="dxa"/>
              <w:left w:w="70" w:type="dxa"/>
              <w:bottom w:w="0" w:type="dxa"/>
              <w:right w:w="70" w:type="dxa"/>
            </w:tcMar>
            <w:vAlign w:val="center"/>
          </w:tcPr>
          <w:p w14:paraId="49B2CCEF"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RPO</w:t>
            </w:r>
          </w:p>
        </w:tc>
        <w:tc>
          <w:tcPr>
            <w:tcW w:w="3505" w:type="pct"/>
            <w:shd w:val="clear" w:color="auto" w:fill="FFFFFF"/>
            <w:tcMar>
              <w:top w:w="0" w:type="dxa"/>
              <w:left w:w="70" w:type="dxa"/>
              <w:bottom w:w="0" w:type="dxa"/>
              <w:right w:w="70" w:type="dxa"/>
            </w:tcMar>
            <w:vAlign w:val="center"/>
          </w:tcPr>
          <w:p w14:paraId="6B6CD7F8"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 xml:space="preserve">Recovery Point </w:t>
            </w:r>
            <w:proofErr w:type="spellStart"/>
            <w:r w:rsidRPr="00A51C9F">
              <w:rPr>
                <w:rFonts w:ascii="Calibri" w:hAnsi="Calibri"/>
                <w:bCs/>
                <w:sz w:val="18"/>
                <w:szCs w:val="18"/>
              </w:rPr>
              <w:t>Objective</w:t>
            </w:r>
            <w:proofErr w:type="spellEnd"/>
          </w:p>
        </w:tc>
      </w:tr>
      <w:tr w:rsidR="00535CAD" w:rsidRPr="00A51C9F" w14:paraId="1BB9A59E" w14:textId="77777777" w:rsidTr="00E96F96">
        <w:tc>
          <w:tcPr>
            <w:tcW w:w="1495" w:type="pct"/>
            <w:shd w:val="clear" w:color="auto" w:fill="FFFFFF"/>
            <w:tcMar>
              <w:top w:w="0" w:type="dxa"/>
              <w:left w:w="70" w:type="dxa"/>
              <w:bottom w:w="0" w:type="dxa"/>
              <w:right w:w="70" w:type="dxa"/>
            </w:tcMar>
            <w:vAlign w:val="center"/>
          </w:tcPr>
          <w:p w14:paraId="0947972C"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RTI</w:t>
            </w:r>
          </w:p>
        </w:tc>
        <w:tc>
          <w:tcPr>
            <w:tcW w:w="3505" w:type="pct"/>
            <w:shd w:val="clear" w:color="auto" w:fill="FFFFFF"/>
            <w:tcMar>
              <w:top w:w="0" w:type="dxa"/>
              <w:left w:w="70" w:type="dxa"/>
              <w:bottom w:w="0" w:type="dxa"/>
              <w:right w:w="70" w:type="dxa"/>
            </w:tcMar>
            <w:vAlign w:val="center"/>
          </w:tcPr>
          <w:p w14:paraId="1A7F2BA2"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Raggruppamento Temporaneo di Impresa</w:t>
            </w:r>
          </w:p>
        </w:tc>
      </w:tr>
      <w:tr w:rsidR="00535CAD" w:rsidRPr="00A51C9F" w14:paraId="4DB63B7E" w14:textId="77777777" w:rsidTr="00E96F96">
        <w:tc>
          <w:tcPr>
            <w:tcW w:w="1495" w:type="pct"/>
            <w:shd w:val="clear" w:color="auto" w:fill="FFFFFF"/>
            <w:tcMar>
              <w:top w:w="0" w:type="dxa"/>
              <w:left w:w="70" w:type="dxa"/>
              <w:bottom w:w="0" w:type="dxa"/>
              <w:right w:w="70" w:type="dxa"/>
            </w:tcMar>
            <w:vAlign w:val="center"/>
          </w:tcPr>
          <w:p w14:paraId="3C1367FB"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RTO</w:t>
            </w:r>
          </w:p>
        </w:tc>
        <w:tc>
          <w:tcPr>
            <w:tcW w:w="3505" w:type="pct"/>
            <w:shd w:val="clear" w:color="auto" w:fill="FFFFFF"/>
            <w:tcMar>
              <w:top w:w="0" w:type="dxa"/>
              <w:left w:w="70" w:type="dxa"/>
              <w:bottom w:w="0" w:type="dxa"/>
              <w:right w:w="70" w:type="dxa"/>
            </w:tcMar>
            <w:vAlign w:val="center"/>
          </w:tcPr>
          <w:p w14:paraId="4F88C9E5" w14:textId="77777777" w:rsidR="00535CAD" w:rsidRPr="00A51C9F" w:rsidRDefault="00651C42" w:rsidP="00E96F96">
            <w:pPr>
              <w:jc w:val="left"/>
              <w:rPr>
                <w:rFonts w:ascii="Calibri" w:hAnsi="Calibri"/>
                <w:bCs/>
                <w:sz w:val="18"/>
                <w:szCs w:val="18"/>
              </w:rPr>
            </w:pPr>
            <w:hyperlink r:id="rId15" w:tooltip="Recovery Time Objective" w:history="1">
              <w:r w:rsidR="00535CAD" w:rsidRPr="00A51C9F">
                <w:rPr>
                  <w:rFonts w:ascii="Calibri" w:hAnsi="Calibri"/>
                  <w:bCs/>
                  <w:sz w:val="18"/>
                  <w:szCs w:val="18"/>
                </w:rPr>
                <w:t xml:space="preserve">Recovery Time </w:t>
              </w:r>
              <w:proofErr w:type="spellStart"/>
              <w:r w:rsidR="00535CAD" w:rsidRPr="00A51C9F">
                <w:rPr>
                  <w:rFonts w:ascii="Calibri" w:hAnsi="Calibri"/>
                  <w:bCs/>
                  <w:sz w:val="18"/>
                  <w:szCs w:val="18"/>
                </w:rPr>
                <w:t>Objective</w:t>
              </w:r>
              <w:proofErr w:type="spellEnd"/>
            </w:hyperlink>
          </w:p>
        </w:tc>
      </w:tr>
      <w:tr w:rsidR="00535CAD" w:rsidRPr="00A51C9F" w14:paraId="1F765AC8" w14:textId="77777777" w:rsidTr="00E96F96">
        <w:tc>
          <w:tcPr>
            <w:tcW w:w="1495" w:type="pct"/>
            <w:shd w:val="clear" w:color="auto" w:fill="FFFFFF"/>
            <w:tcMar>
              <w:top w:w="0" w:type="dxa"/>
              <w:left w:w="70" w:type="dxa"/>
              <w:bottom w:w="0" w:type="dxa"/>
              <w:right w:w="70" w:type="dxa"/>
            </w:tcMar>
            <w:vAlign w:val="center"/>
          </w:tcPr>
          <w:p w14:paraId="631540CA"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SAN</w:t>
            </w:r>
          </w:p>
        </w:tc>
        <w:tc>
          <w:tcPr>
            <w:tcW w:w="3505" w:type="pct"/>
            <w:shd w:val="clear" w:color="auto" w:fill="FFFFFF"/>
            <w:tcMar>
              <w:top w:w="0" w:type="dxa"/>
              <w:left w:w="70" w:type="dxa"/>
              <w:bottom w:w="0" w:type="dxa"/>
              <w:right w:w="70" w:type="dxa"/>
            </w:tcMar>
            <w:vAlign w:val="center"/>
          </w:tcPr>
          <w:p w14:paraId="4163746D"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Storage Area Network</w:t>
            </w:r>
          </w:p>
        </w:tc>
      </w:tr>
      <w:tr w:rsidR="00535CAD" w:rsidRPr="00A51C9F" w14:paraId="2D3310A9" w14:textId="77777777" w:rsidTr="00E96F96">
        <w:tc>
          <w:tcPr>
            <w:tcW w:w="1495" w:type="pct"/>
            <w:shd w:val="clear" w:color="auto" w:fill="FFFFFF"/>
            <w:tcMar>
              <w:top w:w="0" w:type="dxa"/>
              <w:left w:w="70" w:type="dxa"/>
              <w:bottom w:w="0" w:type="dxa"/>
              <w:right w:w="70" w:type="dxa"/>
            </w:tcMar>
            <w:vAlign w:val="center"/>
          </w:tcPr>
          <w:p w14:paraId="1A8574B0"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SGSI</w:t>
            </w:r>
          </w:p>
        </w:tc>
        <w:tc>
          <w:tcPr>
            <w:tcW w:w="3505" w:type="pct"/>
            <w:shd w:val="clear" w:color="auto" w:fill="FFFFFF"/>
            <w:tcMar>
              <w:top w:w="0" w:type="dxa"/>
              <w:left w:w="70" w:type="dxa"/>
              <w:bottom w:w="0" w:type="dxa"/>
              <w:right w:w="70" w:type="dxa"/>
            </w:tcMar>
            <w:vAlign w:val="center"/>
          </w:tcPr>
          <w:p w14:paraId="0CDA491A"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Sistema di Gestione per la Sicurezza delle Informazioni</w:t>
            </w:r>
          </w:p>
        </w:tc>
      </w:tr>
      <w:tr w:rsidR="00535CAD" w:rsidRPr="007F79E4" w14:paraId="194DBD53" w14:textId="77777777" w:rsidTr="00E96F96">
        <w:tc>
          <w:tcPr>
            <w:tcW w:w="1495" w:type="pct"/>
            <w:shd w:val="clear" w:color="auto" w:fill="FFFFFF"/>
            <w:tcMar>
              <w:top w:w="0" w:type="dxa"/>
              <w:left w:w="70" w:type="dxa"/>
              <w:bottom w:w="0" w:type="dxa"/>
              <w:right w:w="70" w:type="dxa"/>
            </w:tcMar>
            <w:vAlign w:val="center"/>
          </w:tcPr>
          <w:p w14:paraId="1B12EF4D"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SIEM</w:t>
            </w:r>
          </w:p>
        </w:tc>
        <w:tc>
          <w:tcPr>
            <w:tcW w:w="3505" w:type="pct"/>
            <w:shd w:val="clear" w:color="auto" w:fill="FFFFFF"/>
            <w:tcMar>
              <w:top w:w="0" w:type="dxa"/>
              <w:left w:w="70" w:type="dxa"/>
              <w:bottom w:w="0" w:type="dxa"/>
              <w:right w:w="70" w:type="dxa"/>
            </w:tcMar>
            <w:vAlign w:val="center"/>
          </w:tcPr>
          <w:p w14:paraId="40731086" w14:textId="77777777" w:rsidR="00535CAD" w:rsidRPr="00A51C9F" w:rsidRDefault="00535CAD" w:rsidP="00E96F96">
            <w:pPr>
              <w:jc w:val="left"/>
              <w:rPr>
                <w:rFonts w:ascii="Calibri" w:hAnsi="Calibri"/>
                <w:sz w:val="18"/>
                <w:szCs w:val="18"/>
                <w:lang w:val="en-US"/>
              </w:rPr>
            </w:pPr>
            <w:r w:rsidRPr="00A51C9F">
              <w:rPr>
                <w:rFonts w:ascii="Calibri" w:hAnsi="Calibri"/>
                <w:sz w:val="18"/>
                <w:szCs w:val="18"/>
                <w:lang w:val="en-US"/>
              </w:rPr>
              <w:t>Security Information and Event Management</w:t>
            </w:r>
          </w:p>
        </w:tc>
      </w:tr>
      <w:tr w:rsidR="00535CAD" w:rsidRPr="00A51C9F" w14:paraId="2063D8F5" w14:textId="77777777" w:rsidTr="00E96F96">
        <w:tc>
          <w:tcPr>
            <w:tcW w:w="1495" w:type="pct"/>
            <w:shd w:val="clear" w:color="auto" w:fill="FFFFFF"/>
            <w:tcMar>
              <w:top w:w="0" w:type="dxa"/>
              <w:left w:w="70" w:type="dxa"/>
              <w:bottom w:w="0" w:type="dxa"/>
              <w:right w:w="70" w:type="dxa"/>
            </w:tcMar>
            <w:vAlign w:val="center"/>
          </w:tcPr>
          <w:p w14:paraId="5664C80E"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SOC</w:t>
            </w:r>
          </w:p>
        </w:tc>
        <w:tc>
          <w:tcPr>
            <w:tcW w:w="3505" w:type="pct"/>
            <w:shd w:val="clear" w:color="auto" w:fill="FFFFFF"/>
            <w:tcMar>
              <w:top w:w="0" w:type="dxa"/>
              <w:left w:w="70" w:type="dxa"/>
              <w:bottom w:w="0" w:type="dxa"/>
              <w:right w:w="70" w:type="dxa"/>
            </w:tcMar>
            <w:vAlign w:val="center"/>
          </w:tcPr>
          <w:p w14:paraId="735BB60C"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 xml:space="preserve">Security </w:t>
            </w:r>
            <w:proofErr w:type="spellStart"/>
            <w:r w:rsidRPr="00A51C9F">
              <w:rPr>
                <w:rFonts w:ascii="Calibri" w:hAnsi="Calibri"/>
                <w:bCs/>
                <w:sz w:val="18"/>
                <w:szCs w:val="18"/>
              </w:rPr>
              <w:t>Operation</w:t>
            </w:r>
            <w:proofErr w:type="spellEnd"/>
            <w:r w:rsidRPr="00A51C9F">
              <w:rPr>
                <w:rFonts w:ascii="Calibri" w:hAnsi="Calibri"/>
                <w:bCs/>
                <w:sz w:val="18"/>
                <w:szCs w:val="18"/>
              </w:rPr>
              <w:t xml:space="preserve"> Center</w:t>
            </w:r>
          </w:p>
        </w:tc>
      </w:tr>
      <w:tr w:rsidR="00535CAD" w:rsidRPr="00A51C9F" w14:paraId="1503B0C4" w14:textId="77777777" w:rsidTr="00E96F96">
        <w:tc>
          <w:tcPr>
            <w:tcW w:w="1495" w:type="pct"/>
            <w:shd w:val="clear" w:color="auto" w:fill="FFFFFF"/>
            <w:tcMar>
              <w:top w:w="0" w:type="dxa"/>
              <w:left w:w="70" w:type="dxa"/>
              <w:bottom w:w="0" w:type="dxa"/>
              <w:right w:w="70" w:type="dxa"/>
            </w:tcMar>
            <w:vAlign w:val="center"/>
          </w:tcPr>
          <w:p w14:paraId="3186E661"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SPC</w:t>
            </w:r>
          </w:p>
        </w:tc>
        <w:tc>
          <w:tcPr>
            <w:tcW w:w="3505" w:type="pct"/>
            <w:shd w:val="clear" w:color="auto" w:fill="FFFFFF"/>
            <w:tcMar>
              <w:top w:w="0" w:type="dxa"/>
              <w:left w:w="70" w:type="dxa"/>
              <w:bottom w:w="0" w:type="dxa"/>
              <w:right w:w="70" w:type="dxa"/>
            </w:tcMar>
            <w:vAlign w:val="center"/>
          </w:tcPr>
          <w:p w14:paraId="1F40D3A2"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Sistema Pubblico di Connettività</w:t>
            </w:r>
          </w:p>
        </w:tc>
      </w:tr>
      <w:tr w:rsidR="00535CAD" w:rsidRPr="00A51C9F" w14:paraId="24ED8C03" w14:textId="77777777" w:rsidTr="00E96F96">
        <w:tc>
          <w:tcPr>
            <w:tcW w:w="1495" w:type="pct"/>
            <w:shd w:val="clear" w:color="auto" w:fill="FFFFFF"/>
            <w:tcMar>
              <w:top w:w="0" w:type="dxa"/>
              <w:left w:w="70" w:type="dxa"/>
              <w:bottom w:w="0" w:type="dxa"/>
              <w:right w:w="70" w:type="dxa"/>
            </w:tcMar>
            <w:vAlign w:val="center"/>
          </w:tcPr>
          <w:p w14:paraId="49A10A8C"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SSL</w:t>
            </w:r>
          </w:p>
        </w:tc>
        <w:tc>
          <w:tcPr>
            <w:tcW w:w="3505" w:type="pct"/>
            <w:shd w:val="clear" w:color="auto" w:fill="FFFFFF"/>
            <w:tcMar>
              <w:top w:w="0" w:type="dxa"/>
              <w:left w:w="70" w:type="dxa"/>
              <w:bottom w:w="0" w:type="dxa"/>
              <w:right w:w="70" w:type="dxa"/>
            </w:tcMar>
            <w:vAlign w:val="center"/>
          </w:tcPr>
          <w:p w14:paraId="421E714E"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Secure Sockets Layer</w:t>
            </w:r>
          </w:p>
        </w:tc>
      </w:tr>
      <w:tr w:rsidR="00535CAD" w:rsidRPr="00A51C9F" w14:paraId="7798A944" w14:textId="77777777" w:rsidTr="00E96F96">
        <w:tc>
          <w:tcPr>
            <w:tcW w:w="1495" w:type="pct"/>
            <w:shd w:val="clear" w:color="auto" w:fill="FFFFFF"/>
            <w:tcMar>
              <w:top w:w="0" w:type="dxa"/>
              <w:left w:w="70" w:type="dxa"/>
              <w:bottom w:w="0" w:type="dxa"/>
              <w:right w:w="70" w:type="dxa"/>
            </w:tcMar>
            <w:vAlign w:val="center"/>
          </w:tcPr>
          <w:p w14:paraId="48211E4A"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SW</w:t>
            </w:r>
          </w:p>
        </w:tc>
        <w:tc>
          <w:tcPr>
            <w:tcW w:w="3505" w:type="pct"/>
            <w:shd w:val="clear" w:color="auto" w:fill="FFFFFF"/>
            <w:tcMar>
              <w:top w:w="0" w:type="dxa"/>
              <w:left w:w="70" w:type="dxa"/>
              <w:bottom w:w="0" w:type="dxa"/>
              <w:right w:w="70" w:type="dxa"/>
            </w:tcMar>
            <w:vAlign w:val="center"/>
          </w:tcPr>
          <w:p w14:paraId="3993D67F"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Software</w:t>
            </w:r>
          </w:p>
        </w:tc>
      </w:tr>
      <w:tr w:rsidR="00535CAD" w:rsidRPr="00A51C9F" w14:paraId="152E445F" w14:textId="77777777" w:rsidTr="00E96F96">
        <w:tc>
          <w:tcPr>
            <w:tcW w:w="1495" w:type="pct"/>
            <w:shd w:val="clear" w:color="auto" w:fill="FFFFFF"/>
            <w:tcMar>
              <w:top w:w="0" w:type="dxa"/>
              <w:left w:w="70" w:type="dxa"/>
              <w:bottom w:w="0" w:type="dxa"/>
              <w:right w:w="70" w:type="dxa"/>
            </w:tcMar>
            <w:vAlign w:val="center"/>
          </w:tcPr>
          <w:p w14:paraId="36A27B75"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UPS</w:t>
            </w:r>
          </w:p>
        </w:tc>
        <w:tc>
          <w:tcPr>
            <w:tcW w:w="3505" w:type="pct"/>
            <w:shd w:val="clear" w:color="auto" w:fill="FFFFFF"/>
            <w:tcMar>
              <w:top w:w="0" w:type="dxa"/>
              <w:left w:w="70" w:type="dxa"/>
              <w:bottom w:w="0" w:type="dxa"/>
              <w:right w:w="70" w:type="dxa"/>
            </w:tcMar>
            <w:vAlign w:val="center"/>
          </w:tcPr>
          <w:p w14:paraId="126704C2" w14:textId="77777777" w:rsidR="00535CAD" w:rsidRPr="00A51C9F" w:rsidRDefault="00535CAD" w:rsidP="00E96F96">
            <w:pPr>
              <w:jc w:val="left"/>
              <w:rPr>
                <w:rFonts w:ascii="Calibri" w:hAnsi="Calibri"/>
                <w:bCs/>
                <w:sz w:val="18"/>
                <w:szCs w:val="18"/>
              </w:rPr>
            </w:pPr>
            <w:proofErr w:type="spellStart"/>
            <w:r w:rsidRPr="00A51C9F">
              <w:rPr>
                <w:rFonts w:ascii="Calibri" w:hAnsi="Calibri"/>
                <w:bCs/>
                <w:sz w:val="18"/>
                <w:szCs w:val="18"/>
              </w:rPr>
              <w:t>Uninterruptible</w:t>
            </w:r>
            <w:proofErr w:type="spellEnd"/>
            <w:r w:rsidRPr="00A51C9F">
              <w:rPr>
                <w:rFonts w:ascii="Calibri" w:hAnsi="Calibri"/>
                <w:bCs/>
                <w:sz w:val="18"/>
                <w:szCs w:val="18"/>
              </w:rPr>
              <w:t xml:space="preserve"> Power Supply</w:t>
            </w:r>
          </w:p>
        </w:tc>
      </w:tr>
      <w:tr w:rsidR="00535CAD" w:rsidRPr="00A51C9F" w14:paraId="5BE6898D" w14:textId="77777777" w:rsidTr="00E96F96">
        <w:tc>
          <w:tcPr>
            <w:tcW w:w="1495" w:type="pct"/>
            <w:shd w:val="clear" w:color="auto" w:fill="FFFFFF"/>
            <w:tcMar>
              <w:top w:w="0" w:type="dxa"/>
              <w:left w:w="70" w:type="dxa"/>
              <w:bottom w:w="0" w:type="dxa"/>
              <w:right w:w="70" w:type="dxa"/>
            </w:tcMar>
            <w:vAlign w:val="center"/>
          </w:tcPr>
          <w:p w14:paraId="2B01A556"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UTP</w:t>
            </w:r>
          </w:p>
        </w:tc>
        <w:tc>
          <w:tcPr>
            <w:tcW w:w="3505" w:type="pct"/>
            <w:shd w:val="clear" w:color="auto" w:fill="FFFFFF"/>
            <w:tcMar>
              <w:top w:w="0" w:type="dxa"/>
              <w:left w:w="70" w:type="dxa"/>
              <w:bottom w:w="0" w:type="dxa"/>
              <w:right w:w="70" w:type="dxa"/>
            </w:tcMar>
            <w:vAlign w:val="center"/>
          </w:tcPr>
          <w:p w14:paraId="7930B040" w14:textId="77777777" w:rsidR="00535CAD" w:rsidRPr="00A51C9F" w:rsidRDefault="00535CAD" w:rsidP="00E96F96">
            <w:pPr>
              <w:jc w:val="left"/>
              <w:rPr>
                <w:rFonts w:ascii="Calibri" w:hAnsi="Calibri"/>
                <w:bCs/>
                <w:sz w:val="18"/>
                <w:szCs w:val="18"/>
              </w:rPr>
            </w:pPr>
            <w:proofErr w:type="spellStart"/>
            <w:r w:rsidRPr="00A51C9F">
              <w:rPr>
                <w:rFonts w:ascii="Calibri" w:hAnsi="Calibri"/>
                <w:bCs/>
                <w:sz w:val="18"/>
                <w:szCs w:val="18"/>
              </w:rPr>
              <w:t>Unified</w:t>
            </w:r>
            <w:proofErr w:type="spellEnd"/>
            <w:r w:rsidRPr="00A51C9F">
              <w:rPr>
                <w:rFonts w:ascii="Calibri" w:hAnsi="Calibri"/>
                <w:bCs/>
                <w:sz w:val="18"/>
                <w:szCs w:val="18"/>
              </w:rPr>
              <w:t xml:space="preserve"> </w:t>
            </w:r>
            <w:proofErr w:type="spellStart"/>
            <w:r w:rsidRPr="00A51C9F">
              <w:rPr>
                <w:rFonts w:ascii="Calibri" w:hAnsi="Calibri"/>
                <w:bCs/>
                <w:sz w:val="18"/>
                <w:szCs w:val="18"/>
              </w:rPr>
              <w:t>Threat</w:t>
            </w:r>
            <w:proofErr w:type="spellEnd"/>
            <w:r w:rsidRPr="00A51C9F">
              <w:rPr>
                <w:rFonts w:ascii="Calibri" w:hAnsi="Calibri"/>
                <w:bCs/>
                <w:sz w:val="18"/>
                <w:szCs w:val="18"/>
              </w:rPr>
              <w:t xml:space="preserve"> </w:t>
            </w:r>
            <w:proofErr w:type="spellStart"/>
            <w:r w:rsidRPr="00A51C9F">
              <w:rPr>
                <w:rFonts w:ascii="Calibri" w:hAnsi="Calibri"/>
                <w:bCs/>
                <w:sz w:val="18"/>
                <w:szCs w:val="18"/>
              </w:rPr>
              <w:t>Protection</w:t>
            </w:r>
            <w:proofErr w:type="spellEnd"/>
          </w:p>
        </w:tc>
      </w:tr>
      <w:tr w:rsidR="00535CAD" w:rsidRPr="00A51C9F" w14:paraId="1ABBB070" w14:textId="77777777" w:rsidTr="00E96F96">
        <w:tc>
          <w:tcPr>
            <w:tcW w:w="1495" w:type="pct"/>
            <w:shd w:val="clear" w:color="auto" w:fill="FFFFFF"/>
            <w:tcMar>
              <w:top w:w="0" w:type="dxa"/>
              <w:left w:w="70" w:type="dxa"/>
              <w:bottom w:w="0" w:type="dxa"/>
              <w:right w:w="70" w:type="dxa"/>
            </w:tcMar>
            <w:vAlign w:val="center"/>
          </w:tcPr>
          <w:p w14:paraId="3637BB44"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VPN</w:t>
            </w:r>
          </w:p>
        </w:tc>
        <w:tc>
          <w:tcPr>
            <w:tcW w:w="3505" w:type="pct"/>
            <w:shd w:val="clear" w:color="auto" w:fill="FFFFFF"/>
            <w:tcMar>
              <w:top w:w="0" w:type="dxa"/>
              <w:left w:w="70" w:type="dxa"/>
              <w:bottom w:w="0" w:type="dxa"/>
              <w:right w:w="70" w:type="dxa"/>
            </w:tcMar>
            <w:vAlign w:val="center"/>
          </w:tcPr>
          <w:p w14:paraId="1317FFC4"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Virtual Private Network</w:t>
            </w:r>
          </w:p>
        </w:tc>
      </w:tr>
      <w:tr w:rsidR="00535CAD" w:rsidRPr="00A51C9F" w14:paraId="0153C9CF" w14:textId="77777777" w:rsidTr="00E96F96">
        <w:tc>
          <w:tcPr>
            <w:tcW w:w="1495" w:type="pct"/>
            <w:shd w:val="clear" w:color="auto" w:fill="FFFFFF"/>
            <w:tcMar>
              <w:top w:w="0" w:type="dxa"/>
              <w:left w:w="70" w:type="dxa"/>
              <w:bottom w:w="0" w:type="dxa"/>
              <w:right w:w="70" w:type="dxa"/>
            </w:tcMar>
            <w:vAlign w:val="center"/>
          </w:tcPr>
          <w:p w14:paraId="2D6C6EF0"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WAF</w:t>
            </w:r>
          </w:p>
        </w:tc>
        <w:tc>
          <w:tcPr>
            <w:tcW w:w="3505" w:type="pct"/>
            <w:shd w:val="clear" w:color="auto" w:fill="FFFFFF"/>
            <w:tcMar>
              <w:top w:w="0" w:type="dxa"/>
              <w:left w:w="70" w:type="dxa"/>
              <w:bottom w:w="0" w:type="dxa"/>
              <w:right w:w="70" w:type="dxa"/>
            </w:tcMar>
            <w:vAlign w:val="center"/>
          </w:tcPr>
          <w:p w14:paraId="33E8B425"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Web Application Firewall</w:t>
            </w:r>
          </w:p>
        </w:tc>
      </w:tr>
      <w:tr w:rsidR="00535CAD" w:rsidRPr="00A51C9F" w14:paraId="2F7EA6ED" w14:textId="77777777" w:rsidTr="00E96F96">
        <w:tc>
          <w:tcPr>
            <w:tcW w:w="1495" w:type="pct"/>
            <w:shd w:val="clear" w:color="auto" w:fill="FFFFFF"/>
            <w:tcMar>
              <w:top w:w="0" w:type="dxa"/>
              <w:left w:w="70" w:type="dxa"/>
              <w:bottom w:w="0" w:type="dxa"/>
              <w:right w:w="70" w:type="dxa"/>
            </w:tcMar>
            <w:vAlign w:val="center"/>
          </w:tcPr>
          <w:p w14:paraId="0671BFED" w14:textId="77777777" w:rsidR="00535CAD" w:rsidRPr="00A51C9F" w:rsidRDefault="00535CAD" w:rsidP="00E96F96">
            <w:pPr>
              <w:jc w:val="left"/>
              <w:rPr>
                <w:rFonts w:ascii="Calibri" w:hAnsi="Calibri"/>
                <w:bCs/>
                <w:sz w:val="18"/>
                <w:szCs w:val="18"/>
              </w:rPr>
            </w:pPr>
            <w:r w:rsidRPr="00A51C9F">
              <w:rPr>
                <w:rFonts w:ascii="Calibri" w:hAnsi="Calibri"/>
                <w:bCs/>
                <w:sz w:val="18"/>
                <w:szCs w:val="18"/>
              </w:rPr>
              <w:t>WAN</w:t>
            </w:r>
          </w:p>
        </w:tc>
        <w:tc>
          <w:tcPr>
            <w:tcW w:w="3505" w:type="pct"/>
            <w:shd w:val="clear" w:color="auto" w:fill="FFFFFF"/>
            <w:tcMar>
              <w:top w:w="0" w:type="dxa"/>
              <w:left w:w="70" w:type="dxa"/>
              <w:bottom w:w="0" w:type="dxa"/>
              <w:right w:w="70" w:type="dxa"/>
            </w:tcMar>
            <w:vAlign w:val="center"/>
          </w:tcPr>
          <w:p w14:paraId="54DCA3A4" w14:textId="77777777" w:rsidR="00535CAD" w:rsidRPr="00A51C9F" w:rsidRDefault="00535CAD" w:rsidP="00535CAD">
            <w:pPr>
              <w:keepNext/>
              <w:jc w:val="left"/>
              <w:rPr>
                <w:rFonts w:ascii="Calibri" w:hAnsi="Calibri"/>
                <w:bCs/>
                <w:sz w:val="18"/>
                <w:szCs w:val="18"/>
              </w:rPr>
            </w:pPr>
            <w:r w:rsidRPr="00A51C9F">
              <w:rPr>
                <w:rFonts w:ascii="Calibri" w:hAnsi="Calibri"/>
                <w:bCs/>
                <w:sz w:val="18"/>
                <w:szCs w:val="18"/>
              </w:rPr>
              <w:t>Wide Area Network</w:t>
            </w:r>
          </w:p>
        </w:tc>
      </w:tr>
    </w:tbl>
    <w:p w14:paraId="087A3D63" w14:textId="6561521E" w:rsidR="00A50AC0" w:rsidRDefault="00535CAD" w:rsidP="00535CAD">
      <w:pPr>
        <w:pStyle w:val="Caption"/>
        <w:jc w:val="center"/>
        <w:rPr>
          <w:sz w:val="20"/>
          <w:szCs w:val="20"/>
        </w:rPr>
      </w:pPr>
      <w:bookmarkStart w:id="42" w:name="_Toc114747680"/>
      <w:r w:rsidRPr="00DD2CEF">
        <w:rPr>
          <w:sz w:val="20"/>
          <w:szCs w:val="20"/>
        </w:rPr>
        <w:t xml:space="preserve">Tabella </w:t>
      </w:r>
      <w:r w:rsidRPr="00DD2CEF">
        <w:rPr>
          <w:sz w:val="20"/>
          <w:szCs w:val="20"/>
        </w:rPr>
        <w:fldChar w:fldCharType="begin"/>
      </w:r>
      <w:r w:rsidRPr="00DD2CEF">
        <w:rPr>
          <w:sz w:val="20"/>
          <w:szCs w:val="20"/>
        </w:rPr>
        <w:instrText xml:space="preserve"> SEQ Tabella \* ARABIC </w:instrText>
      </w:r>
      <w:r w:rsidRPr="00DD2CEF">
        <w:rPr>
          <w:sz w:val="20"/>
          <w:szCs w:val="20"/>
        </w:rPr>
        <w:fldChar w:fldCharType="separate"/>
      </w:r>
      <w:r w:rsidR="000F5317">
        <w:rPr>
          <w:noProof/>
          <w:sz w:val="20"/>
          <w:szCs w:val="20"/>
        </w:rPr>
        <w:t>7</w:t>
      </w:r>
      <w:r w:rsidRPr="00DD2CEF">
        <w:rPr>
          <w:sz w:val="20"/>
          <w:szCs w:val="20"/>
        </w:rPr>
        <w:fldChar w:fldCharType="end"/>
      </w:r>
      <w:r w:rsidRPr="00DD2CEF">
        <w:rPr>
          <w:sz w:val="20"/>
          <w:szCs w:val="20"/>
        </w:rPr>
        <w:t xml:space="preserve"> </w:t>
      </w:r>
      <w:r w:rsidR="004C6DAD">
        <w:rPr>
          <w:sz w:val="20"/>
          <w:szCs w:val="20"/>
        </w:rPr>
        <w:t>-</w:t>
      </w:r>
      <w:r w:rsidRPr="00DD2CEF">
        <w:rPr>
          <w:sz w:val="20"/>
          <w:szCs w:val="20"/>
        </w:rPr>
        <w:t xml:space="preserve"> Acronimi</w:t>
      </w:r>
      <w:bookmarkEnd w:id="42"/>
    </w:p>
    <w:p w14:paraId="2448B158" w14:textId="6D3B5EA1" w:rsidR="00224966" w:rsidRDefault="00224966" w:rsidP="00224966"/>
    <w:p w14:paraId="19AA4113" w14:textId="2011CF0F" w:rsidR="00224966" w:rsidRDefault="0058661B" w:rsidP="00F036D1">
      <w:pPr>
        <w:pStyle w:val="Heading1"/>
        <w:keepNext w:val="0"/>
        <w:keepLines w:val="0"/>
        <w:pageBreakBefore/>
        <w:numPr>
          <w:ilvl w:val="0"/>
          <w:numId w:val="11"/>
        </w:numPr>
        <w:shd w:val="clear" w:color="auto" w:fill="auto"/>
        <w:tabs>
          <w:tab w:val="left" w:pos="-3686"/>
        </w:tabs>
        <w:spacing w:before="240" w:after="120" w:line="240" w:lineRule="auto"/>
        <w:ind w:left="357" w:hanging="357"/>
      </w:pPr>
      <w:bookmarkStart w:id="43" w:name="_Toc114747646"/>
      <w:r>
        <w:lastRenderedPageBreak/>
        <w:t>ORGANIZZA</w:t>
      </w:r>
      <w:r w:rsidR="00AA0E58">
        <w:t>ZIONE DEL CONTRATTO ESECUTIVO</w:t>
      </w:r>
      <w:bookmarkEnd w:id="43"/>
    </w:p>
    <w:p w14:paraId="66413DFA" w14:textId="6FF38BA4" w:rsidR="00AB5980" w:rsidRDefault="00AB5980" w:rsidP="00AB5980"/>
    <w:p w14:paraId="6D40FB07" w14:textId="1B42A812" w:rsidR="00AB5980" w:rsidRDefault="00AB5980" w:rsidP="00AB5980">
      <w:pPr>
        <w:rPr>
          <w:i/>
          <w:iCs/>
          <w:color w:val="7030A0"/>
        </w:rPr>
      </w:pPr>
      <w:r w:rsidRPr="00AB5980">
        <w:rPr>
          <w:i/>
          <w:iCs/>
          <w:color w:val="7030A0"/>
        </w:rPr>
        <w:t>Descrivere l’organizzazione del Fornitore per l’erogazione dei servizi richiesti dall’Amministrazione nello</w:t>
      </w:r>
      <w:r w:rsidR="00005DCD">
        <w:rPr>
          <w:i/>
          <w:iCs/>
          <w:color w:val="7030A0"/>
        </w:rPr>
        <w:t xml:space="preserve"> </w:t>
      </w:r>
      <w:r w:rsidRPr="00AB5980">
        <w:rPr>
          <w:i/>
          <w:iCs/>
          <w:color w:val="7030A0"/>
        </w:rPr>
        <w:t>specifico Piano dei Fabbisogni in risposta al quale si predispone il presente documento.</w:t>
      </w:r>
    </w:p>
    <w:p w14:paraId="67368AB6" w14:textId="32744F98" w:rsidR="006547A7" w:rsidRDefault="006547A7" w:rsidP="00AB5980">
      <w:pPr>
        <w:rPr>
          <w:i/>
          <w:iCs/>
          <w:color w:val="7030A0"/>
        </w:rPr>
      </w:pPr>
    </w:p>
    <w:p w14:paraId="6E02189F" w14:textId="668CBEF2" w:rsidR="006547A7" w:rsidRPr="00E10472" w:rsidRDefault="006547A7" w:rsidP="00E10472">
      <w:pPr>
        <w:pStyle w:val="Bullet1livello"/>
        <w:spacing w:after="120"/>
        <w:rPr>
          <w:rFonts w:asciiTheme="minorHAnsi" w:eastAsia="Times New Roman" w:hAnsiTheme="minorHAnsi" w:cstheme="minorHAnsi"/>
          <w:sz w:val="20"/>
          <w:szCs w:val="24"/>
        </w:rPr>
      </w:pPr>
      <w:r w:rsidRPr="008519A1">
        <w:rPr>
          <w:rFonts w:asciiTheme="minorHAnsi" w:eastAsia="Times New Roman" w:hAnsiTheme="minorHAnsi" w:cstheme="minorHAnsi"/>
          <w:sz w:val="20"/>
          <w:szCs w:val="24"/>
        </w:rPr>
        <w:t xml:space="preserve">L’approccio organizzativo che il RTI propone è </w:t>
      </w:r>
      <w:r w:rsidR="00D543D7" w:rsidRPr="008519A1">
        <w:rPr>
          <w:rFonts w:asciiTheme="minorHAnsi" w:eastAsia="Times New Roman" w:hAnsiTheme="minorHAnsi" w:cstheme="minorHAnsi"/>
          <w:sz w:val="20"/>
          <w:szCs w:val="24"/>
        </w:rPr>
        <w:t>volto a garantire</w:t>
      </w:r>
      <w:r w:rsidRPr="008519A1">
        <w:rPr>
          <w:rFonts w:asciiTheme="minorHAnsi" w:eastAsia="Times New Roman" w:hAnsiTheme="minorHAnsi" w:cstheme="minorHAnsi"/>
          <w:sz w:val="20"/>
          <w:szCs w:val="24"/>
        </w:rPr>
        <w:t>:</w:t>
      </w:r>
    </w:p>
    <w:p w14:paraId="71A7D452" w14:textId="77777777" w:rsidR="006547A7" w:rsidRPr="004F73DD" w:rsidRDefault="006547A7" w:rsidP="006547A7">
      <w:pPr>
        <w:pStyle w:val="Elenco1"/>
        <w:numPr>
          <w:ilvl w:val="0"/>
          <w:numId w:val="38"/>
        </w:numPr>
      </w:pPr>
      <w:r w:rsidRPr="004F73DD">
        <w:t xml:space="preserve">la gestione dell’Accordo Quadro (AQ) nel suo complesso, con ruoli di organizzazione, indirizzo e controllo dei diversi Contratti Esecutivi (CE) attivati (Governo dell’AQ); </w:t>
      </w:r>
    </w:p>
    <w:p w14:paraId="4E893736" w14:textId="77777777" w:rsidR="006547A7" w:rsidRPr="004F73DD" w:rsidRDefault="006547A7" w:rsidP="006547A7">
      <w:pPr>
        <w:pStyle w:val="Elenco1"/>
        <w:numPr>
          <w:ilvl w:val="0"/>
          <w:numId w:val="38"/>
        </w:numPr>
      </w:pPr>
      <w:r w:rsidRPr="004F73DD">
        <w:t xml:space="preserve">il coordinamento dei singoli CE e l’erogazione dei servizi richiesti per ciascuno di essi (Gestione dei CE); </w:t>
      </w:r>
    </w:p>
    <w:p w14:paraId="01180257" w14:textId="40863EF4" w:rsidR="006547A7" w:rsidRDefault="006547A7" w:rsidP="006547A7">
      <w:pPr>
        <w:pStyle w:val="Elenco1"/>
        <w:numPr>
          <w:ilvl w:val="0"/>
          <w:numId w:val="38"/>
        </w:numPr>
      </w:pPr>
      <w:r w:rsidRPr="004F73DD">
        <w:t>la capacità di adattarsi dinamicamente alle necessità della singola PA in base, ad esempio, alla maturità della stessa in ambito Cybersecurity, alle dimensioni, al contesto tecnologico, alla tipologia di dati trattati, alla distribuzione geografica e all’appartenenza del Perimetro di Sicurezza Cibernetico Nazionale.</w:t>
      </w:r>
    </w:p>
    <w:p w14:paraId="7929E5D6" w14:textId="576342B8" w:rsidR="00E10472" w:rsidRDefault="00E10472" w:rsidP="00E10472">
      <w:pPr>
        <w:pStyle w:val="Elenco1"/>
        <w:numPr>
          <w:ilvl w:val="0"/>
          <w:numId w:val="0"/>
        </w:numPr>
        <w:ind w:left="360" w:hanging="360"/>
      </w:pPr>
    </w:p>
    <w:p w14:paraId="1521F85A" w14:textId="77777777" w:rsidR="00F77719" w:rsidRDefault="00F77719" w:rsidP="00F77719">
      <w:pPr>
        <w:pStyle w:val="Elenco1"/>
        <w:numPr>
          <w:ilvl w:val="0"/>
          <w:numId w:val="0"/>
        </w:numPr>
        <w:ind w:left="360" w:hanging="360"/>
        <w:rPr>
          <w:rFonts w:cstheme="minorHAnsi"/>
          <w:szCs w:val="24"/>
        </w:rPr>
      </w:pPr>
      <w:r w:rsidRPr="004F73DD">
        <w:rPr>
          <w:rFonts w:cstheme="minorHAnsi"/>
          <w:szCs w:val="24"/>
        </w:rPr>
        <w:t>L’organizzazione del RTI proposta per la conduzione dell’Accordo Quadro è mostrata nella figura di seguito riportata:</w:t>
      </w:r>
    </w:p>
    <w:p w14:paraId="534161A5" w14:textId="77777777" w:rsidR="00F77719" w:rsidRDefault="00F77719" w:rsidP="00F77719">
      <w:pPr>
        <w:pStyle w:val="Elenco1"/>
        <w:numPr>
          <w:ilvl w:val="0"/>
          <w:numId w:val="0"/>
        </w:numPr>
        <w:ind w:left="360" w:hanging="360"/>
        <w:rPr>
          <w:rFonts w:cstheme="minorHAnsi"/>
          <w:szCs w:val="24"/>
        </w:rPr>
      </w:pPr>
    </w:p>
    <w:p w14:paraId="4BE7C2E7" w14:textId="77777777" w:rsidR="00D1256B" w:rsidRDefault="0029027D" w:rsidP="00D1256B">
      <w:pPr>
        <w:pStyle w:val="Elenco1"/>
        <w:keepNext/>
        <w:numPr>
          <w:ilvl w:val="0"/>
          <w:numId w:val="0"/>
        </w:numPr>
        <w:ind w:left="360" w:hanging="360"/>
        <w:jc w:val="center"/>
      </w:pPr>
      <w:r w:rsidRPr="000D5800">
        <w:rPr>
          <w:noProof/>
        </w:rPr>
        <w:drawing>
          <wp:inline distT="0" distB="0" distL="0" distR="0" wp14:anchorId="07FF6AA6" wp14:editId="6CAB2404">
            <wp:extent cx="5580380" cy="2487930"/>
            <wp:effectExtent l="0" t="0" r="1270" b="7620"/>
            <wp:docPr id="38" name="Picture 38"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Graphical user interface&#10;&#10;Description automatically generated"/>
                    <pic:cNvPicPr/>
                  </pic:nvPicPr>
                  <pic:blipFill>
                    <a:blip r:embed="rId16"/>
                    <a:stretch>
                      <a:fillRect/>
                    </a:stretch>
                  </pic:blipFill>
                  <pic:spPr>
                    <a:xfrm>
                      <a:off x="0" y="0"/>
                      <a:ext cx="5580380" cy="2487930"/>
                    </a:xfrm>
                    <a:prstGeom prst="rect">
                      <a:avLst/>
                    </a:prstGeom>
                  </pic:spPr>
                </pic:pic>
              </a:graphicData>
            </a:graphic>
          </wp:inline>
        </w:drawing>
      </w:r>
    </w:p>
    <w:p w14:paraId="16036FFA" w14:textId="5653DEB1" w:rsidR="00E10472" w:rsidRDefault="00D1256B" w:rsidP="00D1256B">
      <w:pPr>
        <w:pStyle w:val="Caption"/>
        <w:jc w:val="center"/>
      </w:pPr>
      <w:bookmarkStart w:id="44" w:name="_Toc114747691"/>
      <w:r>
        <w:t xml:space="preserve">Figura </w:t>
      </w:r>
      <w:r>
        <w:fldChar w:fldCharType="begin"/>
      </w:r>
      <w:r>
        <w:instrText>SEQ Figura \* ARABIC</w:instrText>
      </w:r>
      <w:r>
        <w:fldChar w:fldCharType="separate"/>
      </w:r>
      <w:r w:rsidR="00F07AE2">
        <w:rPr>
          <w:noProof/>
        </w:rPr>
        <w:t>2</w:t>
      </w:r>
      <w:r>
        <w:fldChar w:fldCharType="end"/>
      </w:r>
      <w:r>
        <w:t xml:space="preserve"> - Organizzazione dell'AQ proposta dal RTI</w:t>
      </w:r>
      <w:bookmarkEnd w:id="44"/>
    </w:p>
    <w:p w14:paraId="7515C72B" w14:textId="5F86AF7C" w:rsidR="008452B9" w:rsidRDefault="008452B9" w:rsidP="008452B9"/>
    <w:p w14:paraId="2380D4E0" w14:textId="6714399D" w:rsidR="008452B9" w:rsidRDefault="008452B9" w:rsidP="008452B9">
      <w:pPr>
        <w:spacing w:after="120"/>
      </w:pPr>
      <w:r>
        <w:t xml:space="preserve">L’organigramma proposto prevede che il coordinamento delle attività del presente Accordo Quadro venga svolto dal Responsabile Unico della Attività Contrattuali dell’Accordo Quadro. </w:t>
      </w:r>
    </w:p>
    <w:p w14:paraId="20736986" w14:textId="77777777" w:rsidR="008452B9" w:rsidRDefault="008452B9" w:rsidP="008452B9">
      <w:pPr>
        <w:spacing w:after="120"/>
        <w:rPr>
          <w:highlight w:val="yellow"/>
        </w:rPr>
      </w:pPr>
      <w:r>
        <w:t>Il modello proposto si articola sui tre livelli di seguito illustrati:</w:t>
      </w:r>
    </w:p>
    <w:p w14:paraId="06A3EC7C" w14:textId="77777777" w:rsidR="008452B9" w:rsidRDefault="008452B9" w:rsidP="008452B9">
      <w:pPr>
        <w:pStyle w:val="Elenco1"/>
        <w:numPr>
          <w:ilvl w:val="0"/>
          <w:numId w:val="38"/>
        </w:numPr>
      </w:pPr>
      <w:r w:rsidRPr="007915B9">
        <w:rPr>
          <w:b/>
          <w:bCs/>
        </w:rPr>
        <w:t>Livello di Governo dell’AQ -</w:t>
      </w:r>
      <w:r w:rsidRPr="007915B9">
        <w:t xml:space="preserve"> rappresenta il livello organizzativo più elevato per la gestione e il coordinamento dell’intera Fornitura. È presieduto dal Responsabile Unico delle Attività Contrattuali dell’AQ (RUAC AQ), che svolge un’azione di indirizzo e controllo strategico in ottica di gestione unitaria dei CE. Il RUAC AQ è designato dalla mandataria, presiede il Comitato di Coordinamento del RTI composto da figure manageriali delle aziende in esso contenute e dal Responsabile del Centro Servizi, che insieme definiscono la strategia di AQ e assicurano una visione unica e integrata dell’andamento dei servizi oggetto di gara, garantendo al tempo stesso la qualità complessiva dei CE per conseguire la piena soddisfazione delle PA. </w:t>
      </w:r>
    </w:p>
    <w:p w14:paraId="59B40A5E" w14:textId="77777777" w:rsidR="008452B9" w:rsidRPr="007915B9" w:rsidRDefault="008452B9" w:rsidP="008452B9">
      <w:pPr>
        <w:pStyle w:val="Elenco1"/>
        <w:numPr>
          <w:ilvl w:val="0"/>
          <w:numId w:val="0"/>
        </w:numPr>
        <w:ind w:left="360"/>
      </w:pPr>
      <w:r w:rsidRPr="00601B7C">
        <w:t xml:space="preserve">Il </w:t>
      </w:r>
      <w:r w:rsidRPr="003A6F1B">
        <w:t>RUAC AQ</w:t>
      </w:r>
      <w:r w:rsidRPr="00601B7C">
        <w:t xml:space="preserve"> </w:t>
      </w:r>
      <w:r>
        <w:t xml:space="preserve">è il principale riferimento del RTI per Consip, </w:t>
      </w:r>
      <w:r w:rsidRPr="00601B7C">
        <w:t xml:space="preserve">rappresenta </w:t>
      </w:r>
      <w:r>
        <w:t xml:space="preserve">inoltre il </w:t>
      </w:r>
      <w:r w:rsidRPr="00601B7C">
        <w:t>RTI all’interno dell’</w:t>
      </w:r>
      <w:r w:rsidRPr="00D8622D">
        <w:t>Organismo Tecnico di Coordinamento e Controllo</w:t>
      </w:r>
      <w:r>
        <w:t xml:space="preserve"> ed è quindi la principale interfaccia verso i soggetti istituzionali su tutte le tematiche contrattuali. È </w:t>
      </w:r>
      <w:r w:rsidRPr="00601B7C">
        <w:t>support</w:t>
      </w:r>
      <w:r>
        <w:t>at</w:t>
      </w:r>
      <w:r w:rsidRPr="00601B7C">
        <w:t xml:space="preserve">o </w:t>
      </w:r>
      <w:proofErr w:type="gramStart"/>
      <w:r w:rsidRPr="00601B7C">
        <w:t>d</w:t>
      </w:r>
      <w:r>
        <w:t>a</w:t>
      </w:r>
      <w:r w:rsidRPr="00601B7C">
        <w:t>l team</w:t>
      </w:r>
      <w:proofErr w:type="gramEnd"/>
      <w:r w:rsidRPr="00601B7C">
        <w:t xml:space="preserve"> di </w:t>
      </w:r>
      <w:r w:rsidRPr="00D8622D">
        <w:t>Governance AQ</w:t>
      </w:r>
      <w:r w:rsidRPr="00601B7C">
        <w:t xml:space="preserve"> che include strutture/ruoli aggiuntivi (offerti senza oneri </w:t>
      </w:r>
      <w:r>
        <w:t>aggiuntivi</w:t>
      </w:r>
      <w:r w:rsidRPr="00601B7C">
        <w:t>) quali</w:t>
      </w:r>
      <w:r>
        <w:t>:</w:t>
      </w:r>
      <w:r w:rsidRPr="00601B7C">
        <w:t xml:space="preserve"> </w:t>
      </w:r>
      <w:r w:rsidRPr="007915B9">
        <w:t>Project Management Office</w:t>
      </w:r>
      <w:r>
        <w:t xml:space="preserve">, </w:t>
      </w:r>
      <w:r w:rsidRPr="007915B9">
        <w:t>Quality Assurance</w:t>
      </w:r>
      <w:r>
        <w:t xml:space="preserve"> e </w:t>
      </w:r>
      <w:r w:rsidRPr="007915B9">
        <w:t>Resource Management</w:t>
      </w:r>
      <w:r w:rsidRPr="003B0D83">
        <w:t>.</w:t>
      </w:r>
    </w:p>
    <w:p w14:paraId="6AFE9043" w14:textId="77777777" w:rsidR="008452B9" w:rsidRPr="007915B9" w:rsidRDefault="008452B9" w:rsidP="008452B9">
      <w:pPr>
        <w:pStyle w:val="Elenco1"/>
        <w:numPr>
          <w:ilvl w:val="0"/>
          <w:numId w:val="38"/>
        </w:numPr>
      </w:pPr>
      <w:r w:rsidRPr="00E1511D">
        <w:rPr>
          <w:b/>
          <w:bCs/>
        </w:rPr>
        <w:t xml:space="preserve">Livello dei Contratti Esecutivi - </w:t>
      </w:r>
      <w:r w:rsidRPr="007915B9">
        <w:t>è progettato per adattarsi alle diverse tipologie di PA che aderiranno, garantendo la qualità e fornendo la maggiore flessibilità possibile per l’erogazione dei servizi. A tale livello sono coordinati ed erogati i servizi previsti per ogni CE ed è prevista la presenza di:</w:t>
      </w:r>
    </w:p>
    <w:p w14:paraId="42F14B8F" w14:textId="77777777" w:rsidR="008452B9" w:rsidRPr="00E1511D" w:rsidRDefault="008452B9" w:rsidP="008452B9">
      <w:pPr>
        <w:numPr>
          <w:ilvl w:val="1"/>
          <w:numId w:val="37"/>
        </w:numPr>
        <w:spacing w:after="120" w:line="240" w:lineRule="auto"/>
        <w:ind w:left="993"/>
        <w:rPr>
          <w:rFonts w:cs="PalatinoLinotype"/>
          <w:szCs w:val="24"/>
        </w:rPr>
      </w:pPr>
      <w:r w:rsidRPr="00E1511D">
        <w:rPr>
          <w:rFonts w:cs="PalatinoLinotype"/>
          <w:szCs w:val="24"/>
        </w:rPr>
        <w:t>un Responsabile unico delle attività contrattuali del CE (RUAC CE);</w:t>
      </w:r>
    </w:p>
    <w:p w14:paraId="3DEC721C" w14:textId="77777777" w:rsidR="008452B9" w:rsidRPr="00E1511D" w:rsidRDefault="008452B9" w:rsidP="008452B9">
      <w:pPr>
        <w:numPr>
          <w:ilvl w:val="1"/>
          <w:numId w:val="37"/>
        </w:numPr>
        <w:spacing w:after="120" w:line="240" w:lineRule="auto"/>
        <w:ind w:left="993"/>
        <w:rPr>
          <w:rFonts w:cs="PalatinoLinotype"/>
          <w:szCs w:val="24"/>
        </w:rPr>
      </w:pPr>
      <w:r w:rsidRPr="00E1511D">
        <w:rPr>
          <w:rFonts w:cs="PalatinoLinotype"/>
          <w:szCs w:val="24"/>
        </w:rPr>
        <w:lastRenderedPageBreak/>
        <w:t>un Referente Tecnico CE;</w:t>
      </w:r>
    </w:p>
    <w:p w14:paraId="32E268C0" w14:textId="77777777" w:rsidR="008452B9" w:rsidRPr="00E1511D" w:rsidRDefault="008452B9" w:rsidP="008452B9">
      <w:pPr>
        <w:numPr>
          <w:ilvl w:val="1"/>
          <w:numId w:val="37"/>
        </w:numPr>
        <w:spacing w:after="120" w:line="240" w:lineRule="auto"/>
        <w:ind w:left="993"/>
        <w:rPr>
          <w:rFonts w:cs="PalatinoLinotype"/>
          <w:szCs w:val="24"/>
        </w:rPr>
      </w:pPr>
      <w:proofErr w:type="gramStart"/>
      <w:r w:rsidRPr="00E1511D">
        <w:rPr>
          <w:rFonts w:cs="PalatinoLinotype"/>
          <w:szCs w:val="24"/>
        </w:rPr>
        <w:t>un team</w:t>
      </w:r>
      <w:proofErr w:type="gramEnd"/>
      <w:r w:rsidRPr="00E1511D">
        <w:rPr>
          <w:rFonts w:cs="PalatinoLinotype"/>
          <w:szCs w:val="24"/>
        </w:rPr>
        <w:t xml:space="preserve"> di Governance CE; </w:t>
      </w:r>
    </w:p>
    <w:p w14:paraId="32D959A7" w14:textId="77777777" w:rsidR="008452B9" w:rsidRPr="00E1511D" w:rsidRDefault="008452B9" w:rsidP="008452B9">
      <w:pPr>
        <w:numPr>
          <w:ilvl w:val="1"/>
          <w:numId w:val="37"/>
        </w:numPr>
        <w:spacing w:after="120" w:line="240" w:lineRule="auto"/>
        <w:ind w:left="993"/>
        <w:rPr>
          <w:rFonts w:cs="PalatinoLinotype"/>
          <w:szCs w:val="24"/>
        </w:rPr>
      </w:pPr>
      <w:r w:rsidRPr="00E1511D">
        <w:rPr>
          <w:rFonts w:cs="PalatinoLinotype"/>
          <w:szCs w:val="24"/>
        </w:rPr>
        <w:t>un Help Desk dedicato all’assistenza dei Referenti identificati dall’Amministrazione,</w:t>
      </w:r>
    </w:p>
    <w:p w14:paraId="57513595" w14:textId="77777777" w:rsidR="008452B9" w:rsidRPr="00E1511D" w:rsidRDefault="008452B9" w:rsidP="008452B9">
      <w:pPr>
        <w:numPr>
          <w:ilvl w:val="1"/>
          <w:numId w:val="37"/>
        </w:numPr>
        <w:spacing w:after="120" w:line="240" w:lineRule="auto"/>
        <w:ind w:left="993"/>
        <w:rPr>
          <w:rFonts w:cs="PalatinoLinotype"/>
          <w:szCs w:val="24"/>
        </w:rPr>
      </w:pPr>
      <w:proofErr w:type="gramStart"/>
      <w:r w:rsidRPr="00E1511D">
        <w:rPr>
          <w:rFonts w:cs="PalatinoLinotype"/>
          <w:szCs w:val="24"/>
        </w:rPr>
        <w:t>team responsabili</w:t>
      </w:r>
      <w:proofErr w:type="gramEnd"/>
      <w:r w:rsidRPr="00E1511D">
        <w:rPr>
          <w:rFonts w:cs="PalatinoLinotype"/>
          <w:szCs w:val="24"/>
        </w:rPr>
        <w:t xml:space="preserve"> dell’erogazione dei servizi previsti.</w:t>
      </w:r>
    </w:p>
    <w:p w14:paraId="61816DC4" w14:textId="77777777" w:rsidR="008452B9" w:rsidRPr="003A6F1B" w:rsidRDefault="008452B9" w:rsidP="008452B9">
      <w:pPr>
        <w:pStyle w:val="Elenco1"/>
        <w:numPr>
          <w:ilvl w:val="0"/>
          <w:numId w:val="0"/>
        </w:numPr>
        <w:ind w:left="360"/>
      </w:pPr>
      <w:r w:rsidRPr="003A6F1B">
        <w:t xml:space="preserve">Il RUAC CE ha una responsabilità speculare a quella del RUAC AQ e rappresenta la principale interfaccia verso le singole PA per tutte le tematiche contrattuali, avendo allo stesso tempo compiti di raccordo tra i due livelli. </w:t>
      </w:r>
    </w:p>
    <w:p w14:paraId="3D5CF3D6" w14:textId="77777777" w:rsidR="008452B9" w:rsidRDefault="008452B9" w:rsidP="008452B9">
      <w:pPr>
        <w:pStyle w:val="Elenco1"/>
        <w:numPr>
          <w:ilvl w:val="0"/>
          <w:numId w:val="0"/>
        </w:numPr>
        <w:ind w:left="360"/>
      </w:pPr>
      <w:r w:rsidRPr="003A6F1B">
        <w:t>Il Referente Tecnico</w:t>
      </w:r>
      <w:r w:rsidRPr="00E1511D">
        <w:rPr>
          <w:b/>
          <w:bCs/>
        </w:rPr>
        <w:t xml:space="preserve"> </w:t>
      </w:r>
      <w:r>
        <w:t xml:space="preserve">CE è responsabile del corretto svolgimento delle attività e dei servizi e il relativo livello di qualità di erogazione per il singolo CE ed è supportato </w:t>
      </w:r>
      <w:proofErr w:type="gramStart"/>
      <w:r>
        <w:t>dal team</w:t>
      </w:r>
      <w:proofErr w:type="gramEnd"/>
      <w:r>
        <w:t xml:space="preserve"> di </w:t>
      </w:r>
      <w:r w:rsidRPr="007915B9">
        <w:t>Governance</w:t>
      </w:r>
      <w:r>
        <w:t xml:space="preserve"> CE (PMO CE, </w:t>
      </w:r>
      <w:r w:rsidRPr="007915B9">
        <w:t>Quality Assurance</w:t>
      </w:r>
      <w:r>
        <w:t xml:space="preserve"> CE e </w:t>
      </w:r>
      <w:r w:rsidRPr="007915B9">
        <w:t>Resource Management</w:t>
      </w:r>
      <w:r>
        <w:t xml:space="preserve"> CE). </w:t>
      </w:r>
    </w:p>
    <w:p w14:paraId="32032758" w14:textId="77777777" w:rsidR="008452B9" w:rsidRPr="007A1437" w:rsidRDefault="008452B9" w:rsidP="008452B9">
      <w:pPr>
        <w:pStyle w:val="Elenco1"/>
        <w:numPr>
          <w:ilvl w:val="0"/>
          <w:numId w:val="0"/>
        </w:numPr>
        <w:ind w:left="360"/>
      </w:pPr>
      <w:r>
        <w:t xml:space="preserve">I Team responsabili dell’erogazione dei servizi, composti da professionisti di settore, hanno l’ulteriore supporto dei maggiori esperti di tematica del RTI </w:t>
      </w:r>
      <w:r w:rsidRPr="007915B9">
        <w:t>(</w:t>
      </w:r>
      <w:proofErr w:type="spellStart"/>
      <w:r w:rsidRPr="007915B9">
        <w:t>Subject</w:t>
      </w:r>
      <w:proofErr w:type="spellEnd"/>
      <w:r w:rsidRPr="007915B9">
        <w:t xml:space="preserve"> Matter Expert)</w:t>
      </w:r>
      <w:r>
        <w:t xml:space="preserve"> per assicurare omogeneità di metodologie e innovazione continua in base all’evoluzione del contesto.</w:t>
      </w:r>
    </w:p>
    <w:p w14:paraId="3E092333" w14:textId="77777777" w:rsidR="008452B9" w:rsidRPr="007915B9" w:rsidRDefault="008452B9" w:rsidP="008452B9">
      <w:pPr>
        <w:pStyle w:val="Elenco1"/>
        <w:numPr>
          <w:ilvl w:val="0"/>
          <w:numId w:val="38"/>
        </w:numPr>
      </w:pPr>
      <w:r w:rsidRPr="00817EB0">
        <w:rPr>
          <w:b/>
          <w:bCs/>
        </w:rPr>
        <w:t>Livello Supporto CE -</w:t>
      </w:r>
      <w:r w:rsidRPr="007915B9">
        <w:t xml:space="preserve"> garantisce due tipi di supporto: </w:t>
      </w:r>
    </w:p>
    <w:p w14:paraId="7F983942" w14:textId="77777777" w:rsidR="008452B9" w:rsidRPr="00817EB0" w:rsidRDefault="008452B9" w:rsidP="008452B9">
      <w:pPr>
        <w:numPr>
          <w:ilvl w:val="1"/>
          <w:numId w:val="37"/>
        </w:numPr>
        <w:spacing w:after="120" w:line="240" w:lineRule="auto"/>
        <w:ind w:left="993"/>
        <w:rPr>
          <w:rFonts w:cs="PalatinoLinotype"/>
          <w:szCs w:val="24"/>
        </w:rPr>
      </w:pPr>
      <w:r w:rsidRPr="00817EB0">
        <w:rPr>
          <w:rFonts w:cs="PalatinoLinotype"/>
          <w:i/>
          <w:iCs/>
          <w:szCs w:val="24"/>
        </w:rPr>
        <w:t>Scalabilità -</w:t>
      </w:r>
      <w:r w:rsidRPr="00817EB0">
        <w:rPr>
          <w:rFonts w:cs="PalatinoLinotype"/>
          <w:szCs w:val="24"/>
        </w:rPr>
        <w:t xml:space="preserve"> La CE </w:t>
      </w:r>
      <w:proofErr w:type="spellStart"/>
      <w:r w:rsidRPr="00817EB0">
        <w:rPr>
          <w:rFonts w:cs="PalatinoLinotype"/>
          <w:szCs w:val="24"/>
        </w:rPr>
        <w:t>Workforce</w:t>
      </w:r>
      <w:proofErr w:type="spellEnd"/>
      <w:r w:rsidRPr="00817EB0">
        <w:rPr>
          <w:rFonts w:cs="PalatinoLinotype"/>
          <w:szCs w:val="24"/>
        </w:rPr>
        <w:t xml:space="preserve"> comprende le strutture di appartenenza delle risorse assegnate ai CE, quali Cyber Fusion Center/Security </w:t>
      </w:r>
      <w:proofErr w:type="spellStart"/>
      <w:r w:rsidRPr="00817EB0">
        <w:rPr>
          <w:rFonts w:cs="PalatinoLinotype"/>
          <w:szCs w:val="24"/>
        </w:rPr>
        <w:t>Operation</w:t>
      </w:r>
      <w:proofErr w:type="spellEnd"/>
      <w:r w:rsidRPr="00817EB0">
        <w:rPr>
          <w:rFonts w:cs="PalatinoLinotype"/>
          <w:szCs w:val="24"/>
        </w:rPr>
        <w:t xml:space="preserve"> Center/Network </w:t>
      </w:r>
      <w:proofErr w:type="spellStart"/>
      <w:r w:rsidRPr="00817EB0">
        <w:rPr>
          <w:rFonts w:cs="PalatinoLinotype"/>
          <w:szCs w:val="24"/>
        </w:rPr>
        <w:t>Operation</w:t>
      </w:r>
      <w:proofErr w:type="spellEnd"/>
      <w:r w:rsidRPr="00817EB0">
        <w:rPr>
          <w:rFonts w:cs="PalatinoLinotype"/>
          <w:szCs w:val="24"/>
        </w:rPr>
        <w:t xml:space="preserve"> Center/Data Center, la cui dimensione garantisce flessibilità e scalabilità adeguata alle esigenze (es. aumento della domanda, complessità progettuale, contesto tecnologico, sensibilità dei dati);</w:t>
      </w:r>
    </w:p>
    <w:p w14:paraId="0DD9A219" w14:textId="77777777" w:rsidR="008452B9" w:rsidRPr="00817EB0" w:rsidRDefault="008452B9" w:rsidP="008452B9">
      <w:pPr>
        <w:numPr>
          <w:ilvl w:val="1"/>
          <w:numId w:val="37"/>
        </w:numPr>
        <w:spacing w:after="120" w:line="240" w:lineRule="auto"/>
        <w:ind w:left="993"/>
        <w:rPr>
          <w:rFonts w:cs="PalatinoLinotype"/>
          <w:szCs w:val="24"/>
        </w:rPr>
      </w:pPr>
      <w:r w:rsidRPr="00817EB0">
        <w:rPr>
          <w:rFonts w:cs="PalatinoLinotype"/>
          <w:i/>
          <w:iCs/>
          <w:szCs w:val="24"/>
        </w:rPr>
        <w:t>Supporto specialistico e innovazione -</w:t>
      </w:r>
      <w:r w:rsidRPr="00817EB0">
        <w:rPr>
          <w:rFonts w:cs="PalatinoLinotype"/>
          <w:szCs w:val="24"/>
        </w:rPr>
        <w:t xml:space="preserve"> Garantito da: </w:t>
      </w:r>
    </w:p>
    <w:p w14:paraId="712C5C24" w14:textId="77777777" w:rsidR="008452B9" w:rsidRPr="00817EB0" w:rsidRDefault="008452B9" w:rsidP="008452B9">
      <w:pPr>
        <w:numPr>
          <w:ilvl w:val="1"/>
          <w:numId w:val="39"/>
        </w:numPr>
        <w:spacing w:after="120" w:line="240" w:lineRule="auto"/>
        <w:rPr>
          <w:rFonts w:cs="PalatinoLinotype"/>
          <w:szCs w:val="24"/>
        </w:rPr>
      </w:pPr>
      <w:r w:rsidRPr="00817EB0">
        <w:rPr>
          <w:rFonts w:cs="PalatinoLinotype"/>
          <w:szCs w:val="24"/>
        </w:rPr>
        <w:t xml:space="preserve">i </w:t>
      </w:r>
      <w:proofErr w:type="spellStart"/>
      <w:r w:rsidRPr="00817EB0">
        <w:rPr>
          <w:rFonts w:cs="PalatinoLinotype"/>
          <w:szCs w:val="24"/>
        </w:rPr>
        <w:t>CdC</w:t>
      </w:r>
      <w:proofErr w:type="spellEnd"/>
      <w:r w:rsidRPr="00817EB0">
        <w:rPr>
          <w:rFonts w:cs="PalatinoLinotype"/>
          <w:szCs w:val="24"/>
        </w:rPr>
        <w:t xml:space="preserve"> tecnologici (es. infrastruttura, rete, applicazioni, DB, S.O., sistemi di virtualizzazione e HW); </w:t>
      </w:r>
    </w:p>
    <w:p w14:paraId="4DD7C0B9" w14:textId="0F3ED89C" w:rsidR="008452B9" w:rsidRPr="00817EB0" w:rsidRDefault="008452B9" w:rsidP="008452B9">
      <w:pPr>
        <w:numPr>
          <w:ilvl w:val="1"/>
          <w:numId w:val="39"/>
        </w:numPr>
        <w:spacing w:after="120" w:line="240" w:lineRule="auto"/>
        <w:rPr>
          <w:rFonts w:cs="PalatinoLinotype"/>
          <w:szCs w:val="24"/>
        </w:rPr>
      </w:pPr>
      <w:r w:rsidRPr="00817EB0">
        <w:rPr>
          <w:rFonts w:cs="PalatinoLinotype"/>
          <w:szCs w:val="24"/>
        </w:rPr>
        <w:t>i Cyber Labs di Accenture, operanti a livello globale per introdurre nuove tecnologie di sicurezza tramite prove di laboratorio che ne facilitano l’integrazione sui sistemi cliente, e i centri di ricerca e sviluppo in ambito cyber di Fastweb</w:t>
      </w:r>
      <w:r w:rsidR="00F07AE2">
        <w:rPr>
          <w:rFonts w:cs="PalatinoLinotype"/>
          <w:szCs w:val="24"/>
        </w:rPr>
        <w:t xml:space="preserve"> </w:t>
      </w:r>
      <w:r w:rsidR="00F07AE2" w:rsidRPr="00F07AE2">
        <w:rPr>
          <w:rFonts w:cs="PalatinoLinotype"/>
          <w:szCs w:val="24"/>
        </w:rPr>
        <w:t>(FDA-Fastweb Digital Academy)</w:t>
      </w:r>
      <w:r w:rsidRPr="00817EB0">
        <w:rPr>
          <w:rFonts w:cs="PalatinoLinotype"/>
          <w:szCs w:val="24"/>
        </w:rPr>
        <w:t xml:space="preserve">, Fincantieri e DEAS; </w:t>
      </w:r>
    </w:p>
    <w:p w14:paraId="6909458F" w14:textId="77777777" w:rsidR="008452B9" w:rsidRPr="00817EB0" w:rsidRDefault="008452B9" w:rsidP="008452B9">
      <w:pPr>
        <w:numPr>
          <w:ilvl w:val="1"/>
          <w:numId w:val="39"/>
        </w:numPr>
        <w:spacing w:after="120" w:line="240" w:lineRule="auto"/>
        <w:rPr>
          <w:rFonts w:cs="PalatinoLinotype"/>
          <w:szCs w:val="24"/>
        </w:rPr>
      </w:pPr>
      <w:r w:rsidRPr="00817EB0">
        <w:rPr>
          <w:rFonts w:cs="PalatinoLinotype"/>
          <w:szCs w:val="24"/>
        </w:rPr>
        <w:t xml:space="preserve">il network di start-up e PMI innovative; </w:t>
      </w:r>
    </w:p>
    <w:p w14:paraId="23BE5C50" w14:textId="77777777" w:rsidR="008452B9" w:rsidRPr="00817EB0" w:rsidRDefault="008452B9" w:rsidP="008452B9">
      <w:pPr>
        <w:numPr>
          <w:ilvl w:val="1"/>
          <w:numId w:val="39"/>
        </w:numPr>
        <w:spacing w:after="120" w:line="240" w:lineRule="auto"/>
        <w:rPr>
          <w:rFonts w:cs="PalatinoLinotype"/>
          <w:szCs w:val="24"/>
        </w:rPr>
      </w:pPr>
      <w:r w:rsidRPr="00817EB0">
        <w:rPr>
          <w:rFonts w:cs="PalatinoLinotype"/>
          <w:szCs w:val="24"/>
        </w:rPr>
        <w:t xml:space="preserve">le partnership con i principali vendor in materia sicurezza; </w:t>
      </w:r>
    </w:p>
    <w:p w14:paraId="58E828FA" w14:textId="77777777" w:rsidR="008452B9" w:rsidRPr="00817EB0" w:rsidRDefault="008452B9" w:rsidP="008452B9">
      <w:pPr>
        <w:numPr>
          <w:ilvl w:val="1"/>
          <w:numId w:val="39"/>
        </w:numPr>
        <w:spacing w:after="120" w:line="240" w:lineRule="auto"/>
        <w:rPr>
          <w:rFonts w:cs="PalatinoLinotype"/>
          <w:szCs w:val="24"/>
        </w:rPr>
      </w:pPr>
      <w:r w:rsidRPr="00817EB0">
        <w:rPr>
          <w:rFonts w:cs="PalatinoLinotype"/>
          <w:szCs w:val="24"/>
        </w:rPr>
        <w:t xml:space="preserve">le MSS COMMUNITY, specializzate per ambito (es. Application Security, Digital Identity, </w:t>
      </w:r>
      <w:proofErr w:type="spellStart"/>
      <w:r w:rsidRPr="00817EB0">
        <w:rPr>
          <w:rFonts w:cs="PalatinoLinotype"/>
          <w:szCs w:val="24"/>
        </w:rPr>
        <w:t>Threat</w:t>
      </w:r>
      <w:proofErr w:type="spellEnd"/>
      <w:r w:rsidRPr="00817EB0">
        <w:rPr>
          <w:rFonts w:cs="PalatinoLinotype"/>
          <w:szCs w:val="24"/>
        </w:rPr>
        <w:t xml:space="preserve"> Operations, Cloud Security, </w:t>
      </w:r>
      <w:proofErr w:type="spellStart"/>
      <w:r w:rsidRPr="00817EB0">
        <w:rPr>
          <w:rFonts w:cs="PalatinoLinotype"/>
          <w:szCs w:val="24"/>
        </w:rPr>
        <w:t>Continuous</w:t>
      </w:r>
      <w:proofErr w:type="spellEnd"/>
      <w:r w:rsidRPr="00817EB0">
        <w:rPr>
          <w:rFonts w:cs="PalatinoLinotype"/>
          <w:szCs w:val="24"/>
        </w:rPr>
        <w:t xml:space="preserve"> Risk Management), tecnologia delle soluzioni offerte e/o presenti presso le PA richiedenti, tematica (es. ambiti Difesa, Sanità); </w:t>
      </w:r>
    </w:p>
    <w:p w14:paraId="5D78D656" w14:textId="77777777" w:rsidR="008452B9" w:rsidRPr="00817EB0" w:rsidRDefault="008452B9" w:rsidP="008452B9">
      <w:pPr>
        <w:numPr>
          <w:ilvl w:val="1"/>
          <w:numId w:val="39"/>
        </w:numPr>
        <w:spacing w:after="120" w:line="240" w:lineRule="auto"/>
        <w:rPr>
          <w:rFonts w:cs="PalatinoLinotype"/>
          <w:szCs w:val="24"/>
        </w:rPr>
      </w:pPr>
      <w:r w:rsidRPr="00817EB0">
        <w:rPr>
          <w:rFonts w:cs="PalatinoLinotype"/>
          <w:szCs w:val="24"/>
        </w:rPr>
        <w:t xml:space="preserve">i Cyber Range (Poligoni Cibernetici) di Accenture e DEAS; </w:t>
      </w:r>
    </w:p>
    <w:p w14:paraId="7FC38112" w14:textId="77777777" w:rsidR="008452B9" w:rsidRPr="00817EB0" w:rsidRDefault="008452B9" w:rsidP="008452B9">
      <w:pPr>
        <w:numPr>
          <w:ilvl w:val="1"/>
          <w:numId w:val="39"/>
        </w:numPr>
        <w:spacing w:after="120" w:line="240" w:lineRule="auto"/>
        <w:rPr>
          <w:rFonts w:cs="PalatinoLinotype"/>
          <w:szCs w:val="24"/>
        </w:rPr>
      </w:pPr>
      <w:r w:rsidRPr="00817EB0">
        <w:rPr>
          <w:rFonts w:cs="PalatinoLinotype"/>
          <w:szCs w:val="24"/>
        </w:rPr>
        <w:t xml:space="preserve">i laboratori di test </w:t>
      </w:r>
      <w:proofErr w:type="spellStart"/>
      <w:r w:rsidRPr="00817EB0">
        <w:rPr>
          <w:rFonts w:cs="PalatinoLinotype"/>
          <w:szCs w:val="24"/>
        </w:rPr>
        <w:t>plant</w:t>
      </w:r>
      <w:proofErr w:type="spellEnd"/>
      <w:r w:rsidRPr="00817EB0">
        <w:rPr>
          <w:rFonts w:cs="PalatinoLinotype"/>
          <w:szCs w:val="24"/>
        </w:rPr>
        <w:t xml:space="preserve"> di Fastweb utilizzati per testare gli apparati di sicurezza, così come nella verifica della conformità dei prodotti effettuata dai CVCN (Centro di Valutazione e Certificazione Nazionale) e CV. In particolare, per la capacità del RTI di supportare Consip, le PA e gli organismi istituzionali (es. </w:t>
      </w:r>
      <w:proofErr w:type="spellStart"/>
      <w:r w:rsidRPr="00817EB0">
        <w:rPr>
          <w:rFonts w:cs="PalatinoLinotype"/>
          <w:szCs w:val="24"/>
        </w:rPr>
        <w:t>AgID</w:t>
      </w:r>
      <w:proofErr w:type="spellEnd"/>
      <w:r w:rsidRPr="00817EB0">
        <w:rPr>
          <w:rFonts w:cs="PalatinoLinotype"/>
          <w:szCs w:val="24"/>
        </w:rPr>
        <w:t>, Agenzia per la Cyber Sicurezza Nazionale) in materia di Innovazione.</w:t>
      </w:r>
    </w:p>
    <w:p w14:paraId="0A3B9BF5" w14:textId="77777777" w:rsidR="008452B9" w:rsidRDefault="008452B9" w:rsidP="008452B9">
      <w:pPr>
        <w:pStyle w:val="Elenco1"/>
        <w:numPr>
          <w:ilvl w:val="0"/>
          <w:numId w:val="38"/>
        </w:numPr>
      </w:pPr>
      <w:r w:rsidRPr="00817EB0">
        <w:rPr>
          <w:b/>
          <w:bCs/>
        </w:rPr>
        <w:t>AQ HUB e CE SMART HUB -</w:t>
      </w:r>
      <w:r w:rsidRPr="007915B9">
        <w:t xml:space="preserve"> Strutture aggiuntive composte da esperti di diversi ambiti, con il compito di stimolare e promuovere, rispettivamente a livello di AQ e di CE, l’innovazione e le competenze tecnologiche nell’erogazione dei servizi, rafforzare il livello di conoscenze nei vari domini di sicurezza e di </w:t>
      </w:r>
      <w:proofErr w:type="spellStart"/>
      <w:r w:rsidRPr="007915B9">
        <w:t>awareness</w:t>
      </w:r>
      <w:proofErr w:type="spellEnd"/>
      <w:r w:rsidRPr="007915B9">
        <w:t xml:space="preserve"> verso le PA anche rispetto alle opportunità offerte dal contratto, garantire la conformità a standard e best </w:t>
      </w:r>
      <w:proofErr w:type="spellStart"/>
      <w:r w:rsidRPr="007915B9">
        <w:t>practice</w:t>
      </w:r>
      <w:proofErr w:type="spellEnd"/>
      <w:r w:rsidRPr="007915B9">
        <w:t xml:space="preserve"> di settore. </w:t>
      </w:r>
    </w:p>
    <w:p w14:paraId="2BDAC8C4" w14:textId="77777777" w:rsidR="008452B9" w:rsidRPr="007915B9" w:rsidRDefault="008452B9" w:rsidP="008452B9">
      <w:pPr>
        <w:pStyle w:val="Elenco1"/>
        <w:numPr>
          <w:ilvl w:val="0"/>
          <w:numId w:val="0"/>
        </w:numPr>
        <w:ind w:left="360"/>
      </w:pPr>
    </w:p>
    <w:p w14:paraId="0354DAFA" w14:textId="77777777" w:rsidR="008452B9" w:rsidRDefault="008452B9" w:rsidP="008452B9">
      <w:pPr>
        <w:spacing w:after="120"/>
        <w:rPr>
          <w:rFonts w:ascii="Wingdings" w:eastAsia="Wingdings" w:hAnsi="Wingdings"/>
        </w:rPr>
      </w:pPr>
      <w:r w:rsidRPr="00D8622D">
        <w:t xml:space="preserve">Per quanto concerne invece i </w:t>
      </w:r>
      <w:r w:rsidRPr="00D8622D">
        <w:rPr>
          <w:b/>
          <w:bCs/>
        </w:rPr>
        <w:t xml:space="preserve">Centri </w:t>
      </w:r>
      <w:r>
        <w:rPr>
          <w:b/>
          <w:bCs/>
        </w:rPr>
        <w:t>S</w:t>
      </w:r>
      <w:r w:rsidRPr="00D8622D">
        <w:rPr>
          <w:b/>
          <w:bCs/>
        </w:rPr>
        <w:t>ervizi</w:t>
      </w:r>
      <w:r w:rsidRPr="00D8622D">
        <w:t>, questi vengono coordinati</w:t>
      </w:r>
      <w:r>
        <w:t xml:space="preserve"> da uno specifico Responsabile che opera a livello “Governo AQ” e </w:t>
      </w:r>
      <w:r w:rsidRPr="00060D08">
        <w:t xml:space="preserve">in accordo ai seguenti criteri: </w:t>
      </w:r>
    </w:p>
    <w:p w14:paraId="69615F24" w14:textId="77777777" w:rsidR="008452B9" w:rsidRPr="00817EB0" w:rsidRDefault="008452B9" w:rsidP="008452B9">
      <w:pPr>
        <w:pStyle w:val="Elenco1"/>
        <w:numPr>
          <w:ilvl w:val="0"/>
          <w:numId w:val="38"/>
        </w:numPr>
      </w:pPr>
      <w:r w:rsidRPr="00817EB0">
        <w:t xml:space="preserve">struttura organizzativa unica che assume la responsabilità dell’erogazione del servizio per tutte le sedi operative; </w:t>
      </w:r>
    </w:p>
    <w:p w14:paraId="578BDC5E" w14:textId="77777777" w:rsidR="008452B9" w:rsidRPr="00817EB0" w:rsidRDefault="008452B9" w:rsidP="008452B9">
      <w:pPr>
        <w:pStyle w:val="Elenco1"/>
        <w:numPr>
          <w:ilvl w:val="0"/>
          <w:numId w:val="38"/>
        </w:numPr>
      </w:pPr>
      <w:r w:rsidRPr="00817EB0">
        <w:t xml:space="preserve">assegnazione di responsabilità specifiche centralizzate, a livello di CS e a diretto riporto del responsabile del CS, in merito alla gestione della sicurezza informatica e della continuità operativa; </w:t>
      </w:r>
    </w:p>
    <w:p w14:paraId="4D07136B" w14:textId="201C0B71" w:rsidR="008452B9" w:rsidRPr="008452B9" w:rsidRDefault="008452B9" w:rsidP="008452B9">
      <w:pPr>
        <w:pStyle w:val="Elenco1"/>
        <w:numPr>
          <w:ilvl w:val="0"/>
          <w:numId w:val="38"/>
        </w:numPr>
      </w:pPr>
      <w:r w:rsidRPr="00817EB0">
        <w:t>assegnazione di responsabilità specifiche distribuite, a livello di sede operativa, in merito alla sicurezza fisica e alla gestione ambientale ed energetica.</w:t>
      </w:r>
    </w:p>
    <w:p w14:paraId="3E983EA3" w14:textId="77777777" w:rsidR="006547A7" w:rsidRDefault="006547A7" w:rsidP="00AB5980">
      <w:pPr>
        <w:rPr>
          <w:i/>
          <w:iCs/>
          <w:color w:val="7030A0"/>
        </w:rPr>
      </w:pPr>
    </w:p>
    <w:p w14:paraId="5729F24A" w14:textId="77777777" w:rsidR="006547A7" w:rsidRPr="00AB5980" w:rsidRDefault="006547A7" w:rsidP="00AB5980">
      <w:pPr>
        <w:rPr>
          <w:i/>
          <w:iCs/>
          <w:color w:val="7030A0"/>
        </w:rPr>
      </w:pPr>
    </w:p>
    <w:p w14:paraId="3DBA562D" w14:textId="77777777" w:rsidR="00AB5980" w:rsidRPr="00AB5980" w:rsidRDefault="00AB5980" w:rsidP="00AB5980"/>
    <w:p w14:paraId="1700B8B9" w14:textId="1B6F567A" w:rsidR="00412706" w:rsidRDefault="00763F63" w:rsidP="00FD75E4">
      <w:pPr>
        <w:pStyle w:val="Heading2"/>
      </w:pPr>
      <w:bookmarkStart w:id="45" w:name="_Toc114747647"/>
      <w:r>
        <w:lastRenderedPageBreak/>
        <w:t>Attività in carico alle aziende del RTI</w:t>
      </w:r>
      <w:bookmarkEnd w:id="45"/>
    </w:p>
    <w:p w14:paraId="753EFF66" w14:textId="0CD8D316" w:rsidR="00FD75E4" w:rsidRDefault="00FD75E4" w:rsidP="00FD75E4"/>
    <w:p w14:paraId="41AEF9DA" w14:textId="6B5723B3" w:rsidR="00512F0A" w:rsidRDefault="00512F0A" w:rsidP="00ED1C21">
      <w:pPr>
        <w:rPr>
          <w:szCs w:val="24"/>
        </w:rPr>
      </w:pPr>
      <w:r w:rsidRPr="00512F0A">
        <w:rPr>
          <w:szCs w:val="24"/>
        </w:rPr>
        <w:t>Nell’ambito della specifica fornitura le attività saranno svolte dalle aziende secondo la ripartizione seguente:</w:t>
      </w:r>
    </w:p>
    <w:p w14:paraId="09018045" w14:textId="77777777" w:rsidR="00ED1C21" w:rsidRDefault="00ED1C21" w:rsidP="00ED1C21">
      <w:pPr>
        <w:rPr>
          <w:szCs w:val="24"/>
        </w:rPr>
      </w:pPr>
    </w:p>
    <w:tbl>
      <w:tblPr>
        <w:tblW w:w="5000" w:type="pct"/>
        <w:tblBorders>
          <w:top w:val="dotted" w:sz="4" w:space="0" w:color="262626"/>
          <w:bottom w:val="dotted" w:sz="4" w:space="0" w:color="262626"/>
          <w:insideH w:val="dotted" w:sz="4" w:space="0" w:color="262626"/>
        </w:tblBorders>
        <w:tblCellMar>
          <w:left w:w="70" w:type="dxa"/>
          <w:right w:w="70" w:type="dxa"/>
        </w:tblCellMar>
        <w:tblLook w:val="0000" w:firstRow="0" w:lastRow="0" w:firstColumn="0" w:lastColumn="0" w:noHBand="0" w:noVBand="0"/>
      </w:tblPr>
      <w:tblGrid>
        <w:gridCol w:w="2834"/>
        <w:gridCol w:w="2268"/>
        <w:gridCol w:w="1702"/>
        <w:gridCol w:w="2127"/>
        <w:gridCol w:w="1444"/>
      </w:tblGrid>
      <w:tr w:rsidR="00373380" w:rsidRPr="00A51C9F" w14:paraId="11635AB3" w14:textId="3D805C57" w:rsidTr="00373380">
        <w:trPr>
          <w:trHeight w:val="33"/>
          <w:tblHeader/>
        </w:trPr>
        <w:tc>
          <w:tcPr>
            <w:tcW w:w="1366" w:type="pct"/>
            <w:tcBorders>
              <w:top w:val="nil"/>
              <w:bottom w:val="nil"/>
            </w:tcBorders>
            <w:shd w:val="clear" w:color="auto" w:fill="7030A0"/>
          </w:tcPr>
          <w:p w14:paraId="6BBAE635" w14:textId="4E112E36" w:rsidR="006356C5" w:rsidRDefault="006356C5" w:rsidP="006356C5">
            <w:pPr>
              <w:jc w:val="center"/>
              <w:rPr>
                <w:b/>
                <w:color w:val="FFFFFF" w:themeColor="background1"/>
                <w:sz w:val="18"/>
                <w:szCs w:val="18"/>
              </w:rPr>
            </w:pPr>
            <w:bookmarkStart w:id="46" w:name="_Hlk102383578"/>
            <w:r>
              <w:rPr>
                <w:b/>
                <w:color w:val="FFFFFF" w:themeColor="background1"/>
                <w:sz w:val="18"/>
                <w:szCs w:val="18"/>
              </w:rPr>
              <w:t>SERVIZIO</w:t>
            </w:r>
          </w:p>
        </w:tc>
        <w:tc>
          <w:tcPr>
            <w:tcW w:w="1093" w:type="pct"/>
            <w:tcBorders>
              <w:top w:val="nil"/>
              <w:bottom w:val="nil"/>
            </w:tcBorders>
            <w:shd w:val="clear" w:color="auto" w:fill="7030A0"/>
          </w:tcPr>
          <w:p w14:paraId="16A05483" w14:textId="67FD2B1B" w:rsidR="006356C5" w:rsidRDefault="006356C5" w:rsidP="006356C5">
            <w:pPr>
              <w:jc w:val="center"/>
              <w:rPr>
                <w:b/>
                <w:color w:val="FFFFFF" w:themeColor="background1"/>
                <w:sz w:val="18"/>
                <w:szCs w:val="18"/>
              </w:rPr>
            </w:pPr>
            <w:r>
              <w:rPr>
                <w:b/>
                <w:color w:val="FFFFFF" w:themeColor="background1"/>
                <w:sz w:val="18"/>
                <w:szCs w:val="18"/>
              </w:rPr>
              <w:t>ACCENTURE</w:t>
            </w:r>
          </w:p>
        </w:tc>
        <w:tc>
          <w:tcPr>
            <w:tcW w:w="820" w:type="pct"/>
            <w:tcBorders>
              <w:top w:val="nil"/>
              <w:bottom w:val="nil"/>
            </w:tcBorders>
            <w:shd w:val="clear" w:color="auto" w:fill="7030A0"/>
          </w:tcPr>
          <w:p w14:paraId="00FB4532" w14:textId="74ADF4DE" w:rsidR="006356C5" w:rsidRDefault="006356C5" w:rsidP="006356C5">
            <w:pPr>
              <w:jc w:val="center"/>
              <w:rPr>
                <w:b/>
                <w:color w:val="FFFFFF" w:themeColor="background1"/>
                <w:sz w:val="18"/>
                <w:szCs w:val="18"/>
              </w:rPr>
            </w:pPr>
            <w:r>
              <w:rPr>
                <w:b/>
                <w:color w:val="FFFFFF" w:themeColor="background1"/>
                <w:sz w:val="18"/>
                <w:szCs w:val="18"/>
              </w:rPr>
              <w:t>FASTWEB</w:t>
            </w:r>
          </w:p>
        </w:tc>
        <w:tc>
          <w:tcPr>
            <w:tcW w:w="1025" w:type="pct"/>
            <w:tcBorders>
              <w:top w:val="nil"/>
              <w:bottom w:val="nil"/>
            </w:tcBorders>
            <w:shd w:val="clear" w:color="auto" w:fill="7030A0"/>
          </w:tcPr>
          <w:p w14:paraId="0B3A6FC7" w14:textId="3DF8030A" w:rsidR="006356C5" w:rsidRDefault="006356C5" w:rsidP="006356C5">
            <w:pPr>
              <w:jc w:val="center"/>
              <w:rPr>
                <w:b/>
                <w:color w:val="FFFFFF" w:themeColor="background1"/>
                <w:sz w:val="18"/>
                <w:szCs w:val="18"/>
              </w:rPr>
            </w:pPr>
            <w:r>
              <w:rPr>
                <w:b/>
                <w:color w:val="FFFFFF" w:themeColor="background1"/>
                <w:sz w:val="18"/>
                <w:szCs w:val="18"/>
              </w:rPr>
              <w:t xml:space="preserve">FINCANTIERI </w:t>
            </w:r>
          </w:p>
        </w:tc>
        <w:tc>
          <w:tcPr>
            <w:tcW w:w="696" w:type="pct"/>
            <w:tcBorders>
              <w:top w:val="nil"/>
              <w:bottom w:val="nil"/>
            </w:tcBorders>
            <w:shd w:val="clear" w:color="auto" w:fill="7030A0"/>
          </w:tcPr>
          <w:p w14:paraId="00635DD6" w14:textId="78701121" w:rsidR="006356C5" w:rsidRDefault="006356C5" w:rsidP="006356C5">
            <w:pPr>
              <w:jc w:val="center"/>
              <w:rPr>
                <w:b/>
                <w:color w:val="FFFFFF" w:themeColor="background1"/>
                <w:sz w:val="18"/>
                <w:szCs w:val="18"/>
              </w:rPr>
            </w:pPr>
            <w:r>
              <w:rPr>
                <w:b/>
                <w:color w:val="FFFFFF" w:themeColor="background1"/>
                <w:sz w:val="18"/>
                <w:szCs w:val="18"/>
              </w:rPr>
              <w:t>DEAS</w:t>
            </w:r>
          </w:p>
        </w:tc>
      </w:tr>
      <w:tr w:rsidR="00373380" w:rsidRPr="006356C5" w14:paraId="4E7FC103" w14:textId="3A610E38" w:rsidTr="00373380">
        <w:trPr>
          <w:trHeight w:val="277"/>
        </w:trPr>
        <w:tc>
          <w:tcPr>
            <w:tcW w:w="1366" w:type="pct"/>
            <w:tcBorders>
              <w:top w:val="nil"/>
            </w:tcBorders>
            <w:shd w:val="clear" w:color="auto" w:fill="FFFFFF"/>
          </w:tcPr>
          <w:p w14:paraId="12546416" w14:textId="430D8BA9" w:rsidR="006356C5" w:rsidRPr="006356C5" w:rsidRDefault="006356C5" w:rsidP="00F32FD9">
            <w:pPr>
              <w:spacing w:before="60" w:after="60" w:line="240" w:lineRule="auto"/>
              <w:jc w:val="left"/>
              <w:rPr>
                <w:b/>
                <w:bCs/>
                <w:color w:val="7030A0"/>
                <w:sz w:val="18"/>
                <w:lang w:val="en-US"/>
              </w:rPr>
            </w:pPr>
            <w:r w:rsidRPr="006356C5">
              <w:rPr>
                <w:b/>
                <w:bCs/>
                <w:color w:val="7030A0"/>
                <w:sz w:val="18"/>
                <w:lang w:val="en-US"/>
              </w:rPr>
              <w:t>L1.S1 – Security Operation C</w:t>
            </w:r>
            <w:r>
              <w:rPr>
                <w:b/>
                <w:bCs/>
                <w:color w:val="7030A0"/>
                <w:sz w:val="18"/>
                <w:lang w:val="en-US"/>
              </w:rPr>
              <w:t>enter</w:t>
            </w:r>
          </w:p>
        </w:tc>
        <w:tc>
          <w:tcPr>
            <w:tcW w:w="1093" w:type="pct"/>
            <w:tcBorders>
              <w:top w:val="nil"/>
            </w:tcBorders>
            <w:shd w:val="clear" w:color="auto" w:fill="FFFFFF"/>
          </w:tcPr>
          <w:p w14:paraId="1D8ED1FC" w14:textId="7E4E0A6F" w:rsidR="006356C5" w:rsidRPr="006356C5" w:rsidRDefault="00FE61A2" w:rsidP="00FE61A2">
            <w:pPr>
              <w:spacing w:before="60" w:after="60" w:line="240" w:lineRule="auto"/>
              <w:jc w:val="center"/>
              <w:rPr>
                <w:b/>
                <w:bCs/>
                <w:color w:val="7030A0"/>
                <w:sz w:val="18"/>
                <w:lang w:val="en-US"/>
              </w:rPr>
            </w:pPr>
            <w:r>
              <w:rPr>
                <w:b/>
                <w:bCs/>
                <w:color w:val="7030A0"/>
                <w:sz w:val="18"/>
                <w:lang w:val="en-US"/>
              </w:rPr>
              <w:t>X</w:t>
            </w:r>
          </w:p>
        </w:tc>
        <w:tc>
          <w:tcPr>
            <w:tcW w:w="820" w:type="pct"/>
            <w:tcBorders>
              <w:top w:val="nil"/>
            </w:tcBorders>
            <w:shd w:val="clear" w:color="auto" w:fill="FFFFFF"/>
          </w:tcPr>
          <w:p w14:paraId="41C2EDA9" w14:textId="16966374" w:rsidR="006356C5" w:rsidRPr="006356C5" w:rsidRDefault="006356C5" w:rsidP="00FE61A2">
            <w:pPr>
              <w:spacing w:before="60" w:after="60" w:line="240" w:lineRule="auto"/>
              <w:jc w:val="center"/>
              <w:rPr>
                <w:b/>
                <w:bCs/>
                <w:color w:val="7030A0"/>
                <w:sz w:val="18"/>
                <w:lang w:val="en-US"/>
              </w:rPr>
            </w:pPr>
          </w:p>
        </w:tc>
        <w:tc>
          <w:tcPr>
            <w:tcW w:w="1025" w:type="pct"/>
            <w:tcBorders>
              <w:top w:val="nil"/>
            </w:tcBorders>
            <w:shd w:val="clear" w:color="auto" w:fill="FFFFFF"/>
          </w:tcPr>
          <w:p w14:paraId="29B9A794" w14:textId="122BACA2" w:rsidR="006356C5" w:rsidRPr="006356C5" w:rsidRDefault="006356C5" w:rsidP="00FE61A2">
            <w:pPr>
              <w:spacing w:before="60" w:after="60" w:line="240" w:lineRule="auto"/>
              <w:jc w:val="center"/>
              <w:rPr>
                <w:b/>
                <w:bCs/>
                <w:color w:val="7030A0"/>
                <w:sz w:val="18"/>
                <w:lang w:val="en-US"/>
              </w:rPr>
            </w:pPr>
          </w:p>
        </w:tc>
        <w:tc>
          <w:tcPr>
            <w:tcW w:w="696" w:type="pct"/>
            <w:tcBorders>
              <w:top w:val="nil"/>
            </w:tcBorders>
            <w:shd w:val="clear" w:color="auto" w:fill="FFFFFF"/>
          </w:tcPr>
          <w:p w14:paraId="386B56A8" w14:textId="4739DEF8" w:rsidR="006356C5" w:rsidRPr="006356C5" w:rsidRDefault="006356C5" w:rsidP="00FE61A2">
            <w:pPr>
              <w:spacing w:before="60" w:after="60" w:line="240" w:lineRule="auto"/>
              <w:jc w:val="center"/>
              <w:rPr>
                <w:b/>
                <w:bCs/>
                <w:color w:val="7030A0"/>
                <w:sz w:val="18"/>
                <w:lang w:val="en-US"/>
              </w:rPr>
            </w:pPr>
          </w:p>
        </w:tc>
      </w:tr>
      <w:bookmarkEnd w:id="46"/>
      <w:tr w:rsidR="00373380" w:rsidRPr="00F60910" w14:paraId="4E882D81" w14:textId="4D9DEF35" w:rsidTr="00373380">
        <w:trPr>
          <w:trHeight w:val="277"/>
        </w:trPr>
        <w:tc>
          <w:tcPr>
            <w:tcW w:w="1366" w:type="pct"/>
            <w:tcBorders>
              <w:top w:val="nil"/>
            </w:tcBorders>
            <w:shd w:val="clear" w:color="auto" w:fill="FFFFFF"/>
          </w:tcPr>
          <w:p w14:paraId="2371AED4" w14:textId="6E33B9E3" w:rsidR="006356C5" w:rsidRPr="006356C5" w:rsidRDefault="00674FA3" w:rsidP="00F32FD9">
            <w:pPr>
              <w:spacing w:before="60" w:after="60" w:line="240" w:lineRule="auto"/>
              <w:jc w:val="left"/>
              <w:rPr>
                <w:b/>
                <w:bCs/>
                <w:color w:val="7030A0"/>
                <w:sz w:val="18"/>
                <w:lang w:val="en-US"/>
              </w:rPr>
            </w:pPr>
            <w:r>
              <w:rPr>
                <w:b/>
                <w:bCs/>
                <w:color w:val="7030A0"/>
                <w:sz w:val="18"/>
                <w:lang w:val="en-US"/>
              </w:rPr>
              <w:t>L1.S2 – Next Generation Firewall</w:t>
            </w:r>
          </w:p>
        </w:tc>
        <w:tc>
          <w:tcPr>
            <w:tcW w:w="1093" w:type="pct"/>
            <w:tcBorders>
              <w:top w:val="nil"/>
            </w:tcBorders>
            <w:shd w:val="clear" w:color="auto" w:fill="FFFFFF"/>
          </w:tcPr>
          <w:p w14:paraId="5353A578" w14:textId="77777777" w:rsidR="006356C5" w:rsidRPr="006356C5" w:rsidRDefault="006356C5" w:rsidP="00FE61A2">
            <w:pPr>
              <w:spacing w:before="60" w:after="60" w:line="240" w:lineRule="auto"/>
              <w:jc w:val="center"/>
              <w:rPr>
                <w:b/>
                <w:bCs/>
                <w:color w:val="7030A0"/>
                <w:sz w:val="18"/>
                <w:lang w:val="en-US"/>
              </w:rPr>
            </w:pPr>
          </w:p>
        </w:tc>
        <w:tc>
          <w:tcPr>
            <w:tcW w:w="820" w:type="pct"/>
            <w:tcBorders>
              <w:top w:val="nil"/>
            </w:tcBorders>
            <w:shd w:val="clear" w:color="auto" w:fill="FFFFFF"/>
          </w:tcPr>
          <w:p w14:paraId="3A949548" w14:textId="22720B0C" w:rsidR="006356C5" w:rsidRPr="006356C5" w:rsidRDefault="00F07AE2" w:rsidP="00FE61A2">
            <w:pPr>
              <w:spacing w:before="60" w:after="60" w:line="240" w:lineRule="auto"/>
              <w:jc w:val="center"/>
              <w:rPr>
                <w:b/>
                <w:bCs/>
                <w:color w:val="7030A0"/>
                <w:sz w:val="18"/>
                <w:lang w:val="en-US"/>
              </w:rPr>
            </w:pPr>
            <w:r>
              <w:rPr>
                <w:b/>
                <w:bCs/>
                <w:color w:val="7030A0"/>
                <w:sz w:val="18"/>
                <w:lang w:val="en-US"/>
              </w:rPr>
              <w:t>X</w:t>
            </w:r>
          </w:p>
        </w:tc>
        <w:tc>
          <w:tcPr>
            <w:tcW w:w="1025" w:type="pct"/>
            <w:tcBorders>
              <w:top w:val="nil"/>
            </w:tcBorders>
            <w:shd w:val="clear" w:color="auto" w:fill="FFFFFF"/>
          </w:tcPr>
          <w:p w14:paraId="7BE62269" w14:textId="77777777" w:rsidR="006356C5" w:rsidRPr="006356C5" w:rsidRDefault="006356C5" w:rsidP="00FE61A2">
            <w:pPr>
              <w:spacing w:before="60" w:after="60" w:line="240" w:lineRule="auto"/>
              <w:jc w:val="center"/>
              <w:rPr>
                <w:b/>
                <w:bCs/>
                <w:color w:val="7030A0"/>
                <w:sz w:val="18"/>
                <w:lang w:val="en-US"/>
              </w:rPr>
            </w:pPr>
          </w:p>
        </w:tc>
        <w:tc>
          <w:tcPr>
            <w:tcW w:w="696" w:type="pct"/>
            <w:tcBorders>
              <w:top w:val="nil"/>
            </w:tcBorders>
            <w:shd w:val="clear" w:color="auto" w:fill="FFFFFF"/>
          </w:tcPr>
          <w:p w14:paraId="3EEEB53F" w14:textId="77777777" w:rsidR="006356C5" w:rsidRPr="006356C5" w:rsidRDefault="006356C5" w:rsidP="00FE61A2">
            <w:pPr>
              <w:spacing w:before="60" w:after="60" w:line="240" w:lineRule="auto"/>
              <w:jc w:val="center"/>
              <w:rPr>
                <w:b/>
                <w:bCs/>
                <w:color w:val="7030A0"/>
                <w:sz w:val="18"/>
                <w:lang w:val="en-US"/>
              </w:rPr>
            </w:pPr>
          </w:p>
        </w:tc>
      </w:tr>
      <w:tr w:rsidR="00373380" w:rsidRPr="007F79E4" w14:paraId="43F4EF98" w14:textId="653DE0B9" w:rsidTr="00373380">
        <w:trPr>
          <w:trHeight w:val="277"/>
        </w:trPr>
        <w:tc>
          <w:tcPr>
            <w:tcW w:w="1366" w:type="pct"/>
            <w:tcBorders>
              <w:top w:val="nil"/>
              <w:bottom w:val="dotted" w:sz="4" w:space="0" w:color="262626"/>
            </w:tcBorders>
            <w:shd w:val="clear" w:color="auto" w:fill="FFFFFF"/>
          </w:tcPr>
          <w:p w14:paraId="16993956" w14:textId="658D3B28" w:rsidR="006356C5" w:rsidRPr="006356C5" w:rsidRDefault="00674FA3" w:rsidP="00F32FD9">
            <w:pPr>
              <w:spacing w:before="60" w:after="60" w:line="240" w:lineRule="auto"/>
              <w:jc w:val="left"/>
              <w:rPr>
                <w:b/>
                <w:bCs/>
                <w:color w:val="7030A0"/>
                <w:sz w:val="18"/>
                <w:lang w:val="en-US"/>
              </w:rPr>
            </w:pPr>
            <w:r>
              <w:rPr>
                <w:b/>
                <w:bCs/>
                <w:color w:val="7030A0"/>
                <w:sz w:val="18"/>
                <w:lang w:val="en-US"/>
              </w:rPr>
              <w:t>L1.S3 – Web Application Firewall</w:t>
            </w:r>
          </w:p>
        </w:tc>
        <w:tc>
          <w:tcPr>
            <w:tcW w:w="1093" w:type="pct"/>
            <w:tcBorders>
              <w:top w:val="nil"/>
              <w:bottom w:val="dotted" w:sz="4" w:space="0" w:color="262626"/>
            </w:tcBorders>
            <w:shd w:val="clear" w:color="auto" w:fill="FFFFFF"/>
          </w:tcPr>
          <w:p w14:paraId="3E089972" w14:textId="77777777" w:rsidR="006356C5" w:rsidRPr="006356C5" w:rsidRDefault="006356C5" w:rsidP="00FE61A2">
            <w:pPr>
              <w:spacing w:before="60" w:after="60" w:line="240" w:lineRule="auto"/>
              <w:jc w:val="center"/>
              <w:rPr>
                <w:b/>
                <w:bCs/>
                <w:color w:val="7030A0"/>
                <w:sz w:val="18"/>
                <w:lang w:val="en-US"/>
              </w:rPr>
            </w:pPr>
          </w:p>
        </w:tc>
        <w:tc>
          <w:tcPr>
            <w:tcW w:w="820" w:type="pct"/>
            <w:tcBorders>
              <w:top w:val="nil"/>
              <w:bottom w:val="dotted" w:sz="4" w:space="0" w:color="262626"/>
            </w:tcBorders>
            <w:shd w:val="clear" w:color="auto" w:fill="FFFFFF"/>
          </w:tcPr>
          <w:p w14:paraId="0E3B4061" w14:textId="4445DCF1" w:rsidR="006356C5" w:rsidRPr="006356C5" w:rsidRDefault="006356C5" w:rsidP="00FE61A2">
            <w:pPr>
              <w:spacing w:before="60" w:after="60" w:line="240" w:lineRule="auto"/>
              <w:jc w:val="center"/>
              <w:rPr>
                <w:b/>
                <w:bCs/>
                <w:color w:val="7030A0"/>
                <w:sz w:val="18"/>
                <w:lang w:val="en-US"/>
              </w:rPr>
            </w:pPr>
          </w:p>
        </w:tc>
        <w:tc>
          <w:tcPr>
            <w:tcW w:w="1025" w:type="pct"/>
            <w:tcBorders>
              <w:top w:val="nil"/>
              <w:bottom w:val="dotted" w:sz="4" w:space="0" w:color="262626"/>
            </w:tcBorders>
            <w:shd w:val="clear" w:color="auto" w:fill="FFFFFF"/>
          </w:tcPr>
          <w:p w14:paraId="21BFD75D" w14:textId="77777777" w:rsidR="006356C5" w:rsidRPr="006356C5" w:rsidRDefault="006356C5" w:rsidP="00FE61A2">
            <w:pPr>
              <w:spacing w:before="60" w:after="60" w:line="240" w:lineRule="auto"/>
              <w:jc w:val="center"/>
              <w:rPr>
                <w:b/>
                <w:bCs/>
                <w:color w:val="7030A0"/>
                <w:sz w:val="18"/>
                <w:lang w:val="en-US"/>
              </w:rPr>
            </w:pPr>
          </w:p>
        </w:tc>
        <w:tc>
          <w:tcPr>
            <w:tcW w:w="696" w:type="pct"/>
            <w:tcBorders>
              <w:top w:val="nil"/>
              <w:bottom w:val="dotted" w:sz="4" w:space="0" w:color="262626"/>
            </w:tcBorders>
            <w:shd w:val="clear" w:color="auto" w:fill="FFFFFF"/>
          </w:tcPr>
          <w:p w14:paraId="11E2FD64" w14:textId="77777777" w:rsidR="006356C5" w:rsidRPr="006356C5" w:rsidRDefault="006356C5" w:rsidP="00FE61A2">
            <w:pPr>
              <w:spacing w:before="60" w:after="60" w:line="240" w:lineRule="auto"/>
              <w:jc w:val="center"/>
              <w:rPr>
                <w:b/>
                <w:bCs/>
                <w:color w:val="7030A0"/>
                <w:sz w:val="18"/>
                <w:lang w:val="en-US"/>
              </w:rPr>
            </w:pPr>
          </w:p>
        </w:tc>
      </w:tr>
      <w:tr w:rsidR="00AE7E45" w:rsidRPr="00674FA3" w14:paraId="08630810" w14:textId="278496D1" w:rsidTr="00373380">
        <w:trPr>
          <w:trHeight w:val="277"/>
        </w:trPr>
        <w:tc>
          <w:tcPr>
            <w:tcW w:w="1366" w:type="pct"/>
            <w:tcBorders>
              <w:top w:val="dotted" w:sz="4" w:space="0" w:color="262626"/>
              <w:bottom w:val="dotted" w:sz="4" w:space="0" w:color="auto"/>
            </w:tcBorders>
            <w:shd w:val="clear" w:color="auto" w:fill="FFFFFF"/>
          </w:tcPr>
          <w:p w14:paraId="14439027" w14:textId="10BD9927" w:rsidR="006356C5" w:rsidRPr="00674FA3" w:rsidRDefault="00674FA3" w:rsidP="00F32FD9">
            <w:pPr>
              <w:spacing w:before="60" w:after="60" w:line="240" w:lineRule="auto"/>
              <w:jc w:val="left"/>
              <w:rPr>
                <w:b/>
                <w:bCs/>
                <w:color w:val="7030A0"/>
                <w:sz w:val="18"/>
              </w:rPr>
            </w:pPr>
            <w:r w:rsidRPr="00674FA3">
              <w:rPr>
                <w:b/>
                <w:bCs/>
                <w:color w:val="7030A0"/>
                <w:sz w:val="18"/>
              </w:rPr>
              <w:t>L1.S4 – Gestione Continua d</w:t>
            </w:r>
            <w:r>
              <w:rPr>
                <w:b/>
                <w:bCs/>
                <w:color w:val="7030A0"/>
                <w:sz w:val="18"/>
              </w:rPr>
              <w:t>elle Vulnerabilità di Sicurezza</w:t>
            </w:r>
          </w:p>
        </w:tc>
        <w:tc>
          <w:tcPr>
            <w:tcW w:w="1093" w:type="pct"/>
            <w:tcBorders>
              <w:top w:val="dotted" w:sz="4" w:space="0" w:color="262626"/>
              <w:bottom w:val="dotted" w:sz="4" w:space="0" w:color="auto"/>
            </w:tcBorders>
            <w:shd w:val="clear" w:color="auto" w:fill="FFFFFF"/>
          </w:tcPr>
          <w:p w14:paraId="23645F1A" w14:textId="77FE2482" w:rsidR="006356C5" w:rsidRPr="00674FA3" w:rsidRDefault="006356C5" w:rsidP="00FE61A2">
            <w:pPr>
              <w:spacing w:before="60" w:after="60" w:line="240" w:lineRule="auto"/>
              <w:jc w:val="center"/>
              <w:rPr>
                <w:b/>
                <w:bCs/>
                <w:color w:val="7030A0"/>
                <w:sz w:val="18"/>
              </w:rPr>
            </w:pPr>
          </w:p>
        </w:tc>
        <w:tc>
          <w:tcPr>
            <w:tcW w:w="820" w:type="pct"/>
            <w:tcBorders>
              <w:top w:val="dotted" w:sz="4" w:space="0" w:color="262626"/>
              <w:bottom w:val="dotted" w:sz="4" w:space="0" w:color="auto"/>
            </w:tcBorders>
            <w:shd w:val="clear" w:color="auto" w:fill="FFFFFF"/>
          </w:tcPr>
          <w:p w14:paraId="23E3197B" w14:textId="77777777" w:rsidR="006356C5" w:rsidRPr="00674FA3" w:rsidRDefault="006356C5" w:rsidP="00FE61A2">
            <w:pPr>
              <w:spacing w:before="60" w:after="60" w:line="240" w:lineRule="auto"/>
              <w:jc w:val="center"/>
              <w:rPr>
                <w:b/>
                <w:bCs/>
                <w:color w:val="7030A0"/>
                <w:sz w:val="18"/>
              </w:rPr>
            </w:pPr>
          </w:p>
        </w:tc>
        <w:tc>
          <w:tcPr>
            <w:tcW w:w="1025" w:type="pct"/>
            <w:tcBorders>
              <w:top w:val="dotted" w:sz="4" w:space="0" w:color="262626"/>
              <w:bottom w:val="dotted" w:sz="4" w:space="0" w:color="auto"/>
            </w:tcBorders>
            <w:shd w:val="clear" w:color="auto" w:fill="FFFFFF"/>
          </w:tcPr>
          <w:p w14:paraId="5E3C60F0" w14:textId="77777777" w:rsidR="006356C5" w:rsidRPr="00674FA3" w:rsidRDefault="006356C5" w:rsidP="00FE61A2">
            <w:pPr>
              <w:spacing w:before="60" w:after="60" w:line="240" w:lineRule="auto"/>
              <w:jc w:val="center"/>
              <w:rPr>
                <w:b/>
                <w:bCs/>
                <w:color w:val="7030A0"/>
                <w:sz w:val="18"/>
              </w:rPr>
            </w:pPr>
          </w:p>
        </w:tc>
        <w:tc>
          <w:tcPr>
            <w:tcW w:w="696" w:type="pct"/>
            <w:tcBorders>
              <w:top w:val="dotted" w:sz="4" w:space="0" w:color="262626"/>
              <w:bottom w:val="dotted" w:sz="4" w:space="0" w:color="auto"/>
            </w:tcBorders>
            <w:shd w:val="clear" w:color="auto" w:fill="FFFFFF"/>
          </w:tcPr>
          <w:p w14:paraId="249AA891" w14:textId="77777777" w:rsidR="006356C5" w:rsidRPr="00674FA3" w:rsidRDefault="006356C5" w:rsidP="00FE61A2">
            <w:pPr>
              <w:spacing w:before="60" w:after="60" w:line="240" w:lineRule="auto"/>
              <w:jc w:val="center"/>
              <w:rPr>
                <w:b/>
                <w:bCs/>
                <w:color w:val="7030A0"/>
                <w:sz w:val="18"/>
              </w:rPr>
            </w:pPr>
          </w:p>
        </w:tc>
      </w:tr>
      <w:tr w:rsidR="00674FA3" w:rsidRPr="007F79E4" w14:paraId="3A1ABB7D" w14:textId="77777777" w:rsidTr="00373380">
        <w:trPr>
          <w:trHeight w:val="277"/>
        </w:trPr>
        <w:tc>
          <w:tcPr>
            <w:tcW w:w="1366" w:type="pct"/>
            <w:tcBorders>
              <w:top w:val="dotted" w:sz="4" w:space="0" w:color="262626"/>
              <w:bottom w:val="dotted" w:sz="4" w:space="0" w:color="auto"/>
            </w:tcBorders>
            <w:shd w:val="clear" w:color="auto" w:fill="FFFFFF"/>
          </w:tcPr>
          <w:p w14:paraId="1C2FC92E" w14:textId="12B7B1A6" w:rsidR="00674FA3" w:rsidRPr="00674FA3" w:rsidRDefault="00674FA3" w:rsidP="00F32FD9">
            <w:pPr>
              <w:spacing w:before="60" w:after="60" w:line="240" w:lineRule="auto"/>
              <w:jc w:val="left"/>
              <w:rPr>
                <w:b/>
                <w:bCs/>
                <w:color w:val="7030A0"/>
                <w:sz w:val="18"/>
                <w:lang w:val="en-US"/>
              </w:rPr>
            </w:pPr>
            <w:r w:rsidRPr="00674FA3">
              <w:rPr>
                <w:b/>
                <w:bCs/>
                <w:color w:val="7030A0"/>
                <w:sz w:val="18"/>
                <w:lang w:val="en-US"/>
              </w:rPr>
              <w:t>L1.S5 – Threat Intelligence &amp; V</w:t>
            </w:r>
            <w:r>
              <w:rPr>
                <w:b/>
                <w:bCs/>
                <w:color w:val="7030A0"/>
                <w:sz w:val="18"/>
                <w:lang w:val="en-US"/>
              </w:rPr>
              <w:t>ulnerability Data Feed</w:t>
            </w:r>
          </w:p>
        </w:tc>
        <w:tc>
          <w:tcPr>
            <w:tcW w:w="1093" w:type="pct"/>
            <w:tcBorders>
              <w:top w:val="dotted" w:sz="4" w:space="0" w:color="262626"/>
              <w:bottom w:val="dotted" w:sz="4" w:space="0" w:color="auto"/>
            </w:tcBorders>
            <w:shd w:val="clear" w:color="auto" w:fill="FFFFFF"/>
          </w:tcPr>
          <w:p w14:paraId="7045B516" w14:textId="6BCB9486" w:rsidR="00674FA3" w:rsidRPr="00674FA3" w:rsidRDefault="00674FA3" w:rsidP="00FE61A2">
            <w:pPr>
              <w:spacing w:before="60" w:after="60" w:line="240" w:lineRule="auto"/>
              <w:jc w:val="center"/>
              <w:rPr>
                <w:b/>
                <w:bCs/>
                <w:color w:val="7030A0"/>
                <w:sz w:val="18"/>
                <w:lang w:val="en-US"/>
              </w:rPr>
            </w:pPr>
          </w:p>
        </w:tc>
        <w:tc>
          <w:tcPr>
            <w:tcW w:w="820" w:type="pct"/>
            <w:tcBorders>
              <w:top w:val="dotted" w:sz="4" w:space="0" w:color="262626"/>
              <w:bottom w:val="dotted" w:sz="4" w:space="0" w:color="auto"/>
            </w:tcBorders>
            <w:shd w:val="clear" w:color="auto" w:fill="FFFFFF"/>
          </w:tcPr>
          <w:p w14:paraId="3D4102DB" w14:textId="77777777" w:rsidR="00674FA3" w:rsidRPr="00674FA3" w:rsidRDefault="00674FA3" w:rsidP="00FE61A2">
            <w:pPr>
              <w:spacing w:before="60" w:after="60" w:line="240" w:lineRule="auto"/>
              <w:jc w:val="center"/>
              <w:rPr>
                <w:b/>
                <w:bCs/>
                <w:color w:val="7030A0"/>
                <w:sz w:val="18"/>
                <w:lang w:val="en-US"/>
              </w:rPr>
            </w:pPr>
          </w:p>
        </w:tc>
        <w:tc>
          <w:tcPr>
            <w:tcW w:w="1025" w:type="pct"/>
            <w:tcBorders>
              <w:top w:val="dotted" w:sz="4" w:space="0" w:color="262626"/>
              <w:bottom w:val="dotted" w:sz="4" w:space="0" w:color="auto"/>
            </w:tcBorders>
            <w:shd w:val="clear" w:color="auto" w:fill="FFFFFF"/>
          </w:tcPr>
          <w:p w14:paraId="02175AC3" w14:textId="77777777" w:rsidR="00674FA3" w:rsidRPr="00674FA3" w:rsidRDefault="00674FA3" w:rsidP="00FE61A2">
            <w:pPr>
              <w:spacing w:before="60" w:after="60" w:line="240" w:lineRule="auto"/>
              <w:jc w:val="center"/>
              <w:rPr>
                <w:b/>
                <w:bCs/>
                <w:color w:val="7030A0"/>
                <w:sz w:val="18"/>
                <w:lang w:val="en-US"/>
              </w:rPr>
            </w:pPr>
          </w:p>
        </w:tc>
        <w:tc>
          <w:tcPr>
            <w:tcW w:w="696" w:type="pct"/>
            <w:tcBorders>
              <w:top w:val="dotted" w:sz="4" w:space="0" w:color="262626"/>
              <w:bottom w:val="dotted" w:sz="4" w:space="0" w:color="auto"/>
            </w:tcBorders>
            <w:shd w:val="clear" w:color="auto" w:fill="FFFFFF"/>
          </w:tcPr>
          <w:p w14:paraId="55019E17" w14:textId="77777777" w:rsidR="00674FA3" w:rsidRPr="00674FA3" w:rsidRDefault="00674FA3" w:rsidP="00FE61A2">
            <w:pPr>
              <w:spacing w:before="60" w:after="60" w:line="240" w:lineRule="auto"/>
              <w:jc w:val="center"/>
              <w:rPr>
                <w:b/>
                <w:bCs/>
                <w:color w:val="7030A0"/>
                <w:sz w:val="18"/>
                <w:lang w:val="en-US"/>
              </w:rPr>
            </w:pPr>
          </w:p>
        </w:tc>
      </w:tr>
      <w:tr w:rsidR="00674FA3" w:rsidRPr="00AE7E45" w14:paraId="62A41EBC" w14:textId="77777777" w:rsidTr="00373380">
        <w:trPr>
          <w:trHeight w:val="277"/>
        </w:trPr>
        <w:tc>
          <w:tcPr>
            <w:tcW w:w="1366" w:type="pct"/>
            <w:tcBorders>
              <w:top w:val="dotted" w:sz="4" w:space="0" w:color="262626"/>
              <w:bottom w:val="dotted" w:sz="4" w:space="0" w:color="auto"/>
            </w:tcBorders>
            <w:shd w:val="clear" w:color="auto" w:fill="FFFFFF"/>
          </w:tcPr>
          <w:p w14:paraId="65E05E8E" w14:textId="5670C1D4" w:rsidR="00674FA3" w:rsidRPr="00AE7E45" w:rsidRDefault="00AE7E45" w:rsidP="00F32FD9">
            <w:pPr>
              <w:spacing w:before="60" w:after="60" w:line="240" w:lineRule="auto"/>
              <w:jc w:val="left"/>
              <w:rPr>
                <w:b/>
                <w:bCs/>
                <w:color w:val="7030A0"/>
                <w:sz w:val="18"/>
              </w:rPr>
            </w:pPr>
            <w:r w:rsidRPr="00AE7E45">
              <w:rPr>
                <w:b/>
                <w:bCs/>
                <w:color w:val="7030A0"/>
                <w:sz w:val="18"/>
              </w:rPr>
              <w:t>L1.S6 – Protezione Navigazione I</w:t>
            </w:r>
            <w:r>
              <w:rPr>
                <w:b/>
                <w:bCs/>
                <w:color w:val="7030A0"/>
                <w:sz w:val="18"/>
              </w:rPr>
              <w:t>nternet e Posta Elettronica</w:t>
            </w:r>
          </w:p>
        </w:tc>
        <w:tc>
          <w:tcPr>
            <w:tcW w:w="1093" w:type="pct"/>
            <w:tcBorders>
              <w:top w:val="dotted" w:sz="4" w:space="0" w:color="262626"/>
              <w:bottom w:val="dotted" w:sz="4" w:space="0" w:color="auto"/>
            </w:tcBorders>
            <w:shd w:val="clear" w:color="auto" w:fill="FFFFFF"/>
          </w:tcPr>
          <w:p w14:paraId="6B986B63" w14:textId="43362E3E" w:rsidR="00674FA3" w:rsidRPr="00AE7E45" w:rsidRDefault="00674FA3" w:rsidP="00FE61A2">
            <w:pPr>
              <w:spacing w:before="60" w:after="60" w:line="240" w:lineRule="auto"/>
              <w:jc w:val="center"/>
              <w:rPr>
                <w:b/>
                <w:bCs/>
                <w:color w:val="7030A0"/>
                <w:sz w:val="18"/>
              </w:rPr>
            </w:pPr>
          </w:p>
        </w:tc>
        <w:tc>
          <w:tcPr>
            <w:tcW w:w="820" w:type="pct"/>
            <w:tcBorders>
              <w:top w:val="dotted" w:sz="4" w:space="0" w:color="262626"/>
              <w:bottom w:val="dotted" w:sz="4" w:space="0" w:color="auto"/>
            </w:tcBorders>
            <w:shd w:val="clear" w:color="auto" w:fill="FFFFFF"/>
          </w:tcPr>
          <w:p w14:paraId="515CB431" w14:textId="77777777" w:rsidR="00674FA3" w:rsidRPr="00AE7E45" w:rsidRDefault="00674FA3" w:rsidP="00FE61A2">
            <w:pPr>
              <w:spacing w:before="60" w:after="60" w:line="240" w:lineRule="auto"/>
              <w:jc w:val="center"/>
              <w:rPr>
                <w:b/>
                <w:bCs/>
                <w:color w:val="7030A0"/>
                <w:sz w:val="18"/>
              </w:rPr>
            </w:pPr>
          </w:p>
        </w:tc>
        <w:tc>
          <w:tcPr>
            <w:tcW w:w="1025" w:type="pct"/>
            <w:tcBorders>
              <w:top w:val="dotted" w:sz="4" w:space="0" w:color="262626"/>
              <w:bottom w:val="dotted" w:sz="4" w:space="0" w:color="auto"/>
            </w:tcBorders>
            <w:shd w:val="clear" w:color="auto" w:fill="FFFFFF"/>
          </w:tcPr>
          <w:p w14:paraId="6C79A61F" w14:textId="77777777" w:rsidR="00674FA3" w:rsidRPr="00AE7E45" w:rsidRDefault="00674FA3" w:rsidP="00FE61A2">
            <w:pPr>
              <w:spacing w:before="60" w:after="60" w:line="240" w:lineRule="auto"/>
              <w:jc w:val="center"/>
              <w:rPr>
                <w:b/>
                <w:bCs/>
                <w:color w:val="7030A0"/>
                <w:sz w:val="18"/>
              </w:rPr>
            </w:pPr>
          </w:p>
        </w:tc>
        <w:tc>
          <w:tcPr>
            <w:tcW w:w="696" w:type="pct"/>
            <w:tcBorders>
              <w:top w:val="dotted" w:sz="4" w:space="0" w:color="262626"/>
              <w:bottom w:val="dotted" w:sz="4" w:space="0" w:color="auto"/>
            </w:tcBorders>
            <w:shd w:val="clear" w:color="auto" w:fill="FFFFFF"/>
          </w:tcPr>
          <w:p w14:paraId="11E6E9CD" w14:textId="77777777" w:rsidR="00674FA3" w:rsidRPr="00AE7E45" w:rsidRDefault="00674FA3" w:rsidP="00FE61A2">
            <w:pPr>
              <w:spacing w:before="60" w:after="60" w:line="240" w:lineRule="auto"/>
              <w:jc w:val="center"/>
              <w:rPr>
                <w:b/>
                <w:bCs/>
                <w:color w:val="7030A0"/>
                <w:sz w:val="18"/>
              </w:rPr>
            </w:pPr>
          </w:p>
        </w:tc>
      </w:tr>
      <w:tr w:rsidR="00674FA3" w:rsidRPr="00AE7E45" w14:paraId="0E3B6939" w14:textId="77777777" w:rsidTr="00373380">
        <w:trPr>
          <w:trHeight w:val="277"/>
        </w:trPr>
        <w:tc>
          <w:tcPr>
            <w:tcW w:w="1366" w:type="pct"/>
            <w:tcBorders>
              <w:top w:val="dotted" w:sz="4" w:space="0" w:color="262626"/>
              <w:bottom w:val="dotted" w:sz="4" w:space="0" w:color="auto"/>
            </w:tcBorders>
            <w:shd w:val="clear" w:color="auto" w:fill="FFFFFF"/>
          </w:tcPr>
          <w:p w14:paraId="04C73C66" w14:textId="02191A07" w:rsidR="00674FA3" w:rsidRPr="00AE7E45" w:rsidRDefault="00AE7E45" w:rsidP="00F32FD9">
            <w:pPr>
              <w:spacing w:before="60" w:after="60" w:line="240" w:lineRule="auto"/>
              <w:jc w:val="left"/>
              <w:rPr>
                <w:b/>
                <w:bCs/>
                <w:color w:val="7030A0"/>
                <w:sz w:val="18"/>
              </w:rPr>
            </w:pPr>
            <w:r>
              <w:rPr>
                <w:b/>
                <w:bCs/>
                <w:color w:val="7030A0"/>
                <w:sz w:val="18"/>
              </w:rPr>
              <w:t>L1.S7 – Protezione degli endpoint</w:t>
            </w:r>
          </w:p>
        </w:tc>
        <w:tc>
          <w:tcPr>
            <w:tcW w:w="1093" w:type="pct"/>
            <w:tcBorders>
              <w:top w:val="dotted" w:sz="4" w:space="0" w:color="262626"/>
              <w:bottom w:val="dotted" w:sz="4" w:space="0" w:color="auto"/>
            </w:tcBorders>
            <w:shd w:val="clear" w:color="auto" w:fill="FFFFFF"/>
          </w:tcPr>
          <w:p w14:paraId="6A64D843" w14:textId="77777777" w:rsidR="00674FA3" w:rsidRPr="00AE7E45" w:rsidRDefault="00674FA3" w:rsidP="00FE61A2">
            <w:pPr>
              <w:spacing w:before="60" w:after="60" w:line="240" w:lineRule="auto"/>
              <w:jc w:val="center"/>
              <w:rPr>
                <w:b/>
                <w:bCs/>
                <w:color w:val="7030A0"/>
                <w:sz w:val="18"/>
              </w:rPr>
            </w:pPr>
          </w:p>
        </w:tc>
        <w:tc>
          <w:tcPr>
            <w:tcW w:w="820" w:type="pct"/>
            <w:tcBorders>
              <w:top w:val="dotted" w:sz="4" w:space="0" w:color="262626"/>
              <w:bottom w:val="dotted" w:sz="4" w:space="0" w:color="auto"/>
            </w:tcBorders>
            <w:shd w:val="clear" w:color="auto" w:fill="FFFFFF"/>
          </w:tcPr>
          <w:p w14:paraId="39C97FEC" w14:textId="77777777" w:rsidR="00674FA3" w:rsidRPr="00AE7E45" w:rsidRDefault="00674FA3" w:rsidP="00FE61A2">
            <w:pPr>
              <w:spacing w:before="60" w:after="60" w:line="240" w:lineRule="auto"/>
              <w:jc w:val="center"/>
              <w:rPr>
                <w:b/>
                <w:bCs/>
                <w:color w:val="7030A0"/>
                <w:sz w:val="18"/>
              </w:rPr>
            </w:pPr>
          </w:p>
        </w:tc>
        <w:tc>
          <w:tcPr>
            <w:tcW w:w="1025" w:type="pct"/>
            <w:tcBorders>
              <w:top w:val="dotted" w:sz="4" w:space="0" w:color="262626"/>
              <w:bottom w:val="dotted" w:sz="4" w:space="0" w:color="auto"/>
            </w:tcBorders>
            <w:shd w:val="clear" w:color="auto" w:fill="FFFFFF"/>
          </w:tcPr>
          <w:p w14:paraId="023D44B3" w14:textId="77777777" w:rsidR="00674FA3" w:rsidRPr="00AE7E45" w:rsidRDefault="00674FA3" w:rsidP="00FE61A2">
            <w:pPr>
              <w:spacing w:before="60" w:after="60" w:line="240" w:lineRule="auto"/>
              <w:jc w:val="center"/>
              <w:rPr>
                <w:b/>
                <w:bCs/>
                <w:color w:val="7030A0"/>
                <w:sz w:val="18"/>
              </w:rPr>
            </w:pPr>
          </w:p>
        </w:tc>
        <w:tc>
          <w:tcPr>
            <w:tcW w:w="696" w:type="pct"/>
            <w:tcBorders>
              <w:top w:val="dotted" w:sz="4" w:space="0" w:color="262626"/>
              <w:bottom w:val="dotted" w:sz="4" w:space="0" w:color="auto"/>
            </w:tcBorders>
            <w:shd w:val="clear" w:color="auto" w:fill="FFFFFF"/>
          </w:tcPr>
          <w:p w14:paraId="038130D7" w14:textId="77777777" w:rsidR="00674FA3" w:rsidRPr="00AE7E45" w:rsidRDefault="00674FA3" w:rsidP="00FE61A2">
            <w:pPr>
              <w:spacing w:before="60" w:after="60" w:line="240" w:lineRule="auto"/>
              <w:jc w:val="center"/>
              <w:rPr>
                <w:b/>
                <w:bCs/>
                <w:color w:val="7030A0"/>
                <w:sz w:val="18"/>
              </w:rPr>
            </w:pPr>
          </w:p>
        </w:tc>
      </w:tr>
      <w:tr w:rsidR="00674FA3" w:rsidRPr="00AE7E45" w14:paraId="60935458" w14:textId="77777777" w:rsidTr="00373380">
        <w:trPr>
          <w:trHeight w:val="277"/>
        </w:trPr>
        <w:tc>
          <w:tcPr>
            <w:tcW w:w="1366" w:type="pct"/>
            <w:tcBorders>
              <w:top w:val="dotted" w:sz="4" w:space="0" w:color="262626"/>
              <w:bottom w:val="dotted" w:sz="4" w:space="0" w:color="auto"/>
            </w:tcBorders>
            <w:shd w:val="clear" w:color="auto" w:fill="FFFFFF"/>
          </w:tcPr>
          <w:p w14:paraId="5CC1498F" w14:textId="6F646477" w:rsidR="00674FA3" w:rsidRPr="00AE7E45" w:rsidRDefault="00AE7E45" w:rsidP="00F32FD9">
            <w:pPr>
              <w:spacing w:before="60" w:after="60" w:line="240" w:lineRule="auto"/>
              <w:jc w:val="left"/>
              <w:rPr>
                <w:b/>
                <w:bCs/>
                <w:color w:val="7030A0"/>
                <w:sz w:val="18"/>
              </w:rPr>
            </w:pPr>
            <w:r>
              <w:rPr>
                <w:b/>
                <w:bCs/>
                <w:color w:val="7030A0"/>
                <w:sz w:val="18"/>
              </w:rPr>
              <w:t>L1.S8 – Certificati SSL</w:t>
            </w:r>
          </w:p>
        </w:tc>
        <w:tc>
          <w:tcPr>
            <w:tcW w:w="1093" w:type="pct"/>
            <w:tcBorders>
              <w:top w:val="dotted" w:sz="4" w:space="0" w:color="262626"/>
              <w:bottom w:val="dotted" w:sz="4" w:space="0" w:color="auto"/>
            </w:tcBorders>
            <w:shd w:val="clear" w:color="auto" w:fill="FFFFFF"/>
          </w:tcPr>
          <w:p w14:paraId="7E2FCD62" w14:textId="7C0DB7E9" w:rsidR="00674FA3" w:rsidRPr="00AE7E45" w:rsidRDefault="00674FA3" w:rsidP="00FE61A2">
            <w:pPr>
              <w:spacing w:before="60" w:after="60" w:line="240" w:lineRule="auto"/>
              <w:jc w:val="center"/>
              <w:rPr>
                <w:b/>
                <w:bCs/>
                <w:color w:val="7030A0"/>
                <w:sz w:val="18"/>
              </w:rPr>
            </w:pPr>
          </w:p>
        </w:tc>
        <w:tc>
          <w:tcPr>
            <w:tcW w:w="820" w:type="pct"/>
            <w:tcBorders>
              <w:top w:val="dotted" w:sz="4" w:space="0" w:color="262626"/>
              <w:bottom w:val="dotted" w:sz="4" w:space="0" w:color="auto"/>
            </w:tcBorders>
            <w:shd w:val="clear" w:color="auto" w:fill="FFFFFF"/>
          </w:tcPr>
          <w:p w14:paraId="0AE73206" w14:textId="77777777" w:rsidR="00674FA3" w:rsidRPr="00AE7E45" w:rsidRDefault="00674FA3" w:rsidP="00FE61A2">
            <w:pPr>
              <w:spacing w:before="60" w:after="60" w:line="240" w:lineRule="auto"/>
              <w:jc w:val="center"/>
              <w:rPr>
                <w:b/>
                <w:bCs/>
                <w:color w:val="7030A0"/>
                <w:sz w:val="18"/>
              </w:rPr>
            </w:pPr>
          </w:p>
        </w:tc>
        <w:tc>
          <w:tcPr>
            <w:tcW w:w="1025" w:type="pct"/>
            <w:tcBorders>
              <w:top w:val="dotted" w:sz="4" w:space="0" w:color="262626"/>
              <w:bottom w:val="dotted" w:sz="4" w:space="0" w:color="auto"/>
            </w:tcBorders>
            <w:shd w:val="clear" w:color="auto" w:fill="FFFFFF"/>
          </w:tcPr>
          <w:p w14:paraId="6276C8C0" w14:textId="77777777" w:rsidR="00674FA3" w:rsidRPr="00AE7E45" w:rsidRDefault="00674FA3" w:rsidP="00FE61A2">
            <w:pPr>
              <w:spacing w:before="60" w:after="60" w:line="240" w:lineRule="auto"/>
              <w:jc w:val="center"/>
              <w:rPr>
                <w:b/>
                <w:bCs/>
                <w:color w:val="7030A0"/>
                <w:sz w:val="18"/>
              </w:rPr>
            </w:pPr>
          </w:p>
        </w:tc>
        <w:tc>
          <w:tcPr>
            <w:tcW w:w="696" w:type="pct"/>
            <w:tcBorders>
              <w:top w:val="dotted" w:sz="4" w:space="0" w:color="262626"/>
              <w:bottom w:val="dotted" w:sz="4" w:space="0" w:color="auto"/>
            </w:tcBorders>
            <w:shd w:val="clear" w:color="auto" w:fill="FFFFFF"/>
          </w:tcPr>
          <w:p w14:paraId="02004CEA" w14:textId="77777777" w:rsidR="00674FA3" w:rsidRPr="00AE7E45" w:rsidRDefault="00674FA3" w:rsidP="00FE61A2">
            <w:pPr>
              <w:spacing w:before="60" w:after="60" w:line="240" w:lineRule="auto"/>
              <w:jc w:val="center"/>
              <w:rPr>
                <w:b/>
                <w:bCs/>
                <w:color w:val="7030A0"/>
                <w:sz w:val="18"/>
              </w:rPr>
            </w:pPr>
          </w:p>
        </w:tc>
      </w:tr>
      <w:tr w:rsidR="00674FA3" w:rsidRPr="007F79E4" w14:paraId="698179D3" w14:textId="77777777" w:rsidTr="00373380">
        <w:trPr>
          <w:trHeight w:val="277"/>
        </w:trPr>
        <w:tc>
          <w:tcPr>
            <w:tcW w:w="1366" w:type="pct"/>
            <w:tcBorders>
              <w:top w:val="dotted" w:sz="4" w:space="0" w:color="262626"/>
              <w:bottom w:val="dotted" w:sz="4" w:space="0" w:color="auto"/>
            </w:tcBorders>
            <w:shd w:val="clear" w:color="auto" w:fill="FFFFFF"/>
          </w:tcPr>
          <w:p w14:paraId="58C8E19D" w14:textId="3FA8DB32" w:rsidR="00674FA3" w:rsidRPr="00AE7E45" w:rsidRDefault="00AE7E45" w:rsidP="00F32FD9">
            <w:pPr>
              <w:spacing w:before="60" w:after="60" w:line="240" w:lineRule="auto"/>
              <w:jc w:val="left"/>
              <w:rPr>
                <w:b/>
                <w:bCs/>
                <w:color w:val="7030A0"/>
                <w:sz w:val="18"/>
                <w:lang w:val="en-US"/>
              </w:rPr>
            </w:pPr>
            <w:r w:rsidRPr="00AE7E45">
              <w:rPr>
                <w:b/>
                <w:bCs/>
                <w:color w:val="7030A0"/>
                <w:sz w:val="18"/>
                <w:lang w:val="en-US"/>
              </w:rPr>
              <w:t>L1.S9 – Formazione e Security Awar</w:t>
            </w:r>
            <w:r>
              <w:rPr>
                <w:b/>
                <w:bCs/>
                <w:color w:val="7030A0"/>
                <w:sz w:val="18"/>
                <w:lang w:val="en-US"/>
              </w:rPr>
              <w:t>eness</w:t>
            </w:r>
          </w:p>
        </w:tc>
        <w:tc>
          <w:tcPr>
            <w:tcW w:w="1093" w:type="pct"/>
            <w:tcBorders>
              <w:top w:val="dotted" w:sz="4" w:space="0" w:color="262626"/>
              <w:bottom w:val="dotted" w:sz="4" w:space="0" w:color="auto"/>
            </w:tcBorders>
            <w:shd w:val="clear" w:color="auto" w:fill="FFFFFF"/>
          </w:tcPr>
          <w:p w14:paraId="2D842A50" w14:textId="355560C1" w:rsidR="00674FA3" w:rsidRPr="00AE7E45" w:rsidRDefault="00674FA3" w:rsidP="00FE61A2">
            <w:pPr>
              <w:spacing w:before="60" w:after="60" w:line="240" w:lineRule="auto"/>
              <w:jc w:val="center"/>
              <w:rPr>
                <w:b/>
                <w:bCs/>
                <w:color w:val="7030A0"/>
                <w:sz w:val="18"/>
                <w:lang w:val="en-US"/>
              </w:rPr>
            </w:pPr>
          </w:p>
        </w:tc>
        <w:tc>
          <w:tcPr>
            <w:tcW w:w="820" w:type="pct"/>
            <w:tcBorders>
              <w:top w:val="dotted" w:sz="4" w:space="0" w:color="262626"/>
              <w:bottom w:val="dotted" w:sz="4" w:space="0" w:color="auto"/>
            </w:tcBorders>
            <w:shd w:val="clear" w:color="auto" w:fill="FFFFFF"/>
          </w:tcPr>
          <w:p w14:paraId="42581694" w14:textId="77777777" w:rsidR="00674FA3" w:rsidRPr="00AE7E45" w:rsidRDefault="00674FA3" w:rsidP="00FE61A2">
            <w:pPr>
              <w:spacing w:before="60" w:after="60" w:line="240" w:lineRule="auto"/>
              <w:jc w:val="center"/>
              <w:rPr>
                <w:b/>
                <w:bCs/>
                <w:color w:val="7030A0"/>
                <w:sz w:val="18"/>
                <w:lang w:val="en-US"/>
              </w:rPr>
            </w:pPr>
          </w:p>
        </w:tc>
        <w:tc>
          <w:tcPr>
            <w:tcW w:w="1025" w:type="pct"/>
            <w:tcBorders>
              <w:top w:val="dotted" w:sz="4" w:space="0" w:color="262626"/>
              <w:bottom w:val="dotted" w:sz="4" w:space="0" w:color="auto"/>
            </w:tcBorders>
            <w:shd w:val="clear" w:color="auto" w:fill="FFFFFF"/>
          </w:tcPr>
          <w:p w14:paraId="48670B99" w14:textId="77777777" w:rsidR="00674FA3" w:rsidRPr="00AE7E45" w:rsidRDefault="00674FA3" w:rsidP="00FE61A2">
            <w:pPr>
              <w:spacing w:before="60" w:after="60" w:line="240" w:lineRule="auto"/>
              <w:jc w:val="center"/>
              <w:rPr>
                <w:b/>
                <w:bCs/>
                <w:color w:val="7030A0"/>
                <w:sz w:val="18"/>
                <w:lang w:val="en-US"/>
              </w:rPr>
            </w:pPr>
          </w:p>
        </w:tc>
        <w:tc>
          <w:tcPr>
            <w:tcW w:w="696" w:type="pct"/>
            <w:tcBorders>
              <w:top w:val="dotted" w:sz="4" w:space="0" w:color="262626"/>
              <w:bottom w:val="dotted" w:sz="4" w:space="0" w:color="auto"/>
            </w:tcBorders>
            <w:shd w:val="clear" w:color="auto" w:fill="FFFFFF"/>
          </w:tcPr>
          <w:p w14:paraId="3434D2A3" w14:textId="77777777" w:rsidR="00674FA3" w:rsidRPr="00AE7E45" w:rsidRDefault="00674FA3" w:rsidP="00FE61A2">
            <w:pPr>
              <w:spacing w:before="60" w:after="60" w:line="240" w:lineRule="auto"/>
              <w:jc w:val="center"/>
              <w:rPr>
                <w:b/>
                <w:bCs/>
                <w:color w:val="7030A0"/>
                <w:sz w:val="18"/>
                <w:lang w:val="en-US"/>
              </w:rPr>
            </w:pPr>
          </w:p>
        </w:tc>
      </w:tr>
      <w:tr w:rsidR="00674FA3" w:rsidRPr="00AE7E45" w14:paraId="3F55FC05" w14:textId="77777777" w:rsidTr="00373380">
        <w:trPr>
          <w:trHeight w:val="277"/>
        </w:trPr>
        <w:tc>
          <w:tcPr>
            <w:tcW w:w="1366" w:type="pct"/>
            <w:tcBorders>
              <w:top w:val="dotted" w:sz="4" w:space="0" w:color="262626"/>
              <w:bottom w:val="dotted" w:sz="4" w:space="0" w:color="auto"/>
            </w:tcBorders>
            <w:shd w:val="clear" w:color="auto" w:fill="FFFFFF"/>
          </w:tcPr>
          <w:p w14:paraId="387AE2BB" w14:textId="1FC9896B" w:rsidR="00674FA3" w:rsidRPr="00AE7E45" w:rsidRDefault="00AE7E45" w:rsidP="00F32FD9">
            <w:pPr>
              <w:spacing w:before="60" w:after="60" w:line="240" w:lineRule="auto"/>
              <w:jc w:val="left"/>
              <w:rPr>
                <w:b/>
                <w:bCs/>
                <w:color w:val="7030A0"/>
                <w:sz w:val="18"/>
              </w:rPr>
            </w:pPr>
            <w:r w:rsidRPr="00AE7E45">
              <w:rPr>
                <w:b/>
                <w:bCs/>
                <w:color w:val="7030A0"/>
                <w:sz w:val="18"/>
              </w:rPr>
              <w:t>L1.S10 – Gestione dell’Identità e</w:t>
            </w:r>
            <w:r>
              <w:rPr>
                <w:b/>
                <w:bCs/>
                <w:color w:val="7030A0"/>
                <w:sz w:val="18"/>
              </w:rPr>
              <w:t xml:space="preserve"> dell’accesso dell’utente</w:t>
            </w:r>
          </w:p>
        </w:tc>
        <w:tc>
          <w:tcPr>
            <w:tcW w:w="1093" w:type="pct"/>
            <w:tcBorders>
              <w:top w:val="dotted" w:sz="4" w:space="0" w:color="262626"/>
              <w:bottom w:val="dotted" w:sz="4" w:space="0" w:color="auto"/>
            </w:tcBorders>
            <w:shd w:val="clear" w:color="auto" w:fill="FFFFFF"/>
          </w:tcPr>
          <w:p w14:paraId="5D58FF64" w14:textId="276D9060" w:rsidR="00674FA3" w:rsidRPr="00AE7E45" w:rsidRDefault="00674FA3" w:rsidP="00FE61A2">
            <w:pPr>
              <w:spacing w:before="60" w:after="60" w:line="240" w:lineRule="auto"/>
              <w:jc w:val="center"/>
              <w:rPr>
                <w:b/>
                <w:bCs/>
                <w:color w:val="7030A0"/>
                <w:sz w:val="18"/>
              </w:rPr>
            </w:pPr>
          </w:p>
        </w:tc>
        <w:tc>
          <w:tcPr>
            <w:tcW w:w="820" w:type="pct"/>
            <w:tcBorders>
              <w:top w:val="dotted" w:sz="4" w:space="0" w:color="262626"/>
              <w:bottom w:val="dotted" w:sz="4" w:space="0" w:color="auto"/>
            </w:tcBorders>
            <w:shd w:val="clear" w:color="auto" w:fill="FFFFFF"/>
          </w:tcPr>
          <w:p w14:paraId="3A4A88E7" w14:textId="77777777" w:rsidR="00674FA3" w:rsidRPr="00AE7E45" w:rsidRDefault="00674FA3" w:rsidP="00FE61A2">
            <w:pPr>
              <w:spacing w:before="60" w:after="60" w:line="240" w:lineRule="auto"/>
              <w:jc w:val="center"/>
              <w:rPr>
                <w:b/>
                <w:bCs/>
                <w:color w:val="7030A0"/>
                <w:sz w:val="18"/>
              </w:rPr>
            </w:pPr>
          </w:p>
        </w:tc>
        <w:tc>
          <w:tcPr>
            <w:tcW w:w="1025" w:type="pct"/>
            <w:tcBorders>
              <w:top w:val="dotted" w:sz="4" w:space="0" w:color="262626"/>
              <w:bottom w:val="dotted" w:sz="4" w:space="0" w:color="auto"/>
            </w:tcBorders>
            <w:shd w:val="clear" w:color="auto" w:fill="FFFFFF"/>
          </w:tcPr>
          <w:p w14:paraId="5872DD22" w14:textId="77777777" w:rsidR="00674FA3" w:rsidRPr="00AE7E45" w:rsidRDefault="00674FA3" w:rsidP="00FE61A2">
            <w:pPr>
              <w:spacing w:before="60" w:after="60" w:line="240" w:lineRule="auto"/>
              <w:jc w:val="center"/>
              <w:rPr>
                <w:b/>
                <w:bCs/>
                <w:color w:val="7030A0"/>
                <w:sz w:val="18"/>
              </w:rPr>
            </w:pPr>
          </w:p>
        </w:tc>
        <w:tc>
          <w:tcPr>
            <w:tcW w:w="696" w:type="pct"/>
            <w:tcBorders>
              <w:top w:val="dotted" w:sz="4" w:space="0" w:color="262626"/>
              <w:bottom w:val="dotted" w:sz="4" w:space="0" w:color="auto"/>
            </w:tcBorders>
            <w:shd w:val="clear" w:color="auto" w:fill="FFFFFF"/>
          </w:tcPr>
          <w:p w14:paraId="499A4BAD" w14:textId="77777777" w:rsidR="00674FA3" w:rsidRPr="00AE7E45" w:rsidRDefault="00674FA3" w:rsidP="00FE61A2">
            <w:pPr>
              <w:spacing w:before="60" w:after="60" w:line="240" w:lineRule="auto"/>
              <w:jc w:val="center"/>
              <w:rPr>
                <w:b/>
                <w:bCs/>
                <w:color w:val="7030A0"/>
                <w:sz w:val="18"/>
              </w:rPr>
            </w:pPr>
          </w:p>
        </w:tc>
      </w:tr>
      <w:tr w:rsidR="00674FA3" w:rsidRPr="00AE7E45" w14:paraId="7500CC0F" w14:textId="77777777" w:rsidTr="00373380">
        <w:trPr>
          <w:trHeight w:val="277"/>
        </w:trPr>
        <w:tc>
          <w:tcPr>
            <w:tcW w:w="1366" w:type="pct"/>
            <w:tcBorders>
              <w:top w:val="dotted" w:sz="4" w:space="0" w:color="262626"/>
              <w:bottom w:val="dotted" w:sz="4" w:space="0" w:color="auto"/>
            </w:tcBorders>
            <w:shd w:val="clear" w:color="auto" w:fill="FFFFFF"/>
          </w:tcPr>
          <w:p w14:paraId="6ED3C281" w14:textId="02D7D15C" w:rsidR="00674FA3" w:rsidRPr="00AE7E45" w:rsidRDefault="00AE7E45" w:rsidP="00F32FD9">
            <w:pPr>
              <w:spacing w:before="60" w:after="60" w:line="240" w:lineRule="auto"/>
              <w:jc w:val="left"/>
              <w:rPr>
                <w:b/>
                <w:bCs/>
                <w:color w:val="7030A0"/>
                <w:sz w:val="18"/>
              </w:rPr>
            </w:pPr>
            <w:r>
              <w:rPr>
                <w:b/>
                <w:bCs/>
                <w:color w:val="7030A0"/>
                <w:sz w:val="18"/>
              </w:rPr>
              <w:t>L1.S12 – Sigillo Elettronico</w:t>
            </w:r>
          </w:p>
        </w:tc>
        <w:tc>
          <w:tcPr>
            <w:tcW w:w="1093" w:type="pct"/>
            <w:tcBorders>
              <w:top w:val="dotted" w:sz="4" w:space="0" w:color="262626"/>
              <w:bottom w:val="dotted" w:sz="4" w:space="0" w:color="auto"/>
            </w:tcBorders>
            <w:shd w:val="clear" w:color="auto" w:fill="FFFFFF"/>
          </w:tcPr>
          <w:p w14:paraId="4CD9D1C3" w14:textId="3148788F" w:rsidR="00674FA3" w:rsidRPr="00AE7E45" w:rsidRDefault="00674FA3" w:rsidP="00FE61A2">
            <w:pPr>
              <w:spacing w:before="60" w:after="60" w:line="240" w:lineRule="auto"/>
              <w:jc w:val="center"/>
              <w:rPr>
                <w:b/>
                <w:bCs/>
                <w:color w:val="7030A0"/>
                <w:sz w:val="18"/>
              </w:rPr>
            </w:pPr>
          </w:p>
        </w:tc>
        <w:tc>
          <w:tcPr>
            <w:tcW w:w="820" w:type="pct"/>
            <w:tcBorders>
              <w:top w:val="dotted" w:sz="4" w:space="0" w:color="262626"/>
              <w:bottom w:val="dotted" w:sz="4" w:space="0" w:color="auto"/>
            </w:tcBorders>
            <w:shd w:val="clear" w:color="auto" w:fill="FFFFFF"/>
          </w:tcPr>
          <w:p w14:paraId="5B510C44" w14:textId="77777777" w:rsidR="00674FA3" w:rsidRPr="00AE7E45" w:rsidRDefault="00674FA3" w:rsidP="00FE61A2">
            <w:pPr>
              <w:spacing w:before="60" w:after="60" w:line="240" w:lineRule="auto"/>
              <w:jc w:val="center"/>
              <w:rPr>
                <w:b/>
                <w:bCs/>
                <w:color w:val="7030A0"/>
                <w:sz w:val="18"/>
              </w:rPr>
            </w:pPr>
          </w:p>
        </w:tc>
        <w:tc>
          <w:tcPr>
            <w:tcW w:w="1025" w:type="pct"/>
            <w:tcBorders>
              <w:top w:val="dotted" w:sz="4" w:space="0" w:color="262626"/>
              <w:bottom w:val="dotted" w:sz="4" w:space="0" w:color="auto"/>
            </w:tcBorders>
            <w:shd w:val="clear" w:color="auto" w:fill="FFFFFF"/>
          </w:tcPr>
          <w:p w14:paraId="4F507228" w14:textId="77777777" w:rsidR="00674FA3" w:rsidRPr="00AE7E45" w:rsidRDefault="00674FA3" w:rsidP="00FE61A2">
            <w:pPr>
              <w:spacing w:before="60" w:after="60" w:line="240" w:lineRule="auto"/>
              <w:jc w:val="center"/>
              <w:rPr>
                <w:b/>
                <w:bCs/>
                <w:color w:val="7030A0"/>
                <w:sz w:val="18"/>
              </w:rPr>
            </w:pPr>
          </w:p>
        </w:tc>
        <w:tc>
          <w:tcPr>
            <w:tcW w:w="696" w:type="pct"/>
            <w:tcBorders>
              <w:top w:val="dotted" w:sz="4" w:space="0" w:color="262626"/>
              <w:bottom w:val="dotted" w:sz="4" w:space="0" w:color="auto"/>
            </w:tcBorders>
            <w:shd w:val="clear" w:color="auto" w:fill="FFFFFF"/>
          </w:tcPr>
          <w:p w14:paraId="5C38401F" w14:textId="77777777" w:rsidR="00674FA3" w:rsidRPr="00AE7E45" w:rsidRDefault="00674FA3" w:rsidP="00FE61A2">
            <w:pPr>
              <w:spacing w:before="60" w:after="60" w:line="240" w:lineRule="auto"/>
              <w:jc w:val="center"/>
              <w:rPr>
                <w:b/>
                <w:bCs/>
                <w:color w:val="7030A0"/>
                <w:sz w:val="18"/>
              </w:rPr>
            </w:pPr>
          </w:p>
        </w:tc>
      </w:tr>
      <w:tr w:rsidR="00674FA3" w:rsidRPr="00AE7E45" w14:paraId="0C7EC07A" w14:textId="77777777" w:rsidTr="00373380">
        <w:trPr>
          <w:trHeight w:val="277"/>
        </w:trPr>
        <w:tc>
          <w:tcPr>
            <w:tcW w:w="1366" w:type="pct"/>
            <w:tcBorders>
              <w:top w:val="dotted" w:sz="4" w:space="0" w:color="262626"/>
              <w:bottom w:val="dotted" w:sz="4" w:space="0" w:color="auto"/>
            </w:tcBorders>
            <w:shd w:val="clear" w:color="auto" w:fill="FFFFFF"/>
          </w:tcPr>
          <w:p w14:paraId="685383DF" w14:textId="45E45A3E" w:rsidR="00674FA3" w:rsidRPr="00AE7E45" w:rsidRDefault="00AE7E45" w:rsidP="00F32FD9">
            <w:pPr>
              <w:spacing w:before="60" w:after="60" w:line="240" w:lineRule="auto"/>
              <w:jc w:val="left"/>
              <w:rPr>
                <w:b/>
                <w:bCs/>
                <w:color w:val="7030A0"/>
                <w:sz w:val="18"/>
              </w:rPr>
            </w:pPr>
            <w:r>
              <w:rPr>
                <w:b/>
                <w:bCs/>
                <w:color w:val="7030A0"/>
                <w:sz w:val="18"/>
              </w:rPr>
              <w:t>L1.S13 – Timbro Elettronico</w:t>
            </w:r>
          </w:p>
        </w:tc>
        <w:tc>
          <w:tcPr>
            <w:tcW w:w="1093" w:type="pct"/>
            <w:tcBorders>
              <w:top w:val="dotted" w:sz="4" w:space="0" w:color="262626"/>
              <w:bottom w:val="dotted" w:sz="4" w:space="0" w:color="auto"/>
            </w:tcBorders>
            <w:shd w:val="clear" w:color="auto" w:fill="FFFFFF"/>
          </w:tcPr>
          <w:p w14:paraId="66F6FF24" w14:textId="77777777" w:rsidR="00674FA3" w:rsidRPr="00AE7E45" w:rsidRDefault="00674FA3" w:rsidP="00FE61A2">
            <w:pPr>
              <w:spacing w:before="60" w:after="60" w:line="240" w:lineRule="auto"/>
              <w:jc w:val="center"/>
              <w:rPr>
                <w:b/>
                <w:bCs/>
                <w:color w:val="7030A0"/>
                <w:sz w:val="18"/>
              </w:rPr>
            </w:pPr>
          </w:p>
        </w:tc>
        <w:tc>
          <w:tcPr>
            <w:tcW w:w="820" w:type="pct"/>
            <w:tcBorders>
              <w:top w:val="dotted" w:sz="4" w:space="0" w:color="262626"/>
              <w:bottom w:val="dotted" w:sz="4" w:space="0" w:color="auto"/>
            </w:tcBorders>
            <w:shd w:val="clear" w:color="auto" w:fill="FFFFFF"/>
          </w:tcPr>
          <w:p w14:paraId="2CA6EEF5" w14:textId="77777777" w:rsidR="00674FA3" w:rsidRPr="00AE7E45" w:rsidRDefault="00674FA3" w:rsidP="00FE61A2">
            <w:pPr>
              <w:spacing w:before="60" w:after="60" w:line="240" w:lineRule="auto"/>
              <w:jc w:val="center"/>
              <w:rPr>
                <w:b/>
                <w:bCs/>
                <w:color w:val="7030A0"/>
                <w:sz w:val="18"/>
              </w:rPr>
            </w:pPr>
          </w:p>
        </w:tc>
        <w:tc>
          <w:tcPr>
            <w:tcW w:w="1025" w:type="pct"/>
            <w:tcBorders>
              <w:top w:val="dotted" w:sz="4" w:space="0" w:color="262626"/>
              <w:bottom w:val="dotted" w:sz="4" w:space="0" w:color="auto"/>
            </w:tcBorders>
            <w:shd w:val="clear" w:color="auto" w:fill="FFFFFF"/>
          </w:tcPr>
          <w:p w14:paraId="1B29EF8B" w14:textId="77777777" w:rsidR="00674FA3" w:rsidRPr="00AE7E45" w:rsidRDefault="00674FA3" w:rsidP="00FE61A2">
            <w:pPr>
              <w:spacing w:before="60" w:after="60" w:line="240" w:lineRule="auto"/>
              <w:jc w:val="center"/>
              <w:rPr>
                <w:b/>
                <w:bCs/>
                <w:color w:val="7030A0"/>
                <w:sz w:val="18"/>
              </w:rPr>
            </w:pPr>
          </w:p>
        </w:tc>
        <w:tc>
          <w:tcPr>
            <w:tcW w:w="696" w:type="pct"/>
            <w:tcBorders>
              <w:top w:val="dotted" w:sz="4" w:space="0" w:color="262626"/>
              <w:bottom w:val="dotted" w:sz="4" w:space="0" w:color="auto"/>
            </w:tcBorders>
            <w:shd w:val="clear" w:color="auto" w:fill="FFFFFF"/>
          </w:tcPr>
          <w:p w14:paraId="32D7665D" w14:textId="77777777" w:rsidR="00674FA3" w:rsidRPr="00AE7E45" w:rsidRDefault="00674FA3" w:rsidP="00FE61A2">
            <w:pPr>
              <w:spacing w:before="60" w:after="60" w:line="240" w:lineRule="auto"/>
              <w:jc w:val="center"/>
              <w:rPr>
                <w:b/>
                <w:bCs/>
                <w:color w:val="7030A0"/>
                <w:sz w:val="18"/>
              </w:rPr>
            </w:pPr>
          </w:p>
        </w:tc>
      </w:tr>
      <w:tr w:rsidR="00674FA3" w:rsidRPr="00AE7E45" w14:paraId="564FF6E6" w14:textId="77777777" w:rsidTr="00373380">
        <w:trPr>
          <w:trHeight w:val="277"/>
        </w:trPr>
        <w:tc>
          <w:tcPr>
            <w:tcW w:w="1366" w:type="pct"/>
            <w:tcBorders>
              <w:top w:val="dotted" w:sz="4" w:space="0" w:color="262626"/>
              <w:bottom w:val="dotted" w:sz="4" w:space="0" w:color="auto"/>
            </w:tcBorders>
            <w:shd w:val="clear" w:color="auto" w:fill="FFFFFF"/>
          </w:tcPr>
          <w:p w14:paraId="6981E6E2" w14:textId="3E5AA129" w:rsidR="00674FA3" w:rsidRPr="00AE7E45" w:rsidRDefault="00AE7E45" w:rsidP="00F32FD9">
            <w:pPr>
              <w:spacing w:before="60" w:after="60" w:line="240" w:lineRule="auto"/>
              <w:jc w:val="left"/>
              <w:rPr>
                <w:b/>
                <w:bCs/>
                <w:color w:val="7030A0"/>
                <w:sz w:val="18"/>
              </w:rPr>
            </w:pPr>
            <w:r>
              <w:rPr>
                <w:b/>
                <w:bCs/>
                <w:color w:val="7030A0"/>
                <w:sz w:val="18"/>
              </w:rPr>
              <w:t>L1.S14 – Validazione temporale elettronica qualificata</w:t>
            </w:r>
          </w:p>
        </w:tc>
        <w:tc>
          <w:tcPr>
            <w:tcW w:w="1093" w:type="pct"/>
            <w:tcBorders>
              <w:top w:val="dotted" w:sz="4" w:space="0" w:color="262626"/>
              <w:bottom w:val="dotted" w:sz="4" w:space="0" w:color="auto"/>
            </w:tcBorders>
            <w:shd w:val="clear" w:color="auto" w:fill="FFFFFF"/>
          </w:tcPr>
          <w:p w14:paraId="37835813" w14:textId="77777777" w:rsidR="00674FA3" w:rsidRPr="00AE7E45" w:rsidRDefault="00674FA3" w:rsidP="00FE61A2">
            <w:pPr>
              <w:spacing w:before="60" w:after="60" w:line="240" w:lineRule="auto"/>
              <w:jc w:val="center"/>
              <w:rPr>
                <w:b/>
                <w:bCs/>
                <w:color w:val="7030A0"/>
                <w:sz w:val="18"/>
              </w:rPr>
            </w:pPr>
          </w:p>
        </w:tc>
        <w:tc>
          <w:tcPr>
            <w:tcW w:w="820" w:type="pct"/>
            <w:tcBorders>
              <w:top w:val="dotted" w:sz="4" w:space="0" w:color="262626"/>
              <w:bottom w:val="dotted" w:sz="4" w:space="0" w:color="auto"/>
            </w:tcBorders>
            <w:shd w:val="clear" w:color="auto" w:fill="FFFFFF"/>
          </w:tcPr>
          <w:p w14:paraId="44D6A0ED" w14:textId="77777777" w:rsidR="00674FA3" w:rsidRPr="00AE7E45" w:rsidRDefault="00674FA3" w:rsidP="00FE61A2">
            <w:pPr>
              <w:spacing w:before="60" w:after="60" w:line="240" w:lineRule="auto"/>
              <w:jc w:val="center"/>
              <w:rPr>
                <w:b/>
                <w:bCs/>
                <w:color w:val="7030A0"/>
                <w:sz w:val="18"/>
              </w:rPr>
            </w:pPr>
          </w:p>
        </w:tc>
        <w:tc>
          <w:tcPr>
            <w:tcW w:w="1025" w:type="pct"/>
            <w:tcBorders>
              <w:top w:val="dotted" w:sz="4" w:space="0" w:color="262626"/>
              <w:bottom w:val="dotted" w:sz="4" w:space="0" w:color="auto"/>
            </w:tcBorders>
            <w:shd w:val="clear" w:color="auto" w:fill="FFFFFF"/>
          </w:tcPr>
          <w:p w14:paraId="78E87DA2" w14:textId="77777777" w:rsidR="00674FA3" w:rsidRPr="00AE7E45" w:rsidRDefault="00674FA3" w:rsidP="00FE61A2">
            <w:pPr>
              <w:spacing w:before="60" w:after="60" w:line="240" w:lineRule="auto"/>
              <w:jc w:val="center"/>
              <w:rPr>
                <w:b/>
                <w:bCs/>
                <w:color w:val="7030A0"/>
                <w:sz w:val="18"/>
              </w:rPr>
            </w:pPr>
          </w:p>
        </w:tc>
        <w:tc>
          <w:tcPr>
            <w:tcW w:w="696" w:type="pct"/>
            <w:tcBorders>
              <w:top w:val="dotted" w:sz="4" w:space="0" w:color="262626"/>
              <w:bottom w:val="dotted" w:sz="4" w:space="0" w:color="auto"/>
            </w:tcBorders>
            <w:shd w:val="clear" w:color="auto" w:fill="FFFFFF"/>
          </w:tcPr>
          <w:p w14:paraId="0A28B261" w14:textId="77777777" w:rsidR="00674FA3" w:rsidRPr="00AE7E45" w:rsidRDefault="00674FA3" w:rsidP="00FE61A2">
            <w:pPr>
              <w:spacing w:before="60" w:after="60" w:line="240" w:lineRule="auto"/>
              <w:jc w:val="center"/>
              <w:rPr>
                <w:b/>
                <w:bCs/>
                <w:color w:val="7030A0"/>
                <w:sz w:val="18"/>
              </w:rPr>
            </w:pPr>
          </w:p>
        </w:tc>
      </w:tr>
      <w:tr w:rsidR="0037222D" w:rsidRPr="00AE7E45" w14:paraId="2013D4BC" w14:textId="77777777" w:rsidTr="00373380">
        <w:trPr>
          <w:trHeight w:val="277"/>
        </w:trPr>
        <w:tc>
          <w:tcPr>
            <w:tcW w:w="1366" w:type="pct"/>
            <w:tcBorders>
              <w:top w:val="dotted" w:sz="4" w:space="0" w:color="262626"/>
              <w:bottom w:val="dotted" w:sz="4" w:space="0" w:color="auto"/>
            </w:tcBorders>
            <w:shd w:val="clear" w:color="auto" w:fill="FFFFFF"/>
          </w:tcPr>
          <w:p w14:paraId="0EB4CD53" w14:textId="4E365EF8" w:rsidR="0037222D" w:rsidRDefault="0037222D" w:rsidP="0037222D">
            <w:pPr>
              <w:spacing w:before="60" w:after="60" w:line="240" w:lineRule="auto"/>
              <w:jc w:val="left"/>
              <w:rPr>
                <w:b/>
                <w:bCs/>
                <w:color w:val="7030A0"/>
                <w:sz w:val="18"/>
              </w:rPr>
            </w:pPr>
            <w:r>
              <w:rPr>
                <w:b/>
                <w:bCs/>
                <w:color w:val="7030A0"/>
                <w:sz w:val="18"/>
              </w:rPr>
              <w:t>L1.S15 – Servizi Specialistici</w:t>
            </w:r>
          </w:p>
        </w:tc>
        <w:tc>
          <w:tcPr>
            <w:tcW w:w="1093" w:type="pct"/>
            <w:tcBorders>
              <w:top w:val="dotted" w:sz="4" w:space="0" w:color="262626"/>
              <w:bottom w:val="dotted" w:sz="4" w:space="0" w:color="auto"/>
            </w:tcBorders>
            <w:shd w:val="clear" w:color="auto" w:fill="FFFFFF"/>
          </w:tcPr>
          <w:p w14:paraId="49359E93" w14:textId="77777777" w:rsidR="0037222D" w:rsidRPr="00AE7E45" w:rsidRDefault="0037222D" w:rsidP="00FE61A2">
            <w:pPr>
              <w:spacing w:before="60" w:after="60" w:line="240" w:lineRule="auto"/>
              <w:jc w:val="center"/>
              <w:rPr>
                <w:b/>
                <w:bCs/>
                <w:color w:val="7030A0"/>
                <w:sz w:val="18"/>
              </w:rPr>
            </w:pPr>
          </w:p>
        </w:tc>
        <w:tc>
          <w:tcPr>
            <w:tcW w:w="820" w:type="pct"/>
            <w:tcBorders>
              <w:top w:val="dotted" w:sz="4" w:space="0" w:color="262626"/>
              <w:bottom w:val="dotted" w:sz="4" w:space="0" w:color="auto"/>
            </w:tcBorders>
            <w:shd w:val="clear" w:color="auto" w:fill="FFFFFF"/>
          </w:tcPr>
          <w:p w14:paraId="29115ACD" w14:textId="77777777" w:rsidR="0037222D" w:rsidRPr="00AE7E45" w:rsidRDefault="0037222D" w:rsidP="00FE61A2">
            <w:pPr>
              <w:spacing w:before="60" w:after="60" w:line="240" w:lineRule="auto"/>
              <w:jc w:val="center"/>
              <w:rPr>
                <w:b/>
                <w:bCs/>
                <w:color w:val="7030A0"/>
                <w:sz w:val="18"/>
              </w:rPr>
            </w:pPr>
          </w:p>
        </w:tc>
        <w:tc>
          <w:tcPr>
            <w:tcW w:w="1025" w:type="pct"/>
            <w:tcBorders>
              <w:top w:val="dotted" w:sz="4" w:space="0" w:color="262626"/>
              <w:bottom w:val="dotted" w:sz="4" w:space="0" w:color="auto"/>
            </w:tcBorders>
            <w:shd w:val="clear" w:color="auto" w:fill="FFFFFF"/>
          </w:tcPr>
          <w:p w14:paraId="19D52572" w14:textId="77777777" w:rsidR="0037222D" w:rsidRPr="00AE7E45" w:rsidRDefault="0037222D" w:rsidP="00FE61A2">
            <w:pPr>
              <w:spacing w:before="60" w:after="60" w:line="240" w:lineRule="auto"/>
              <w:jc w:val="center"/>
              <w:rPr>
                <w:b/>
                <w:bCs/>
                <w:color w:val="7030A0"/>
                <w:sz w:val="18"/>
              </w:rPr>
            </w:pPr>
          </w:p>
        </w:tc>
        <w:tc>
          <w:tcPr>
            <w:tcW w:w="696" w:type="pct"/>
            <w:tcBorders>
              <w:top w:val="dotted" w:sz="4" w:space="0" w:color="262626"/>
              <w:bottom w:val="dotted" w:sz="4" w:space="0" w:color="auto"/>
            </w:tcBorders>
            <w:shd w:val="clear" w:color="auto" w:fill="FFFFFF"/>
          </w:tcPr>
          <w:p w14:paraId="210A3805" w14:textId="59EDC601" w:rsidR="0037222D" w:rsidRPr="00AE7E45" w:rsidRDefault="0037222D" w:rsidP="00FE61A2">
            <w:pPr>
              <w:spacing w:before="60" w:after="60" w:line="240" w:lineRule="auto"/>
              <w:jc w:val="center"/>
              <w:rPr>
                <w:b/>
                <w:bCs/>
                <w:color w:val="7030A0"/>
                <w:sz w:val="18"/>
              </w:rPr>
            </w:pPr>
          </w:p>
        </w:tc>
      </w:tr>
      <w:tr w:rsidR="0037222D" w:rsidRPr="00AE7E45" w14:paraId="558D7389" w14:textId="77777777" w:rsidTr="00FE61A2">
        <w:trPr>
          <w:trHeight w:val="277"/>
        </w:trPr>
        <w:tc>
          <w:tcPr>
            <w:tcW w:w="1366" w:type="pct"/>
            <w:tcBorders>
              <w:top w:val="dotted" w:sz="4" w:space="0" w:color="262626"/>
              <w:bottom w:val="dotted" w:sz="4" w:space="0" w:color="auto"/>
            </w:tcBorders>
            <w:shd w:val="clear" w:color="auto" w:fill="F2F2F2" w:themeFill="background1" w:themeFillShade="F2"/>
          </w:tcPr>
          <w:p w14:paraId="591C6608" w14:textId="2C90D724" w:rsidR="0037222D" w:rsidRDefault="00DC4B43" w:rsidP="00F32FD9">
            <w:pPr>
              <w:spacing w:before="60" w:after="60" w:line="240" w:lineRule="auto"/>
              <w:jc w:val="left"/>
              <w:rPr>
                <w:b/>
                <w:bCs/>
                <w:color w:val="7030A0"/>
                <w:sz w:val="18"/>
              </w:rPr>
            </w:pPr>
            <w:r>
              <w:rPr>
                <w:b/>
                <w:bCs/>
                <w:color w:val="7030A0"/>
                <w:sz w:val="18"/>
              </w:rPr>
              <w:t>TOTALE (%)</w:t>
            </w:r>
          </w:p>
        </w:tc>
        <w:tc>
          <w:tcPr>
            <w:tcW w:w="1093" w:type="pct"/>
            <w:tcBorders>
              <w:top w:val="dotted" w:sz="4" w:space="0" w:color="262626"/>
              <w:bottom w:val="dotted" w:sz="4" w:space="0" w:color="auto"/>
            </w:tcBorders>
            <w:shd w:val="clear" w:color="auto" w:fill="F2F2F2" w:themeFill="background1" w:themeFillShade="F2"/>
          </w:tcPr>
          <w:p w14:paraId="31831BF2" w14:textId="77777777" w:rsidR="0037222D" w:rsidRPr="00AE7E45" w:rsidRDefault="0037222D" w:rsidP="00FE61A2">
            <w:pPr>
              <w:spacing w:before="60" w:after="60" w:line="240" w:lineRule="auto"/>
              <w:jc w:val="center"/>
              <w:rPr>
                <w:b/>
                <w:bCs/>
                <w:color w:val="7030A0"/>
                <w:sz w:val="18"/>
              </w:rPr>
            </w:pPr>
          </w:p>
        </w:tc>
        <w:tc>
          <w:tcPr>
            <w:tcW w:w="820" w:type="pct"/>
            <w:tcBorders>
              <w:top w:val="dotted" w:sz="4" w:space="0" w:color="262626"/>
              <w:bottom w:val="dotted" w:sz="4" w:space="0" w:color="auto"/>
            </w:tcBorders>
            <w:shd w:val="clear" w:color="auto" w:fill="F2F2F2" w:themeFill="background1" w:themeFillShade="F2"/>
          </w:tcPr>
          <w:p w14:paraId="0DD3E0FE" w14:textId="77777777" w:rsidR="0037222D" w:rsidRPr="00AE7E45" w:rsidRDefault="0037222D" w:rsidP="00FE61A2">
            <w:pPr>
              <w:spacing w:before="60" w:after="60" w:line="240" w:lineRule="auto"/>
              <w:jc w:val="center"/>
              <w:rPr>
                <w:b/>
                <w:bCs/>
                <w:color w:val="7030A0"/>
                <w:sz w:val="18"/>
              </w:rPr>
            </w:pPr>
          </w:p>
        </w:tc>
        <w:tc>
          <w:tcPr>
            <w:tcW w:w="1025" w:type="pct"/>
            <w:tcBorders>
              <w:top w:val="dotted" w:sz="4" w:space="0" w:color="262626"/>
              <w:bottom w:val="dotted" w:sz="4" w:space="0" w:color="auto"/>
            </w:tcBorders>
            <w:shd w:val="clear" w:color="auto" w:fill="F2F2F2" w:themeFill="background1" w:themeFillShade="F2"/>
          </w:tcPr>
          <w:p w14:paraId="146B2E18" w14:textId="77777777" w:rsidR="0037222D" w:rsidRPr="00AE7E45" w:rsidRDefault="0037222D" w:rsidP="00FE61A2">
            <w:pPr>
              <w:spacing w:before="60" w:after="60" w:line="240" w:lineRule="auto"/>
              <w:jc w:val="center"/>
              <w:rPr>
                <w:b/>
                <w:bCs/>
                <w:color w:val="7030A0"/>
                <w:sz w:val="18"/>
              </w:rPr>
            </w:pPr>
          </w:p>
        </w:tc>
        <w:tc>
          <w:tcPr>
            <w:tcW w:w="696" w:type="pct"/>
            <w:tcBorders>
              <w:top w:val="dotted" w:sz="4" w:space="0" w:color="262626"/>
              <w:bottom w:val="dotted" w:sz="4" w:space="0" w:color="auto"/>
            </w:tcBorders>
            <w:shd w:val="clear" w:color="auto" w:fill="F2F2F2" w:themeFill="background1" w:themeFillShade="F2"/>
          </w:tcPr>
          <w:p w14:paraId="6ED3FC93" w14:textId="77777777" w:rsidR="0037222D" w:rsidRPr="00AE7E45" w:rsidRDefault="0037222D" w:rsidP="00FE61A2">
            <w:pPr>
              <w:spacing w:before="60" w:after="60" w:line="240" w:lineRule="auto"/>
              <w:jc w:val="center"/>
              <w:rPr>
                <w:b/>
                <w:bCs/>
                <w:color w:val="7030A0"/>
                <w:sz w:val="18"/>
              </w:rPr>
            </w:pPr>
          </w:p>
        </w:tc>
      </w:tr>
      <w:tr w:rsidR="00FE61A2" w:rsidRPr="00AE7E45" w14:paraId="7736C094" w14:textId="77777777" w:rsidTr="00FE61A2">
        <w:trPr>
          <w:trHeight w:val="277"/>
        </w:trPr>
        <w:tc>
          <w:tcPr>
            <w:tcW w:w="1366" w:type="pct"/>
            <w:tcBorders>
              <w:top w:val="dotted" w:sz="4" w:space="0" w:color="auto"/>
            </w:tcBorders>
            <w:shd w:val="clear" w:color="auto" w:fill="E6D5F3"/>
          </w:tcPr>
          <w:p w14:paraId="534C6789" w14:textId="59F31926" w:rsidR="00674FA3" w:rsidRPr="00AE7E45" w:rsidRDefault="00DC4B43" w:rsidP="00F32FD9">
            <w:pPr>
              <w:spacing w:before="60" w:after="60" w:line="240" w:lineRule="auto"/>
              <w:jc w:val="left"/>
              <w:rPr>
                <w:b/>
                <w:bCs/>
                <w:color w:val="7030A0"/>
                <w:sz w:val="18"/>
              </w:rPr>
            </w:pPr>
            <w:r>
              <w:rPr>
                <w:b/>
                <w:bCs/>
                <w:color w:val="7030A0"/>
                <w:sz w:val="18"/>
              </w:rPr>
              <w:t>TOTALE (€)</w:t>
            </w:r>
          </w:p>
        </w:tc>
        <w:tc>
          <w:tcPr>
            <w:tcW w:w="1093" w:type="pct"/>
            <w:tcBorders>
              <w:top w:val="dotted" w:sz="4" w:space="0" w:color="auto"/>
            </w:tcBorders>
            <w:shd w:val="clear" w:color="auto" w:fill="E6D5F3"/>
          </w:tcPr>
          <w:p w14:paraId="352CCC4F" w14:textId="77777777" w:rsidR="00674FA3" w:rsidRPr="00AE7E45" w:rsidRDefault="00674FA3" w:rsidP="00FE61A2">
            <w:pPr>
              <w:spacing w:before="60" w:after="60" w:line="240" w:lineRule="auto"/>
              <w:jc w:val="center"/>
              <w:rPr>
                <w:b/>
                <w:bCs/>
                <w:color w:val="7030A0"/>
                <w:sz w:val="18"/>
              </w:rPr>
            </w:pPr>
          </w:p>
        </w:tc>
        <w:tc>
          <w:tcPr>
            <w:tcW w:w="820" w:type="pct"/>
            <w:tcBorders>
              <w:top w:val="dotted" w:sz="4" w:space="0" w:color="auto"/>
            </w:tcBorders>
            <w:shd w:val="clear" w:color="auto" w:fill="E6D5F3"/>
          </w:tcPr>
          <w:p w14:paraId="12A6CEDD" w14:textId="77777777" w:rsidR="00674FA3" w:rsidRPr="00AE7E45" w:rsidRDefault="00674FA3" w:rsidP="00FE61A2">
            <w:pPr>
              <w:spacing w:before="60" w:after="60" w:line="240" w:lineRule="auto"/>
              <w:jc w:val="center"/>
              <w:rPr>
                <w:b/>
                <w:bCs/>
                <w:color w:val="7030A0"/>
                <w:sz w:val="18"/>
              </w:rPr>
            </w:pPr>
          </w:p>
        </w:tc>
        <w:tc>
          <w:tcPr>
            <w:tcW w:w="1025" w:type="pct"/>
            <w:tcBorders>
              <w:top w:val="dotted" w:sz="4" w:space="0" w:color="auto"/>
            </w:tcBorders>
            <w:shd w:val="clear" w:color="auto" w:fill="E6D5F3"/>
          </w:tcPr>
          <w:p w14:paraId="245AB7CC" w14:textId="77777777" w:rsidR="00674FA3" w:rsidRPr="00AE7E45" w:rsidRDefault="00674FA3" w:rsidP="00FE61A2">
            <w:pPr>
              <w:spacing w:before="60" w:after="60" w:line="240" w:lineRule="auto"/>
              <w:jc w:val="center"/>
              <w:rPr>
                <w:b/>
                <w:bCs/>
                <w:color w:val="7030A0"/>
                <w:sz w:val="18"/>
              </w:rPr>
            </w:pPr>
          </w:p>
        </w:tc>
        <w:tc>
          <w:tcPr>
            <w:tcW w:w="696" w:type="pct"/>
            <w:tcBorders>
              <w:top w:val="dotted" w:sz="4" w:space="0" w:color="auto"/>
            </w:tcBorders>
            <w:shd w:val="clear" w:color="auto" w:fill="E6D5F3"/>
          </w:tcPr>
          <w:p w14:paraId="4749D9D6" w14:textId="77777777" w:rsidR="00674FA3" w:rsidRPr="00AE7E45" w:rsidRDefault="00674FA3" w:rsidP="00051922">
            <w:pPr>
              <w:keepNext/>
              <w:spacing w:before="60" w:after="60" w:line="240" w:lineRule="auto"/>
              <w:jc w:val="center"/>
              <w:rPr>
                <w:b/>
                <w:bCs/>
                <w:color w:val="7030A0"/>
                <w:sz w:val="18"/>
              </w:rPr>
            </w:pPr>
          </w:p>
        </w:tc>
      </w:tr>
    </w:tbl>
    <w:p w14:paraId="7C4948D6" w14:textId="7755DF14" w:rsidR="00DE5653" w:rsidRPr="00AE7E45" w:rsidRDefault="00051922" w:rsidP="00051922">
      <w:pPr>
        <w:pStyle w:val="Caption"/>
        <w:jc w:val="center"/>
        <w:rPr>
          <w:szCs w:val="24"/>
        </w:rPr>
      </w:pPr>
      <w:bookmarkStart w:id="47" w:name="_Toc114747681"/>
      <w:r>
        <w:t xml:space="preserve">Tabella </w:t>
      </w:r>
      <w:r>
        <w:fldChar w:fldCharType="begin"/>
      </w:r>
      <w:r>
        <w:instrText>SEQ Tabella \* ARABIC</w:instrText>
      </w:r>
      <w:r>
        <w:fldChar w:fldCharType="separate"/>
      </w:r>
      <w:r w:rsidR="000F5317">
        <w:rPr>
          <w:noProof/>
        </w:rPr>
        <w:t>8</w:t>
      </w:r>
      <w:r>
        <w:fldChar w:fldCharType="end"/>
      </w:r>
      <w:r>
        <w:t xml:space="preserve"> - Ripartizione attività in carico</w:t>
      </w:r>
      <w:bookmarkEnd w:id="47"/>
    </w:p>
    <w:p w14:paraId="37AFDDF1" w14:textId="70E2433C" w:rsidR="0036452C" w:rsidRDefault="0036452C" w:rsidP="00370138">
      <w:pPr>
        <w:spacing w:after="120"/>
        <w:rPr>
          <w:szCs w:val="24"/>
        </w:rPr>
      </w:pPr>
    </w:p>
    <w:p w14:paraId="333A4916" w14:textId="2E06BCF4" w:rsidR="0036452C" w:rsidRPr="004952C4" w:rsidRDefault="00561973" w:rsidP="004952C4">
      <w:pPr>
        <w:pStyle w:val="Heading2"/>
      </w:pPr>
      <w:bookmarkStart w:id="48" w:name="_Toc114747648"/>
      <w:r w:rsidRPr="004952C4">
        <w:t>Organizzazione e figure di riferimento del Fornitore</w:t>
      </w:r>
      <w:bookmarkEnd w:id="48"/>
    </w:p>
    <w:p w14:paraId="04207256" w14:textId="77777777" w:rsidR="002E554B" w:rsidRDefault="002E554B" w:rsidP="00561973">
      <w:pPr>
        <w:rPr>
          <w:i/>
          <w:iCs/>
          <w:color w:val="7030A0"/>
        </w:rPr>
      </w:pPr>
    </w:p>
    <w:p w14:paraId="08201D13" w14:textId="2F6A30FD" w:rsidR="00991D0D" w:rsidRDefault="00ED1C21" w:rsidP="00561973">
      <w:pPr>
        <w:rPr>
          <w:i/>
          <w:iCs/>
          <w:color w:val="7030A0"/>
        </w:rPr>
      </w:pPr>
      <w:r>
        <w:t>Nella tabella che segue sono riportate le principali figure di riferimento del Fornitore, cui ruoli e responsabilità son</w:t>
      </w:r>
      <w:r w:rsidR="005154ED">
        <w:t>o stati illustrati nella parte introduttiva del Capitolo:</w:t>
      </w:r>
    </w:p>
    <w:p w14:paraId="0A6C365D" w14:textId="77777777" w:rsidR="00ED1C21" w:rsidRDefault="00ED1C21" w:rsidP="00561973">
      <w:pPr>
        <w:rPr>
          <w:i/>
          <w:iCs/>
          <w:color w:val="7030A0"/>
        </w:rPr>
      </w:pPr>
    </w:p>
    <w:tbl>
      <w:tblPr>
        <w:tblW w:w="4988" w:type="pct"/>
        <w:tblBorders>
          <w:top w:val="dotted" w:sz="4" w:space="0" w:color="262626"/>
          <w:bottom w:val="dotted" w:sz="4" w:space="0" w:color="262626"/>
          <w:insideH w:val="dotted" w:sz="4" w:space="0" w:color="262626"/>
        </w:tblBorders>
        <w:tblCellMar>
          <w:left w:w="70" w:type="dxa"/>
          <w:right w:w="70" w:type="dxa"/>
        </w:tblCellMar>
        <w:tblLook w:val="0000" w:firstRow="0" w:lastRow="0" w:firstColumn="0" w:lastColumn="0" w:noHBand="0" w:noVBand="0"/>
      </w:tblPr>
      <w:tblGrid>
        <w:gridCol w:w="10350"/>
      </w:tblGrid>
      <w:tr w:rsidR="00EE2CE9" w14:paraId="353EADDE" w14:textId="77777777" w:rsidTr="001410C6">
        <w:trPr>
          <w:trHeight w:val="46"/>
          <w:tblHeader/>
        </w:trPr>
        <w:tc>
          <w:tcPr>
            <w:tcW w:w="5000" w:type="pct"/>
            <w:tcBorders>
              <w:top w:val="nil"/>
              <w:bottom w:val="nil"/>
            </w:tcBorders>
            <w:shd w:val="clear" w:color="auto" w:fill="7030A0"/>
          </w:tcPr>
          <w:p w14:paraId="587D8026" w14:textId="2FFC188A" w:rsidR="00EE2CE9" w:rsidRDefault="00EE2CE9" w:rsidP="00FC47BE">
            <w:pPr>
              <w:jc w:val="left"/>
              <w:rPr>
                <w:b/>
                <w:color w:val="FFFFFF" w:themeColor="background1"/>
                <w:sz w:val="18"/>
                <w:szCs w:val="18"/>
              </w:rPr>
            </w:pPr>
            <w:r>
              <w:rPr>
                <w:b/>
                <w:color w:val="FFFFFF" w:themeColor="background1"/>
                <w:sz w:val="18"/>
                <w:szCs w:val="18"/>
              </w:rPr>
              <w:t xml:space="preserve">FIGURE </w:t>
            </w:r>
            <w:r w:rsidR="00FC47BE">
              <w:rPr>
                <w:b/>
                <w:color w:val="FFFFFF" w:themeColor="background1"/>
                <w:sz w:val="18"/>
                <w:szCs w:val="18"/>
              </w:rPr>
              <w:t>DI RIFERIMENTO E REFERENTI DEL FORNITORE</w:t>
            </w:r>
          </w:p>
        </w:tc>
      </w:tr>
      <w:tr w:rsidR="00EE2CE9" w:rsidRPr="006356C5" w14:paraId="6350E498" w14:textId="77777777" w:rsidTr="001410C6">
        <w:trPr>
          <w:trHeight w:val="396"/>
        </w:trPr>
        <w:tc>
          <w:tcPr>
            <w:tcW w:w="5000" w:type="pct"/>
            <w:tcBorders>
              <w:top w:val="nil"/>
              <w:bottom w:val="dotted" w:sz="4" w:space="0" w:color="000000"/>
            </w:tcBorders>
            <w:shd w:val="clear" w:color="auto" w:fill="FFFFFF"/>
            <w:vAlign w:val="center"/>
          </w:tcPr>
          <w:p w14:paraId="40A0EE20" w14:textId="07CE886B" w:rsidR="00EE2CE9" w:rsidRPr="006356C5" w:rsidRDefault="0016512A" w:rsidP="00F9069E">
            <w:pPr>
              <w:spacing w:before="60" w:after="60" w:line="240" w:lineRule="auto"/>
              <w:jc w:val="left"/>
              <w:rPr>
                <w:b/>
                <w:bCs/>
                <w:color w:val="7030A0"/>
                <w:sz w:val="18"/>
                <w:lang w:val="en-US"/>
              </w:rPr>
            </w:pPr>
            <w:r>
              <w:rPr>
                <w:b/>
                <w:bCs/>
                <w:color w:val="7030A0"/>
                <w:sz w:val="18"/>
                <w:lang w:val="en-US"/>
              </w:rPr>
              <w:t>RUAC AQ</w:t>
            </w:r>
          </w:p>
        </w:tc>
      </w:tr>
      <w:tr w:rsidR="00AF2096" w:rsidRPr="007F79E4" w14:paraId="742F8BC6" w14:textId="77777777" w:rsidTr="001410C6">
        <w:trPr>
          <w:trHeight w:val="396"/>
        </w:trPr>
        <w:tc>
          <w:tcPr>
            <w:tcW w:w="5000" w:type="pct"/>
            <w:tcBorders>
              <w:top w:val="dotted" w:sz="4" w:space="0" w:color="000000"/>
              <w:bottom w:val="dotted" w:sz="4" w:space="0" w:color="000000"/>
            </w:tcBorders>
            <w:shd w:val="clear" w:color="auto" w:fill="FFFFFF"/>
            <w:vAlign w:val="center"/>
          </w:tcPr>
          <w:p w14:paraId="0F100229" w14:textId="5D843876" w:rsidR="00AF2096" w:rsidRDefault="00AF2096" w:rsidP="00F9069E">
            <w:pPr>
              <w:spacing w:before="60" w:after="60" w:line="240" w:lineRule="auto"/>
              <w:jc w:val="left"/>
              <w:rPr>
                <w:b/>
                <w:bCs/>
                <w:color w:val="7030A0"/>
                <w:sz w:val="18"/>
                <w:lang w:val="en-US"/>
              </w:rPr>
            </w:pPr>
            <w:r>
              <w:rPr>
                <w:b/>
                <w:bCs/>
                <w:color w:val="7030A0"/>
                <w:sz w:val="18"/>
                <w:lang w:val="en-US"/>
              </w:rPr>
              <w:t>GOVERNANCE AQ (PROJECT MANAGEMENT OFFICE, QUALITY ASSURANCE, RESOURCE MANAGEMENT)</w:t>
            </w:r>
          </w:p>
        </w:tc>
      </w:tr>
      <w:tr w:rsidR="00AF2096" w:rsidRPr="006356C5" w14:paraId="3B8C7D5B" w14:textId="77777777" w:rsidTr="001410C6">
        <w:trPr>
          <w:trHeight w:val="396"/>
        </w:trPr>
        <w:tc>
          <w:tcPr>
            <w:tcW w:w="5000" w:type="pct"/>
            <w:tcBorders>
              <w:top w:val="dotted" w:sz="4" w:space="0" w:color="000000"/>
              <w:bottom w:val="dotted" w:sz="4" w:space="0" w:color="000000"/>
            </w:tcBorders>
            <w:shd w:val="clear" w:color="auto" w:fill="FFFFFF"/>
            <w:vAlign w:val="center"/>
          </w:tcPr>
          <w:p w14:paraId="55EB363C" w14:textId="0130E239" w:rsidR="00AF2096" w:rsidRDefault="00AF2096" w:rsidP="00F9069E">
            <w:pPr>
              <w:spacing w:before="60" w:after="60" w:line="240" w:lineRule="auto"/>
              <w:jc w:val="left"/>
              <w:rPr>
                <w:b/>
                <w:bCs/>
                <w:color w:val="7030A0"/>
                <w:sz w:val="18"/>
                <w:lang w:val="en-US"/>
              </w:rPr>
            </w:pPr>
            <w:r>
              <w:rPr>
                <w:b/>
                <w:bCs/>
                <w:color w:val="7030A0"/>
                <w:sz w:val="18"/>
                <w:lang w:val="en-US"/>
              </w:rPr>
              <w:t>RESPONSABILE CENTRO SERVIZI</w:t>
            </w:r>
          </w:p>
        </w:tc>
      </w:tr>
      <w:tr w:rsidR="00F07AE2" w:rsidRPr="006356C5" w14:paraId="17F01CED" w14:textId="77777777" w:rsidTr="001410C6">
        <w:trPr>
          <w:trHeight w:val="396"/>
        </w:trPr>
        <w:tc>
          <w:tcPr>
            <w:tcW w:w="5000" w:type="pct"/>
            <w:tcBorders>
              <w:top w:val="dotted" w:sz="4" w:space="0" w:color="000000"/>
              <w:bottom w:val="dotted" w:sz="4" w:space="0" w:color="000000"/>
            </w:tcBorders>
            <w:shd w:val="clear" w:color="auto" w:fill="FFFFFF"/>
            <w:vAlign w:val="center"/>
          </w:tcPr>
          <w:p w14:paraId="1541CA07" w14:textId="577A9E33" w:rsidR="00F07AE2" w:rsidRPr="007F79E4" w:rsidRDefault="00F07AE2" w:rsidP="00F9069E">
            <w:pPr>
              <w:spacing w:before="60" w:after="60" w:line="240" w:lineRule="auto"/>
              <w:jc w:val="left"/>
              <w:rPr>
                <w:b/>
                <w:bCs/>
                <w:color w:val="7030A0"/>
                <w:sz w:val="18"/>
              </w:rPr>
            </w:pPr>
            <w:r w:rsidRPr="007F79E4">
              <w:rPr>
                <w:b/>
                <w:bCs/>
                <w:color w:val="7030A0"/>
                <w:sz w:val="18"/>
              </w:rPr>
              <w:t>RESPONSABILE DI SICUREZZA INFORMATICA E CONTINUITÀ OPERATIVA</w:t>
            </w:r>
          </w:p>
        </w:tc>
      </w:tr>
      <w:tr w:rsidR="00F07AE2" w:rsidRPr="006356C5" w14:paraId="6B70D7E7" w14:textId="77777777" w:rsidTr="001410C6">
        <w:trPr>
          <w:trHeight w:val="396"/>
        </w:trPr>
        <w:tc>
          <w:tcPr>
            <w:tcW w:w="5000" w:type="pct"/>
            <w:tcBorders>
              <w:top w:val="dotted" w:sz="4" w:space="0" w:color="000000"/>
              <w:bottom w:val="dotted" w:sz="4" w:space="0" w:color="000000"/>
            </w:tcBorders>
            <w:shd w:val="clear" w:color="auto" w:fill="FFFFFF"/>
            <w:vAlign w:val="center"/>
          </w:tcPr>
          <w:p w14:paraId="164EE340" w14:textId="6B59C0ED" w:rsidR="00F07AE2" w:rsidRDefault="00F07AE2" w:rsidP="00F9069E">
            <w:pPr>
              <w:spacing w:before="60" w:after="60" w:line="240" w:lineRule="auto"/>
              <w:jc w:val="left"/>
              <w:rPr>
                <w:b/>
                <w:bCs/>
                <w:color w:val="7030A0"/>
                <w:sz w:val="18"/>
                <w:lang w:val="en-US"/>
              </w:rPr>
            </w:pPr>
            <w:r>
              <w:rPr>
                <w:b/>
                <w:bCs/>
                <w:color w:val="7030A0"/>
                <w:sz w:val="18"/>
                <w:lang w:val="en-US"/>
              </w:rPr>
              <w:t>RESPONSABILE DI SEDE OPERATIVA</w:t>
            </w:r>
          </w:p>
        </w:tc>
      </w:tr>
      <w:tr w:rsidR="00AF2096" w:rsidRPr="006356C5" w14:paraId="28E024AC" w14:textId="77777777" w:rsidTr="001410C6">
        <w:trPr>
          <w:trHeight w:val="396"/>
        </w:trPr>
        <w:tc>
          <w:tcPr>
            <w:tcW w:w="5000" w:type="pct"/>
            <w:tcBorders>
              <w:top w:val="dotted" w:sz="4" w:space="0" w:color="000000"/>
              <w:bottom w:val="dotted" w:sz="4" w:space="0" w:color="000000"/>
            </w:tcBorders>
            <w:shd w:val="clear" w:color="auto" w:fill="FFFFFF"/>
            <w:vAlign w:val="center"/>
          </w:tcPr>
          <w:p w14:paraId="1BE7DB98" w14:textId="15985B5E" w:rsidR="00AF2096" w:rsidRDefault="002A1082" w:rsidP="00F9069E">
            <w:pPr>
              <w:spacing w:before="60" w:after="60" w:line="240" w:lineRule="auto"/>
              <w:jc w:val="left"/>
              <w:rPr>
                <w:b/>
                <w:bCs/>
                <w:color w:val="7030A0"/>
                <w:sz w:val="18"/>
                <w:lang w:val="en-US"/>
              </w:rPr>
            </w:pPr>
            <w:r>
              <w:rPr>
                <w:b/>
                <w:bCs/>
                <w:color w:val="7030A0"/>
                <w:sz w:val="18"/>
                <w:lang w:val="en-US"/>
              </w:rPr>
              <w:t>RUAC CE</w:t>
            </w:r>
          </w:p>
        </w:tc>
      </w:tr>
      <w:tr w:rsidR="00AF2096" w:rsidRPr="007F79E4" w14:paraId="23274513" w14:textId="77777777" w:rsidTr="001410C6">
        <w:trPr>
          <w:trHeight w:val="396"/>
        </w:trPr>
        <w:tc>
          <w:tcPr>
            <w:tcW w:w="5000" w:type="pct"/>
            <w:tcBorders>
              <w:top w:val="dotted" w:sz="4" w:space="0" w:color="000000"/>
              <w:bottom w:val="dotted" w:sz="4" w:space="0" w:color="000000"/>
            </w:tcBorders>
            <w:shd w:val="clear" w:color="auto" w:fill="FFFFFF"/>
            <w:vAlign w:val="center"/>
          </w:tcPr>
          <w:p w14:paraId="1DB77C46" w14:textId="2A41D20A" w:rsidR="00AF2096" w:rsidRDefault="005F586F" w:rsidP="00F9069E">
            <w:pPr>
              <w:spacing w:before="60" w:after="60" w:line="240" w:lineRule="auto"/>
              <w:jc w:val="left"/>
              <w:rPr>
                <w:b/>
                <w:bCs/>
                <w:color w:val="7030A0"/>
                <w:sz w:val="18"/>
                <w:lang w:val="en-US"/>
              </w:rPr>
            </w:pPr>
            <w:r>
              <w:rPr>
                <w:b/>
                <w:bCs/>
                <w:color w:val="7030A0"/>
                <w:sz w:val="18"/>
                <w:lang w:val="en-US"/>
              </w:rPr>
              <w:t>GOVERNANCE CE (</w:t>
            </w:r>
            <w:r w:rsidR="00D2636D">
              <w:rPr>
                <w:b/>
                <w:bCs/>
                <w:color w:val="7030A0"/>
                <w:sz w:val="18"/>
                <w:lang w:val="en-US"/>
              </w:rPr>
              <w:t>PROJECT MANAGEMENT OFFICE, QUALITY ASSURANCE, RESOURCE MANAGEMENT)</w:t>
            </w:r>
          </w:p>
        </w:tc>
      </w:tr>
      <w:tr w:rsidR="00AF2096" w:rsidRPr="006356C5" w14:paraId="283CD23C" w14:textId="77777777" w:rsidTr="001410C6">
        <w:trPr>
          <w:trHeight w:val="396"/>
        </w:trPr>
        <w:tc>
          <w:tcPr>
            <w:tcW w:w="5000" w:type="pct"/>
            <w:tcBorders>
              <w:top w:val="dotted" w:sz="4" w:space="0" w:color="000000"/>
              <w:bottom w:val="dotted" w:sz="4" w:space="0" w:color="000000"/>
            </w:tcBorders>
            <w:shd w:val="clear" w:color="auto" w:fill="FFFFFF"/>
            <w:vAlign w:val="center"/>
          </w:tcPr>
          <w:p w14:paraId="54ADBD1D" w14:textId="5DC92B6B" w:rsidR="00AF2096" w:rsidRDefault="005F586F" w:rsidP="00F9069E">
            <w:pPr>
              <w:spacing w:before="60" w:after="60" w:line="240" w:lineRule="auto"/>
              <w:jc w:val="left"/>
              <w:rPr>
                <w:b/>
                <w:bCs/>
                <w:color w:val="7030A0"/>
                <w:sz w:val="18"/>
                <w:lang w:val="en-US"/>
              </w:rPr>
            </w:pPr>
            <w:r>
              <w:rPr>
                <w:b/>
                <w:bCs/>
                <w:color w:val="7030A0"/>
                <w:sz w:val="18"/>
                <w:lang w:val="en-US"/>
              </w:rPr>
              <w:t>REFERENTE TECNICO CE</w:t>
            </w:r>
          </w:p>
        </w:tc>
      </w:tr>
      <w:tr w:rsidR="00AF2096" w:rsidRPr="006356C5" w14:paraId="68824BBC" w14:textId="77777777" w:rsidTr="001410C6">
        <w:trPr>
          <w:trHeight w:val="396"/>
        </w:trPr>
        <w:tc>
          <w:tcPr>
            <w:tcW w:w="5000" w:type="pct"/>
            <w:tcBorders>
              <w:top w:val="dotted" w:sz="4" w:space="0" w:color="000000"/>
              <w:bottom w:val="dotted" w:sz="4" w:space="0" w:color="000000"/>
            </w:tcBorders>
            <w:shd w:val="clear" w:color="auto" w:fill="FFFFFF"/>
            <w:vAlign w:val="center"/>
          </w:tcPr>
          <w:p w14:paraId="5AA43496" w14:textId="036B0DD8" w:rsidR="00AF2096" w:rsidRDefault="00E6160A" w:rsidP="00F9069E">
            <w:pPr>
              <w:spacing w:before="60" w:after="60" w:line="240" w:lineRule="auto"/>
              <w:jc w:val="left"/>
              <w:rPr>
                <w:b/>
                <w:bCs/>
                <w:color w:val="7030A0"/>
                <w:sz w:val="18"/>
                <w:lang w:val="en-US"/>
              </w:rPr>
            </w:pPr>
            <w:r>
              <w:rPr>
                <w:b/>
                <w:bCs/>
                <w:color w:val="7030A0"/>
                <w:sz w:val="18"/>
                <w:lang w:val="en-US"/>
              </w:rPr>
              <w:lastRenderedPageBreak/>
              <w:t xml:space="preserve">RESPONSABILI </w:t>
            </w:r>
            <w:r w:rsidR="00E931C9">
              <w:rPr>
                <w:b/>
                <w:bCs/>
                <w:color w:val="7030A0"/>
                <w:sz w:val="18"/>
                <w:lang w:val="en-US"/>
              </w:rPr>
              <w:t>DELL’</w:t>
            </w:r>
            <w:r>
              <w:rPr>
                <w:b/>
                <w:bCs/>
                <w:color w:val="7030A0"/>
                <w:sz w:val="18"/>
                <w:lang w:val="en-US"/>
              </w:rPr>
              <w:t xml:space="preserve">EROGAZIONE </w:t>
            </w:r>
            <w:r w:rsidR="00E931C9">
              <w:rPr>
                <w:b/>
                <w:bCs/>
                <w:color w:val="7030A0"/>
                <w:sz w:val="18"/>
                <w:lang w:val="en-US"/>
              </w:rPr>
              <w:t>DEI SERVIZI</w:t>
            </w:r>
          </w:p>
        </w:tc>
      </w:tr>
      <w:tr w:rsidR="00AF2096" w:rsidRPr="006356C5" w14:paraId="5CFEE1C6" w14:textId="77777777" w:rsidTr="001410C6">
        <w:trPr>
          <w:trHeight w:val="396"/>
        </w:trPr>
        <w:tc>
          <w:tcPr>
            <w:tcW w:w="5000" w:type="pct"/>
            <w:tcBorders>
              <w:top w:val="dotted" w:sz="4" w:space="0" w:color="000000"/>
              <w:bottom w:val="nil"/>
            </w:tcBorders>
            <w:shd w:val="clear" w:color="auto" w:fill="FFFFFF"/>
          </w:tcPr>
          <w:p w14:paraId="4951AA4B" w14:textId="77777777" w:rsidR="00AF2096" w:rsidRDefault="00AF2096" w:rsidP="005154ED">
            <w:pPr>
              <w:keepNext/>
              <w:spacing w:before="60" w:after="60" w:line="240" w:lineRule="auto"/>
              <w:jc w:val="left"/>
              <w:rPr>
                <w:b/>
                <w:bCs/>
                <w:color w:val="7030A0"/>
                <w:sz w:val="18"/>
                <w:lang w:val="en-US"/>
              </w:rPr>
            </w:pPr>
          </w:p>
        </w:tc>
      </w:tr>
    </w:tbl>
    <w:p w14:paraId="74758C27" w14:textId="5013B292" w:rsidR="00EE2CE9" w:rsidRPr="00E8274D" w:rsidRDefault="005154ED" w:rsidP="005154ED">
      <w:pPr>
        <w:pStyle w:val="Caption"/>
        <w:jc w:val="center"/>
        <w:rPr>
          <w:i w:val="0"/>
          <w:iCs w:val="0"/>
        </w:rPr>
      </w:pPr>
      <w:bookmarkStart w:id="49" w:name="_Toc114747682"/>
      <w:r>
        <w:t xml:space="preserve">Tabella </w:t>
      </w:r>
      <w:r>
        <w:fldChar w:fldCharType="begin"/>
      </w:r>
      <w:r>
        <w:instrText>SEQ Tabella \* ARABIC</w:instrText>
      </w:r>
      <w:r>
        <w:fldChar w:fldCharType="separate"/>
      </w:r>
      <w:r w:rsidR="000F5317">
        <w:rPr>
          <w:noProof/>
        </w:rPr>
        <w:t>9</w:t>
      </w:r>
      <w:r>
        <w:fldChar w:fldCharType="end"/>
      </w:r>
      <w:r>
        <w:t xml:space="preserve"> - Figure di riferimento e referenti del Fornitore</w:t>
      </w:r>
      <w:bookmarkEnd w:id="49"/>
    </w:p>
    <w:p w14:paraId="6A3479AF" w14:textId="7A2D318C" w:rsidR="00EE2CE9" w:rsidRPr="00E8274D" w:rsidRDefault="00EE2CE9" w:rsidP="00561973">
      <w:pPr>
        <w:rPr>
          <w:i/>
          <w:iCs/>
          <w:color w:val="7030A0"/>
        </w:rPr>
      </w:pPr>
    </w:p>
    <w:p w14:paraId="32D2B52E" w14:textId="77777777" w:rsidR="00EE2CE9" w:rsidRPr="00E8274D" w:rsidRDefault="00EE2CE9" w:rsidP="00561973">
      <w:pPr>
        <w:rPr>
          <w:i/>
          <w:iCs/>
          <w:color w:val="7030A0"/>
        </w:rPr>
      </w:pPr>
    </w:p>
    <w:p w14:paraId="77B60115" w14:textId="171C044E" w:rsidR="00991D0D" w:rsidRDefault="00112406" w:rsidP="000A632F">
      <w:pPr>
        <w:pStyle w:val="Heading2"/>
      </w:pPr>
      <w:bookmarkStart w:id="50" w:name="_Toc114747649"/>
      <w:r>
        <w:t xml:space="preserve">Luogo di erogazione </w:t>
      </w:r>
      <w:r w:rsidR="00C950B7">
        <w:t xml:space="preserve">e di esecuzione </w:t>
      </w:r>
      <w:r w:rsidR="00443815">
        <w:t>della Fornitura</w:t>
      </w:r>
      <w:bookmarkEnd w:id="50"/>
    </w:p>
    <w:p w14:paraId="28DDD50B" w14:textId="6142BD05" w:rsidR="000A632F" w:rsidRDefault="000A632F" w:rsidP="000A632F"/>
    <w:p w14:paraId="585A413B" w14:textId="3EC5DEA8" w:rsidR="000A632F" w:rsidRPr="009F1376" w:rsidRDefault="009B51A0" w:rsidP="000A632F">
      <w:pPr>
        <w:rPr>
          <w:i/>
          <w:iCs/>
          <w:color w:val="7030A0"/>
        </w:rPr>
      </w:pPr>
      <w:r w:rsidRPr="009F1376">
        <w:rPr>
          <w:i/>
          <w:iCs/>
          <w:color w:val="7030A0"/>
        </w:rPr>
        <w:t>Indicare il / i luogo/ghi di ese</w:t>
      </w:r>
      <w:r w:rsidR="009F1376" w:rsidRPr="009F1376">
        <w:rPr>
          <w:i/>
          <w:iCs/>
          <w:color w:val="7030A0"/>
        </w:rPr>
        <w:t>cuzione della fornitura</w:t>
      </w:r>
    </w:p>
    <w:p w14:paraId="2A67C8DE" w14:textId="0C1E7EBC" w:rsidR="00443815" w:rsidRDefault="00443815" w:rsidP="00561973"/>
    <w:p w14:paraId="08F0AF84" w14:textId="2A2F72AA" w:rsidR="009F1376" w:rsidRPr="008506DD" w:rsidRDefault="008506DD" w:rsidP="008506DD">
      <w:pPr>
        <w:pStyle w:val="Titolo1"/>
      </w:pPr>
      <w:bookmarkStart w:id="51" w:name="_Toc114747650"/>
      <w:r w:rsidRPr="008506DD">
        <w:lastRenderedPageBreak/>
        <w:t>AMBITI E SERVIZI</w:t>
      </w:r>
      <w:bookmarkEnd w:id="51"/>
    </w:p>
    <w:p w14:paraId="17DD1C1A" w14:textId="188BDE66" w:rsidR="00566384" w:rsidRDefault="00566384" w:rsidP="00566384"/>
    <w:p w14:paraId="48DFB76F" w14:textId="24F736C1" w:rsidR="00566384" w:rsidRDefault="00566384" w:rsidP="008506DD">
      <w:pPr>
        <w:pStyle w:val="Heading2"/>
      </w:pPr>
      <w:bookmarkStart w:id="52" w:name="_Toc114747651"/>
      <w:r>
        <w:t>Ambiti di intervento</w:t>
      </w:r>
      <w:bookmarkEnd w:id="52"/>
      <w:r>
        <w:t xml:space="preserve"> </w:t>
      </w:r>
    </w:p>
    <w:p w14:paraId="3AFC4635" w14:textId="7DC4F040" w:rsidR="00566384" w:rsidRDefault="00566384" w:rsidP="00566384"/>
    <w:p w14:paraId="7F3A851E" w14:textId="77777777" w:rsidR="008506DD" w:rsidRPr="008506DD" w:rsidRDefault="008506DD" w:rsidP="008506DD">
      <w:pPr>
        <w:rPr>
          <w:i/>
          <w:iCs/>
          <w:color w:val="7030A0"/>
        </w:rPr>
      </w:pPr>
      <w:r w:rsidRPr="00E8274D">
        <w:rPr>
          <w:i/>
          <w:iCs/>
          <w:color w:val="7030A0"/>
        </w:rPr>
        <w:t>Riportare, dettagliandoli, gli ambiti d’intervento oggetto di fornitura</w:t>
      </w:r>
    </w:p>
    <w:p w14:paraId="0741B7F2" w14:textId="77777777" w:rsidR="008506DD" w:rsidRPr="00566384" w:rsidRDefault="008506DD" w:rsidP="00566384"/>
    <w:p w14:paraId="4D59E522" w14:textId="5F0C4AB7" w:rsidR="00F37DCA" w:rsidRDefault="00834BF7" w:rsidP="00C71382">
      <w:pPr>
        <w:pStyle w:val="Heading2"/>
      </w:pPr>
      <w:bookmarkStart w:id="53" w:name="_Toc114747652"/>
      <w:r>
        <w:t>Servizi richiesti</w:t>
      </w:r>
      <w:bookmarkEnd w:id="53"/>
    </w:p>
    <w:p w14:paraId="759B289E" w14:textId="5C7222F1" w:rsidR="00834BF7" w:rsidRDefault="00834BF7" w:rsidP="00561973"/>
    <w:p w14:paraId="21B366F9" w14:textId="618FEF92" w:rsidR="00834BF7" w:rsidRDefault="005455B0" w:rsidP="005455B0">
      <w:pPr>
        <w:rPr>
          <w:i/>
          <w:iCs/>
          <w:color w:val="7030A0"/>
        </w:rPr>
      </w:pPr>
      <w:r w:rsidRPr="005455B0">
        <w:rPr>
          <w:i/>
          <w:iCs/>
          <w:color w:val="7030A0"/>
        </w:rPr>
        <w:t xml:space="preserve">Riportare in tabella i servizi richiesti e le relative quantità, con riferimento allo specifico Accordo Quadro nell’ambito </w:t>
      </w:r>
      <w:r>
        <w:rPr>
          <w:i/>
          <w:iCs/>
          <w:color w:val="7030A0"/>
        </w:rPr>
        <w:t>del Lotto 1</w:t>
      </w:r>
      <w:r w:rsidRPr="005455B0">
        <w:rPr>
          <w:i/>
          <w:iCs/>
          <w:color w:val="7030A0"/>
        </w:rPr>
        <w:t xml:space="preserve"> della gara </w:t>
      </w:r>
      <w:r>
        <w:rPr>
          <w:i/>
          <w:iCs/>
          <w:color w:val="7030A0"/>
        </w:rPr>
        <w:t>Servizi di Sicurezza da Remoto</w:t>
      </w:r>
      <w:r w:rsidRPr="005455B0">
        <w:rPr>
          <w:i/>
          <w:iCs/>
          <w:color w:val="7030A0"/>
        </w:rPr>
        <w:t xml:space="preserve"> per le PA</w:t>
      </w:r>
      <w:r>
        <w:rPr>
          <w:i/>
          <w:iCs/>
          <w:color w:val="7030A0"/>
        </w:rPr>
        <w:t xml:space="preserve">L </w:t>
      </w:r>
      <w:r w:rsidRPr="005455B0">
        <w:rPr>
          <w:i/>
          <w:iCs/>
          <w:color w:val="7030A0"/>
        </w:rPr>
        <w:t>che l’Amministrazione intende utilizzare. Motivare il dimensionamento</w:t>
      </w:r>
      <w:r w:rsidR="00F73CE7">
        <w:rPr>
          <w:i/>
          <w:iCs/>
          <w:color w:val="7030A0"/>
        </w:rPr>
        <w:t>.</w:t>
      </w:r>
    </w:p>
    <w:p w14:paraId="69E695F8" w14:textId="4E143471" w:rsidR="00F73CE7" w:rsidRDefault="00F73CE7" w:rsidP="005455B0">
      <w:pPr>
        <w:rPr>
          <w:i/>
          <w:iCs/>
          <w:color w:val="7030A0"/>
        </w:rPr>
      </w:pPr>
    </w:p>
    <w:tbl>
      <w:tblPr>
        <w:tblW w:w="5000" w:type="pct"/>
        <w:tblBorders>
          <w:top w:val="dotted" w:sz="4" w:space="0" w:color="262626"/>
          <w:bottom w:val="dotted" w:sz="4" w:space="0" w:color="262626"/>
          <w:insideH w:val="dotted" w:sz="4" w:space="0" w:color="262626"/>
        </w:tblBorders>
        <w:tblCellMar>
          <w:left w:w="70" w:type="dxa"/>
          <w:right w:w="70" w:type="dxa"/>
        </w:tblCellMar>
        <w:tblLook w:val="0000" w:firstRow="0" w:lastRow="0" w:firstColumn="0" w:lastColumn="0" w:noHBand="0" w:noVBand="0"/>
      </w:tblPr>
      <w:tblGrid>
        <w:gridCol w:w="3060"/>
        <w:gridCol w:w="625"/>
        <w:gridCol w:w="1386"/>
        <w:gridCol w:w="1326"/>
        <w:gridCol w:w="1326"/>
        <w:gridCol w:w="1326"/>
        <w:gridCol w:w="1326"/>
      </w:tblGrid>
      <w:tr w:rsidR="00403057" w:rsidRPr="00A51C9F" w14:paraId="7D805486" w14:textId="09DB6375" w:rsidTr="008C3358">
        <w:trPr>
          <w:trHeight w:val="32"/>
          <w:tblHeader/>
        </w:trPr>
        <w:tc>
          <w:tcPr>
            <w:tcW w:w="1776" w:type="pct"/>
            <w:gridSpan w:val="2"/>
            <w:tcBorders>
              <w:top w:val="nil"/>
              <w:bottom w:val="nil"/>
            </w:tcBorders>
            <w:shd w:val="clear" w:color="auto" w:fill="7030A0"/>
          </w:tcPr>
          <w:p w14:paraId="1D9C4080" w14:textId="77777777" w:rsidR="00403057" w:rsidRDefault="00403057" w:rsidP="00F32FD9">
            <w:pPr>
              <w:jc w:val="center"/>
              <w:rPr>
                <w:b/>
                <w:color w:val="FFFFFF" w:themeColor="background1"/>
                <w:sz w:val="18"/>
                <w:szCs w:val="18"/>
              </w:rPr>
            </w:pPr>
            <w:r>
              <w:rPr>
                <w:b/>
                <w:color w:val="FFFFFF" w:themeColor="background1"/>
                <w:sz w:val="18"/>
                <w:szCs w:val="18"/>
              </w:rPr>
              <w:t>SERVIZIO</w:t>
            </w:r>
          </w:p>
        </w:tc>
        <w:tc>
          <w:tcPr>
            <w:tcW w:w="667" w:type="pct"/>
            <w:tcBorders>
              <w:top w:val="nil"/>
              <w:bottom w:val="nil"/>
            </w:tcBorders>
            <w:shd w:val="clear" w:color="auto" w:fill="7030A0"/>
          </w:tcPr>
          <w:p w14:paraId="0E6320B5" w14:textId="7D60F8F0" w:rsidR="00403057" w:rsidRDefault="00403057" w:rsidP="00F32FD9">
            <w:pPr>
              <w:jc w:val="center"/>
              <w:rPr>
                <w:b/>
                <w:color w:val="FFFFFF" w:themeColor="background1"/>
                <w:sz w:val="18"/>
                <w:szCs w:val="18"/>
              </w:rPr>
            </w:pPr>
            <w:r>
              <w:rPr>
                <w:b/>
                <w:color w:val="FFFFFF" w:themeColor="background1"/>
                <w:sz w:val="18"/>
                <w:szCs w:val="18"/>
              </w:rPr>
              <w:t>FASCIA</w:t>
            </w:r>
          </w:p>
        </w:tc>
        <w:tc>
          <w:tcPr>
            <w:tcW w:w="639" w:type="pct"/>
            <w:tcBorders>
              <w:top w:val="nil"/>
              <w:bottom w:val="nil"/>
            </w:tcBorders>
            <w:shd w:val="clear" w:color="auto" w:fill="7030A0"/>
          </w:tcPr>
          <w:p w14:paraId="0BEA67B2" w14:textId="77530CE3" w:rsidR="00403057" w:rsidRDefault="008C3358" w:rsidP="00F32FD9">
            <w:pPr>
              <w:jc w:val="center"/>
              <w:rPr>
                <w:b/>
                <w:color w:val="FFFFFF" w:themeColor="background1"/>
                <w:sz w:val="18"/>
                <w:szCs w:val="18"/>
              </w:rPr>
            </w:pPr>
            <w:r>
              <w:rPr>
                <w:b/>
                <w:color w:val="FFFFFF" w:themeColor="background1"/>
                <w:sz w:val="18"/>
                <w:szCs w:val="18"/>
              </w:rPr>
              <w:t>IMPORTO I ANNO</w:t>
            </w:r>
          </w:p>
        </w:tc>
        <w:tc>
          <w:tcPr>
            <w:tcW w:w="639" w:type="pct"/>
            <w:tcBorders>
              <w:top w:val="nil"/>
              <w:bottom w:val="nil"/>
            </w:tcBorders>
            <w:shd w:val="clear" w:color="auto" w:fill="7030A0"/>
          </w:tcPr>
          <w:p w14:paraId="0F4F5133" w14:textId="30AC442E" w:rsidR="00403057" w:rsidRDefault="008C3358" w:rsidP="00F32FD9">
            <w:pPr>
              <w:jc w:val="center"/>
              <w:rPr>
                <w:b/>
                <w:color w:val="FFFFFF" w:themeColor="background1"/>
                <w:sz w:val="18"/>
                <w:szCs w:val="18"/>
              </w:rPr>
            </w:pPr>
            <w:r>
              <w:rPr>
                <w:b/>
                <w:color w:val="FFFFFF" w:themeColor="background1"/>
                <w:sz w:val="18"/>
                <w:szCs w:val="18"/>
              </w:rPr>
              <w:t>IMPORTO II ANNO</w:t>
            </w:r>
          </w:p>
        </w:tc>
        <w:tc>
          <w:tcPr>
            <w:tcW w:w="639" w:type="pct"/>
            <w:tcBorders>
              <w:top w:val="nil"/>
              <w:bottom w:val="nil"/>
            </w:tcBorders>
            <w:shd w:val="clear" w:color="auto" w:fill="7030A0"/>
          </w:tcPr>
          <w:p w14:paraId="499B2619" w14:textId="4CD56F19" w:rsidR="00403057" w:rsidRDefault="008C3358" w:rsidP="00F32FD9">
            <w:pPr>
              <w:jc w:val="center"/>
              <w:rPr>
                <w:b/>
                <w:color w:val="FFFFFF" w:themeColor="background1"/>
                <w:sz w:val="18"/>
                <w:szCs w:val="18"/>
              </w:rPr>
            </w:pPr>
            <w:r>
              <w:rPr>
                <w:b/>
                <w:color w:val="FFFFFF" w:themeColor="background1"/>
                <w:sz w:val="18"/>
                <w:szCs w:val="18"/>
              </w:rPr>
              <w:t>IMPORTO III ANNO</w:t>
            </w:r>
          </w:p>
        </w:tc>
        <w:tc>
          <w:tcPr>
            <w:tcW w:w="639" w:type="pct"/>
            <w:tcBorders>
              <w:top w:val="nil"/>
              <w:bottom w:val="nil"/>
            </w:tcBorders>
            <w:shd w:val="clear" w:color="auto" w:fill="7030A0"/>
          </w:tcPr>
          <w:p w14:paraId="408332AE" w14:textId="20D27170" w:rsidR="00403057" w:rsidRDefault="008C3358" w:rsidP="00F32FD9">
            <w:pPr>
              <w:jc w:val="center"/>
              <w:rPr>
                <w:b/>
                <w:color w:val="FFFFFF" w:themeColor="background1"/>
                <w:sz w:val="18"/>
                <w:szCs w:val="18"/>
              </w:rPr>
            </w:pPr>
            <w:r>
              <w:rPr>
                <w:b/>
                <w:color w:val="FFFFFF" w:themeColor="background1"/>
                <w:sz w:val="18"/>
                <w:szCs w:val="18"/>
              </w:rPr>
              <w:t>IMPORTO IV ANNO</w:t>
            </w:r>
          </w:p>
        </w:tc>
      </w:tr>
      <w:tr w:rsidR="00403057" w:rsidRPr="007F79E4" w14:paraId="2B3476A4" w14:textId="043C1960" w:rsidTr="00403057">
        <w:trPr>
          <w:trHeight w:val="275"/>
        </w:trPr>
        <w:tc>
          <w:tcPr>
            <w:tcW w:w="1475" w:type="pct"/>
            <w:tcBorders>
              <w:top w:val="nil"/>
            </w:tcBorders>
            <w:shd w:val="clear" w:color="auto" w:fill="FFFFFF"/>
          </w:tcPr>
          <w:p w14:paraId="3F37900A" w14:textId="77777777" w:rsidR="00403057" w:rsidRPr="006356C5" w:rsidRDefault="00403057" w:rsidP="00F32FD9">
            <w:pPr>
              <w:spacing w:before="60" w:after="60" w:line="240" w:lineRule="auto"/>
              <w:jc w:val="left"/>
              <w:rPr>
                <w:b/>
                <w:bCs/>
                <w:color w:val="7030A0"/>
                <w:sz w:val="18"/>
                <w:lang w:val="en-US"/>
              </w:rPr>
            </w:pPr>
            <w:r w:rsidRPr="006356C5">
              <w:rPr>
                <w:b/>
                <w:bCs/>
                <w:color w:val="7030A0"/>
                <w:sz w:val="18"/>
                <w:lang w:val="en-US"/>
              </w:rPr>
              <w:t>L1.S1 – Security Operation C</w:t>
            </w:r>
            <w:r>
              <w:rPr>
                <w:b/>
                <w:bCs/>
                <w:color w:val="7030A0"/>
                <w:sz w:val="18"/>
                <w:lang w:val="en-US"/>
              </w:rPr>
              <w:t>enter</w:t>
            </w:r>
          </w:p>
        </w:tc>
        <w:tc>
          <w:tcPr>
            <w:tcW w:w="969" w:type="pct"/>
            <w:gridSpan w:val="2"/>
            <w:tcBorders>
              <w:top w:val="nil"/>
            </w:tcBorders>
            <w:shd w:val="clear" w:color="auto" w:fill="FFFFFF"/>
          </w:tcPr>
          <w:p w14:paraId="519DB71C" w14:textId="04652C1B" w:rsidR="00403057" w:rsidRPr="006356C5" w:rsidRDefault="00403057" w:rsidP="00F32FD9">
            <w:pPr>
              <w:spacing w:before="60" w:after="60" w:line="240" w:lineRule="auto"/>
              <w:jc w:val="center"/>
              <w:rPr>
                <w:b/>
                <w:bCs/>
                <w:color w:val="7030A0"/>
                <w:sz w:val="18"/>
                <w:lang w:val="en-US"/>
              </w:rPr>
            </w:pPr>
          </w:p>
        </w:tc>
        <w:tc>
          <w:tcPr>
            <w:tcW w:w="639" w:type="pct"/>
            <w:tcBorders>
              <w:top w:val="nil"/>
            </w:tcBorders>
            <w:shd w:val="clear" w:color="auto" w:fill="FFFFFF"/>
          </w:tcPr>
          <w:p w14:paraId="2A868118" w14:textId="3859B5BE" w:rsidR="00403057" w:rsidRPr="006356C5" w:rsidRDefault="00403057" w:rsidP="00F32FD9">
            <w:pPr>
              <w:spacing w:before="60" w:after="60" w:line="240" w:lineRule="auto"/>
              <w:jc w:val="center"/>
              <w:rPr>
                <w:b/>
                <w:bCs/>
                <w:color w:val="7030A0"/>
                <w:sz w:val="18"/>
                <w:lang w:val="en-US"/>
              </w:rPr>
            </w:pPr>
          </w:p>
        </w:tc>
        <w:tc>
          <w:tcPr>
            <w:tcW w:w="639" w:type="pct"/>
            <w:tcBorders>
              <w:top w:val="nil"/>
            </w:tcBorders>
            <w:shd w:val="clear" w:color="auto" w:fill="FFFFFF"/>
          </w:tcPr>
          <w:p w14:paraId="77D6FD14" w14:textId="77777777" w:rsidR="00403057" w:rsidRPr="006356C5" w:rsidRDefault="00403057" w:rsidP="00F32FD9">
            <w:pPr>
              <w:spacing w:before="60" w:after="60" w:line="240" w:lineRule="auto"/>
              <w:jc w:val="center"/>
              <w:rPr>
                <w:b/>
                <w:bCs/>
                <w:color w:val="7030A0"/>
                <w:sz w:val="18"/>
                <w:lang w:val="en-US"/>
              </w:rPr>
            </w:pPr>
          </w:p>
        </w:tc>
        <w:tc>
          <w:tcPr>
            <w:tcW w:w="639" w:type="pct"/>
            <w:tcBorders>
              <w:top w:val="nil"/>
            </w:tcBorders>
            <w:shd w:val="clear" w:color="auto" w:fill="FFFFFF"/>
          </w:tcPr>
          <w:p w14:paraId="18FC2282" w14:textId="77777777" w:rsidR="00403057" w:rsidRPr="006356C5" w:rsidRDefault="00403057" w:rsidP="00F32FD9">
            <w:pPr>
              <w:spacing w:before="60" w:after="60" w:line="240" w:lineRule="auto"/>
              <w:jc w:val="center"/>
              <w:rPr>
                <w:b/>
                <w:bCs/>
                <w:color w:val="7030A0"/>
                <w:sz w:val="18"/>
                <w:lang w:val="en-US"/>
              </w:rPr>
            </w:pPr>
          </w:p>
        </w:tc>
        <w:tc>
          <w:tcPr>
            <w:tcW w:w="639" w:type="pct"/>
            <w:tcBorders>
              <w:top w:val="nil"/>
            </w:tcBorders>
            <w:shd w:val="clear" w:color="auto" w:fill="FFFFFF"/>
          </w:tcPr>
          <w:p w14:paraId="10A63B63" w14:textId="77777777" w:rsidR="00403057" w:rsidRPr="006356C5" w:rsidRDefault="00403057" w:rsidP="00F32FD9">
            <w:pPr>
              <w:spacing w:before="60" w:after="60" w:line="240" w:lineRule="auto"/>
              <w:jc w:val="center"/>
              <w:rPr>
                <w:b/>
                <w:bCs/>
                <w:color w:val="7030A0"/>
                <w:sz w:val="18"/>
                <w:lang w:val="en-US"/>
              </w:rPr>
            </w:pPr>
          </w:p>
        </w:tc>
      </w:tr>
      <w:tr w:rsidR="00403057" w:rsidRPr="007F79E4" w14:paraId="7B84EF94" w14:textId="544111B1" w:rsidTr="00403057">
        <w:trPr>
          <w:trHeight w:val="275"/>
        </w:trPr>
        <w:tc>
          <w:tcPr>
            <w:tcW w:w="1475" w:type="pct"/>
            <w:tcBorders>
              <w:top w:val="nil"/>
            </w:tcBorders>
            <w:shd w:val="clear" w:color="auto" w:fill="FFFFFF"/>
          </w:tcPr>
          <w:p w14:paraId="16B84700" w14:textId="77777777" w:rsidR="00403057" w:rsidRPr="006356C5" w:rsidRDefault="00403057" w:rsidP="00F32FD9">
            <w:pPr>
              <w:spacing w:before="60" w:after="60" w:line="240" w:lineRule="auto"/>
              <w:jc w:val="left"/>
              <w:rPr>
                <w:b/>
                <w:bCs/>
                <w:color w:val="7030A0"/>
                <w:sz w:val="18"/>
                <w:lang w:val="en-US"/>
              </w:rPr>
            </w:pPr>
            <w:r>
              <w:rPr>
                <w:b/>
                <w:bCs/>
                <w:color w:val="7030A0"/>
                <w:sz w:val="18"/>
                <w:lang w:val="en-US"/>
              </w:rPr>
              <w:t>L1.S2 – Next Generation Firewall</w:t>
            </w:r>
          </w:p>
        </w:tc>
        <w:tc>
          <w:tcPr>
            <w:tcW w:w="969" w:type="pct"/>
            <w:gridSpan w:val="2"/>
            <w:tcBorders>
              <w:top w:val="nil"/>
            </w:tcBorders>
            <w:shd w:val="clear" w:color="auto" w:fill="FFFFFF"/>
          </w:tcPr>
          <w:p w14:paraId="3688812D" w14:textId="77777777" w:rsidR="00403057" w:rsidRPr="006356C5" w:rsidRDefault="00403057" w:rsidP="00F32FD9">
            <w:pPr>
              <w:spacing w:before="60" w:after="60" w:line="240" w:lineRule="auto"/>
              <w:jc w:val="center"/>
              <w:rPr>
                <w:b/>
                <w:bCs/>
                <w:color w:val="7030A0"/>
                <w:sz w:val="18"/>
                <w:lang w:val="en-US"/>
              </w:rPr>
            </w:pPr>
          </w:p>
        </w:tc>
        <w:tc>
          <w:tcPr>
            <w:tcW w:w="639" w:type="pct"/>
            <w:tcBorders>
              <w:top w:val="nil"/>
            </w:tcBorders>
            <w:shd w:val="clear" w:color="auto" w:fill="FFFFFF"/>
          </w:tcPr>
          <w:p w14:paraId="2DD05B56" w14:textId="77777777" w:rsidR="00403057" w:rsidRPr="006356C5" w:rsidRDefault="00403057" w:rsidP="00F32FD9">
            <w:pPr>
              <w:spacing w:before="60" w:after="60" w:line="240" w:lineRule="auto"/>
              <w:jc w:val="center"/>
              <w:rPr>
                <w:b/>
                <w:bCs/>
                <w:color w:val="7030A0"/>
                <w:sz w:val="18"/>
                <w:lang w:val="en-US"/>
              </w:rPr>
            </w:pPr>
          </w:p>
        </w:tc>
        <w:tc>
          <w:tcPr>
            <w:tcW w:w="639" w:type="pct"/>
            <w:tcBorders>
              <w:top w:val="nil"/>
            </w:tcBorders>
            <w:shd w:val="clear" w:color="auto" w:fill="FFFFFF"/>
          </w:tcPr>
          <w:p w14:paraId="614D2D23" w14:textId="77777777" w:rsidR="00403057" w:rsidRPr="006356C5" w:rsidRDefault="00403057" w:rsidP="00F32FD9">
            <w:pPr>
              <w:spacing w:before="60" w:after="60" w:line="240" w:lineRule="auto"/>
              <w:jc w:val="center"/>
              <w:rPr>
                <w:b/>
                <w:bCs/>
                <w:color w:val="7030A0"/>
                <w:sz w:val="18"/>
                <w:lang w:val="en-US"/>
              </w:rPr>
            </w:pPr>
          </w:p>
        </w:tc>
        <w:tc>
          <w:tcPr>
            <w:tcW w:w="639" w:type="pct"/>
            <w:tcBorders>
              <w:top w:val="nil"/>
            </w:tcBorders>
            <w:shd w:val="clear" w:color="auto" w:fill="FFFFFF"/>
          </w:tcPr>
          <w:p w14:paraId="6171C862" w14:textId="77777777" w:rsidR="00403057" w:rsidRPr="006356C5" w:rsidRDefault="00403057" w:rsidP="00F32FD9">
            <w:pPr>
              <w:spacing w:before="60" w:after="60" w:line="240" w:lineRule="auto"/>
              <w:jc w:val="center"/>
              <w:rPr>
                <w:b/>
                <w:bCs/>
                <w:color w:val="7030A0"/>
                <w:sz w:val="18"/>
                <w:lang w:val="en-US"/>
              </w:rPr>
            </w:pPr>
          </w:p>
        </w:tc>
        <w:tc>
          <w:tcPr>
            <w:tcW w:w="639" w:type="pct"/>
            <w:tcBorders>
              <w:top w:val="nil"/>
            </w:tcBorders>
            <w:shd w:val="clear" w:color="auto" w:fill="FFFFFF"/>
          </w:tcPr>
          <w:p w14:paraId="5F508D23" w14:textId="77777777" w:rsidR="00403057" w:rsidRPr="006356C5" w:rsidRDefault="00403057" w:rsidP="00F32FD9">
            <w:pPr>
              <w:spacing w:before="60" w:after="60" w:line="240" w:lineRule="auto"/>
              <w:jc w:val="center"/>
              <w:rPr>
                <w:b/>
                <w:bCs/>
                <w:color w:val="7030A0"/>
                <w:sz w:val="18"/>
                <w:lang w:val="en-US"/>
              </w:rPr>
            </w:pPr>
          </w:p>
        </w:tc>
      </w:tr>
      <w:tr w:rsidR="00403057" w:rsidRPr="007F79E4" w14:paraId="6B5C975F" w14:textId="30436FC0" w:rsidTr="00403057">
        <w:trPr>
          <w:trHeight w:val="275"/>
        </w:trPr>
        <w:tc>
          <w:tcPr>
            <w:tcW w:w="1475" w:type="pct"/>
            <w:tcBorders>
              <w:top w:val="nil"/>
              <w:bottom w:val="dotted" w:sz="4" w:space="0" w:color="262626"/>
            </w:tcBorders>
            <w:shd w:val="clear" w:color="auto" w:fill="FFFFFF"/>
          </w:tcPr>
          <w:p w14:paraId="35E80CA8" w14:textId="77777777" w:rsidR="00403057" w:rsidRPr="006356C5" w:rsidRDefault="00403057" w:rsidP="00F32FD9">
            <w:pPr>
              <w:spacing w:before="60" w:after="60" w:line="240" w:lineRule="auto"/>
              <w:jc w:val="left"/>
              <w:rPr>
                <w:b/>
                <w:bCs/>
                <w:color w:val="7030A0"/>
                <w:sz w:val="18"/>
                <w:lang w:val="en-US"/>
              </w:rPr>
            </w:pPr>
            <w:r>
              <w:rPr>
                <w:b/>
                <w:bCs/>
                <w:color w:val="7030A0"/>
                <w:sz w:val="18"/>
                <w:lang w:val="en-US"/>
              </w:rPr>
              <w:t>L1.S3 – Web Application Firewall</w:t>
            </w:r>
          </w:p>
        </w:tc>
        <w:tc>
          <w:tcPr>
            <w:tcW w:w="969" w:type="pct"/>
            <w:gridSpan w:val="2"/>
            <w:tcBorders>
              <w:top w:val="nil"/>
              <w:bottom w:val="dotted" w:sz="4" w:space="0" w:color="262626"/>
            </w:tcBorders>
            <w:shd w:val="clear" w:color="auto" w:fill="FFFFFF"/>
          </w:tcPr>
          <w:p w14:paraId="223A67AB" w14:textId="77777777" w:rsidR="00403057" w:rsidRPr="006356C5" w:rsidRDefault="00403057" w:rsidP="00F32FD9">
            <w:pPr>
              <w:spacing w:before="60" w:after="60" w:line="240" w:lineRule="auto"/>
              <w:jc w:val="center"/>
              <w:rPr>
                <w:b/>
                <w:bCs/>
                <w:color w:val="7030A0"/>
                <w:sz w:val="18"/>
                <w:lang w:val="en-US"/>
              </w:rPr>
            </w:pPr>
          </w:p>
        </w:tc>
        <w:tc>
          <w:tcPr>
            <w:tcW w:w="639" w:type="pct"/>
            <w:tcBorders>
              <w:top w:val="nil"/>
              <w:bottom w:val="dotted" w:sz="4" w:space="0" w:color="262626"/>
            </w:tcBorders>
            <w:shd w:val="clear" w:color="auto" w:fill="FFFFFF"/>
          </w:tcPr>
          <w:p w14:paraId="35A7CE68" w14:textId="77777777" w:rsidR="00403057" w:rsidRPr="006356C5" w:rsidRDefault="00403057" w:rsidP="00F32FD9">
            <w:pPr>
              <w:spacing w:before="60" w:after="60" w:line="240" w:lineRule="auto"/>
              <w:jc w:val="center"/>
              <w:rPr>
                <w:b/>
                <w:bCs/>
                <w:color w:val="7030A0"/>
                <w:sz w:val="18"/>
                <w:lang w:val="en-US"/>
              </w:rPr>
            </w:pPr>
          </w:p>
        </w:tc>
        <w:tc>
          <w:tcPr>
            <w:tcW w:w="639" w:type="pct"/>
            <w:tcBorders>
              <w:top w:val="nil"/>
              <w:bottom w:val="dotted" w:sz="4" w:space="0" w:color="262626"/>
            </w:tcBorders>
            <w:shd w:val="clear" w:color="auto" w:fill="FFFFFF"/>
          </w:tcPr>
          <w:p w14:paraId="12B74A87" w14:textId="77777777" w:rsidR="00403057" w:rsidRPr="006356C5" w:rsidRDefault="00403057" w:rsidP="00F32FD9">
            <w:pPr>
              <w:spacing w:before="60" w:after="60" w:line="240" w:lineRule="auto"/>
              <w:jc w:val="center"/>
              <w:rPr>
                <w:b/>
                <w:bCs/>
                <w:color w:val="7030A0"/>
                <w:sz w:val="18"/>
                <w:lang w:val="en-US"/>
              </w:rPr>
            </w:pPr>
          </w:p>
        </w:tc>
        <w:tc>
          <w:tcPr>
            <w:tcW w:w="639" w:type="pct"/>
            <w:tcBorders>
              <w:top w:val="nil"/>
              <w:bottom w:val="dotted" w:sz="4" w:space="0" w:color="262626"/>
            </w:tcBorders>
            <w:shd w:val="clear" w:color="auto" w:fill="FFFFFF"/>
          </w:tcPr>
          <w:p w14:paraId="488BEA07" w14:textId="77777777" w:rsidR="00403057" w:rsidRPr="006356C5" w:rsidRDefault="00403057" w:rsidP="00F32FD9">
            <w:pPr>
              <w:spacing w:before="60" w:after="60" w:line="240" w:lineRule="auto"/>
              <w:jc w:val="center"/>
              <w:rPr>
                <w:b/>
                <w:bCs/>
                <w:color w:val="7030A0"/>
                <w:sz w:val="18"/>
                <w:lang w:val="en-US"/>
              </w:rPr>
            </w:pPr>
          </w:p>
        </w:tc>
        <w:tc>
          <w:tcPr>
            <w:tcW w:w="639" w:type="pct"/>
            <w:tcBorders>
              <w:top w:val="nil"/>
              <w:bottom w:val="dotted" w:sz="4" w:space="0" w:color="262626"/>
            </w:tcBorders>
            <w:shd w:val="clear" w:color="auto" w:fill="FFFFFF"/>
          </w:tcPr>
          <w:p w14:paraId="2622F224" w14:textId="77777777" w:rsidR="00403057" w:rsidRPr="006356C5" w:rsidRDefault="00403057" w:rsidP="00F32FD9">
            <w:pPr>
              <w:spacing w:before="60" w:after="60" w:line="240" w:lineRule="auto"/>
              <w:jc w:val="center"/>
              <w:rPr>
                <w:b/>
                <w:bCs/>
                <w:color w:val="7030A0"/>
                <w:sz w:val="18"/>
                <w:lang w:val="en-US"/>
              </w:rPr>
            </w:pPr>
          </w:p>
        </w:tc>
      </w:tr>
      <w:tr w:rsidR="00403057" w:rsidRPr="00674FA3" w14:paraId="086F79A0" w14:textId="25B01D4E" w:rsidTr="00403057">
        <w:trPr>
          <w:trHeight w:val="275"/>
        </w:trPr>
        <w:tc>
          <w:tcPr>
            <w:tcW w:w="1475" w:type="pct"/>
            <w:tcBorders>
              <w:top w:val="dotted" w:sz="4" w:space="0" w:color="262626"/>
              <w:bottom w:val="dotted" w:sz="4" w:space="0" w:color="auto"/>
            </w:tcBorders>
            <w:shd w:val="clear" w:color="auto" w:fill="FFFFFF"/>
          </w:tcPr>
          <w:p w14:paraId="5A2806EE" w14:textId="77777777" w:rsidR="00403057" w:rsidRPr="00674FA3" w:rsidRDefault="00403057" w:rsidP="00F32FD9">
            <w:pPr>
              <w:spacing w:before="60" w:after="60" w:line="240" w:lineRule="auto"/>
              <w:jc w:val="left"/>
              <w:rPr>
                <w:b/>
                <w:bCs/>
                <w:color w:val="7030A0"/>
                <w:sz w:val="18"/>
              </w:rPr>
            </w:pPr>
            <w:r w:rsidRPr="00674FA3">
              <w:rPr>
                <w:b/>
                <w:bCs/>
                <w:color w:val="7030A0"/>
                <w:sz w:val="18"/>
              </w:rPr>
              <w:t>L1.S4 – Gestione Continua d</w:t>
            </w:r>
            <w:r>
              <w:rPr>
                <w:b/>
                <w:bCs/>
                <w:color w:val="7030A0"/>
                <w:sz w:val="18"/>
              </w:rPr>
              <w:t>elle Vulnerabilità di Sicurezza</w:t>
            </w:r>
          </w:p>
        </w:tc>
        <w:tc>
          <w:tcPr>
            <w:tcW w:w="969" w:type="pct"/>
            <w:gridSpan w:val="2"/>
            <w:tcBorders>
              <w:top w:val="dotted" w:sz="4" w:space="0" w:color="262626"/>
              <w:bottom w:val="dotted" w:sz="4" w:space="0" w:color="auto"/>
            </w:tcBorders>
            <w:shd w:val="clear" w:color="auto" w:fill="FFFFFF"/>
          </w:tcPr>
          <w:p w14:paraId="4C9EB632" w14:textId="77777777" w:rsidR="00403057" w:rsidRPr="00674FA3" w:rsidRDefault="00403057" w:rsidP="00F32FD9">
            <w:pPr>
              <w:spacing w:before="60" w:after="60" w:line="240" w:lineRule="auto"/>
              <w:jc w:val="center"/>
              <w:rPr>
                <w:b/>
                <w:bCs/>
                <w:color w:val="7030A0"/>
                <w:sz w:val="18"/>
              </w:rPr>
            </w:pPr>
          </w:p>
        </w:tc>
        <w:tc>
          <w:tcPr>
            <w:tcW w:w="639" w:type="pct"/>
            <w:tcBorders>
              <w:top w:val="dotted" w:sz="4" w:space="0" w:color="262626"/>
              <w:bottom w:val="dotted" w:sz="4" w:space="0" w:color="auto"/>
            </w:tcBorders>
            <w:shd w:val="clear" w:color="auto" w:fill="FFFFFF"/>
          </w:tcPr>
          <w:p w14:paraId="7FC07EEA" w14:textId="77777777" w:rsidR="00403057" w:rsidRPr="00674FA3" w:rsidRDefault="00403057" w:rsidP="00F32FD9">
            <w:pPr>
              <w:spacing w:before="60" w:after="60" w:line="240" w:lineRule="auto"/>
              <w:jc w:val="center"/>
              <w:rPr>
                <w:b/>
                <w:bCs/>
                <w:color w:val="7030A0"/>
                <w:sz w:val="18"/>
              </w:rPr>
            </w:pPr>
          </w:p>
        </w:tc>
        <w:tc>
          <w:tcPr>
            <w:tcW w:w="639" w:type="pct"/>
            <w:tcBorders>
              <w:top w:val="dotted" w:sz="4" w:space="0" w:color="262626"/>
              <w:bottom w:val="dotted" w:sz="4" w:space="0" w:color="auto"/>
            </w:tcBorders>
            <w:shd w:val="clear" w:color="auto" w:fill="FFFFFF"/>
          </w:tcPr>
          <w:p w14:paraId="16070CAF" w14:textId="77777777" w:rsidR="00403057" w:rsidRPr="00674FA3" w:rsidRDefault="00403057" w:rsidP="00F32FD9">
            <w:pPr>
              <w:spacing w:before="60" w:after="60" w:line="240" w:lineRule="auto"/>
              <w:jc w:val="center"/>
              <w:rPr>
                <w:b/>
                <w:bCs/>
                <w:color w:val="7030A0"/>
                <w:sz w:val="18"/>
              </w:rPr>
            </w:pPr>
          </w:p>
        </w:tc>
        <w:tc>
          <w:tcPr>
            <w:tcW w:w="639" w:type="pct"/>
            <w:tcBorders>
              <w:top w:val="dotted" w:sz="4" w:space="0" w:color="262626"/>
              <w:bottom w:val="dotted" w:sz="4" w:space="0" w:color="auto"/>
            </w:tcBorders>
            <w:shd w:val="clear" w:color="auto" w:fill="FFFFFF"/>
          </w:tcPr>
          <w:p w14:paraId="58DCF2C5" w14:textId="77777777" w:rsidR="00403057" w:rsidRPr="00674FA3" w:rsidRDefault="00403057" w:rsidP="00F32FD9">
            <w:pPr>
              <w:spacing w:before="60" w:after="60" w:line="240" w:lineRule="auto"/>
              <w:jc w:val="center"/>
              <w:rPr>
                <w:b/>
                <w:bCs/>
                <w:color w:val="7030A0"/>
                <w:sz w:val="18"/>
              </w:rPr>
            </w:pPr>
          </w:p>
        </w:tc>
        <w:tc>
          <w:tcPr>
            <w:tcW w:w="639" w:type="pct"/>
            <w:tcBorders>
              <w:top w:val="dotted" w:sz="4" w:space="0" w:color="262626"/>
              <w:bottom w:val="dotted" w:sz="4" w:space="0" w:color="auto"/>
            </w:tcBorders>
            <w:shd w:val="clear" w:color="auto" w:fill="FFFFFF"/>
          </w:tcPr>
          <w:p w14:paraId="70610516" w14:textId="77777777" w:rsidR="00403057" w:rsidRPr="00674FA3" w:rsidRDefault="00403057" w:rsidP="00F32FD9">
            <w:pPr>
              <w:spacing w:before="60" w:after="60" w:line="240" w:lineRule="auto"/>
              <w:jc w:val="center"/>
              <w:rPr>
                <w:b/>
                <w:bCs/>
                <w:color w:val="7030A0"/>
                <w:sz w:val="18"/>
              </w:rPr>
            </w:pPr>
          </w:p>
        </w:tc>
      </w:tr>
      <w:tr w:rsidR="00403057" w:rsidRPr="007F79E4" w14:paraId="172F44AA" w14:textId="550D0F55" w:rsidTr="00403057">
        <w:trPr>
          <w:trHeight w:val="275"/>
        </w:trPr>
        <w:tc>
          <w:tcPr>
            <w:tcW w:w="1475" w:type="pct"/>
            <w:tcBorders>
              <w:top w:val="dotted" w:sz="4" w:space="0" w:color="262626"/>
              <w:bottom w:val="dotted" w:sz="4" w:space="0" w:color="auto"/>
            </w:tcBorders>
            <w:shd w:val="clear" w:color="auto" w:fill="FFFFFF"/>
          </w:tcPr>
          <w:p w14:paraId="37999351" w14:textId="77777777" w:rsidR="00403057" w:rsidRPr="00674FA3" w:rsidRDefault="00403057" w:rsidP="00F32FD9">
            <w:pPr>
              <w:spacing w:before="60" w:after="60" w:line="240" w:lineRule="auto"/>
              <w:jc w:val="left"/>
              <w:rPr>
                <w:b/>
                <w:bCs/>
                <w:color w:val="7030A0"/>
                <w:sz w:val="18"/>
                <w:lang w:val="en-US"/>
              </w:rPr>
            </w:pPr>
            <w:r w:rsidRPr="00674FA3">
              <w:rPr>
                <w:b/>
                <w:bCs/>
                <w:color w:val="7030A0"/>
                <w:sz w:val="18"/>
                <w:lang w:val="en-US"/>
              </w:rPr>
              <w:t>L1.S5 – Threat Intelligence &amp; V</w:t>
            </w:r>
            <w:r>
              <w:rPr>
                <w:b/>
                <w:bCs/>
                <w:color w:val="7030A0"/>
                <w:sz w:val="18"/>
                <w:lang w:val="en-US"/>
              </w:rPr>
              <w:t>ulnerability Data Feed</w:t>
            </w:r>
          </w:p>
        </w:tc>
        <w:tc>
          <w:tcPr>
            <w:tcW w:w="969" w:type="pct"/>
            <w:gridSpan w:val="2"/>
            <w:tcBorders>
              <w:top w:val="dotted" w:sz="4" w:space="0" w:color="262626"/>
              <w:bottom w:val="dotted" w:sz="4" w:space="0" w:color="auto"/>
            </w:tcBorders>
            <w:shd w:val="clear" w:color="auto" w:fill="FFFFFF"/>
          </w:tcPr>
          <w:p w14:paraId="19B55A01" w14:textId="77777777" w:rsidR="00403057" w:rsidRPr="00674FA3" w:rsidRDefault="00403057" w:rsidP="00F32FD9">
            <w:pPr>
              <w:spacing w:before="60" w:after="60" w:line="240" w:lineRule="auto"/>
              <w:jc w:val="center"/>
              <w:rPr>
                <w:b/>
                <w:bCs/>
                <w:color w:val="7030A0"/>
                <w:sz w:val="18"/>
                <w:lang w:val="en-US"/>
              </w:rPr>
            </w:pPr>
          </w:p>
        </w:tc>
        <w:tc>
          <w:tcPr>
            <w:tcW w:w="639" w:type="pct"/>
            <w:tcBorders>
              <w:top w:val="dotted" w:sz="4" w:space="0" w:color="262626"/>
              <w:bottom w:val="dotted" w:sz="4" w:space="0" w:color="auto"/>
            </w:tcBorders>
            <w:shd w:val="clear" w:color="auto" w:fill="FFFFFF"/>
          </w:tcPr>
          <w:p w14:paraId="5D4A8817" w14:textId="77777777" w:rsidR="00403057" w:rsidRPr="00674FA3" w:rsidRDefault="00403057" w:rsidP="00F32FD9">
            <w:pPr>
              <w:spacing w:before="60" w:after="60" w:line="240" w:lineRule="auto"/>
              <w:jc w:val="center"/>
              <w:rPr>
                <w:b/>
                <w:bCs/>
                <w:color w:val="7030A0"/>
                <w:sz w:val="18"/>
                <w:lang w:val="en-US"/>
              </w:rPr>
            </w:pPr>
          </w:p>
        </w:tc>
        <w:tc>
          <w:tcPr>
            <w:tcW w:w="639" w:type="pct"/>
            <w:tcBorders>
              <w:top w:val="dotted" w:sz="4" w:space="0" w:color="262626"/>
              <w:bottom w:val="dotted" w:sz="4" w:space="0" w:color="auto"/>
            </w:tcBorders>
            <w:shd w:val="clear" w:color="auto" w:fill="FFFFFF"/>
          </w:tcPr>
          <w:p w14:paraId="3693BD8E" w14:textId="77777777" w:rsidR="00403057" w:rsidRPr="00674FA3" w:rsidRDefault="00403057" w:rsidP="00F32FD9">
            <w:pPr>
              <w:spacing w:before="60" w:after="60" w:line="240" w:lineRule="auto"/>
              <w:jc w:val="center"/>
              <w:rPr>
                <w:b/>
                <w:bCs/>
                <w:color w:val="7030A0"/>
                <w:sz w:val="18"/>
                <w:lang w:val="en-US"/>
              </w:rPr>
            </w:pPr>
          </w:p>
        </w:tc>
        <w:tc>
          <w:tcPr>
            <w:tcW w:w="639" w:type="pct"/>
            <w:tcBorders>
              <w:top w:val="dotted" w:sz="4" w:space="0" w:color="262626"/>
              <w:bottom w:val="dotted" w:sz="4" w:space="0" w:color="auto"/>
            </w:tcBorders>
            <w:shd w:val="clear" w:color="auto" w:fill="FFFFFF"/>
          </w:tcPr>
          <w:p w14:paraId="3773D8CC" w14:textId="77777777" w:rsidR="00403057" w:rsidRPr="00674FA3" w:rsidRDefault="00403057" w:rsidP="00F32FD9">
            <w:pPr>
              <w:spacing w:before="60" w:after="60" w:line="240" w:lineRule="auto"/>
              <w:jc w:val="center"/>
              <w:rPr>
                <w:b/>
                <w:bCs/>
                <w:color w:val="7030A0"/>
                <w:sz w:val="18"/>
                <w:lang w:val="en-US"/>
              </w:rPr>
            </w:pPr>
          </w:p>
        </w:tc>
        <w:tc>
          <w:tcPr>
            <w:tcW w:w="639" w:type="pct"/>
            <w:tcBorders>
              <w:top w:val="dotted" w:sz="4" w:space="0" w:color="262626"/>
              <w:bottom w:val="dotted" w:sz="4" w:space="0" w:color="auto"/>
            </w:tcBorders>
            <w:shd w:val="clear" w:color="auto" w:fill="FFFFFF"/>
          </w:tcPr>
          <w:p w14:paraId="711210E9" w14:textId="77777777" w:rsidR="00403057" w:rsidRPr="00674FA3" w:rsidRDefault="00403057" w:rsidP="00F32FD9">
            <w:pPr>
              <w:spacing w:before="60" w:after="60" w:line="240" w:lineRule="auto"/>
              <w:jc w:val="center"/>
              <w:rPr>
                <w:b/>
                <w:bCs/>
                <w:color w:val="7030A0"/>
                <w:sz w:val="18"/>
                <w:lang w:val="en-US"/>
              </w:rPr>
            </w:pPr>
          </w:p>
        </w:tc>
      </w:tr>
      <w:tr w:rsidR="00403057" w:rsidRPr="00AE7E45" w14:paraId="2E61BEC7" w14:textId="5D1F9D19" w:rsidTr="00403057">
        <w:trPr>
          <w:trHeight w:val="275"/>
        </w:trPr>
        <w:tc>
          <w:tcPr>
            <w:tcW w:w="1475" w:type="pct"/>
            <w:tcBorders>
              <w:top w:val="dotted" w:sz="4" w:space="0" w:color="262626"/>
              <w:bottom w:val="dotted" w:sz="4" w:space="0" w:color="auto"/>
            </w:tcBorders>
            <w:shd w:val="clear" w:color="auto" w:fill="FFFFFF"/>
          </w:tcPr>
          <w:p w14:paraId="0B69E9C7" w14:textId="77777777" w:rsidR="00403057" w:rsidRPr="00AE7E45" w:rsidRDefault="00403057" w:rsidP="00F32FD9">
            <w:pPr>
              <w:spacing w:before="60" w:after="60" w:line="240" w:lineRule="auto"/>
              <w:jc w:val="left"/>
              <w:rPr>
                <w:b/>
                <w:bCs/>
                <w:color w:val="7030A0"/>
                <w:sz w:val="18"/>
              </w:rPr>
            </w:pPr>
            <w:r w:rsidRPr="00AE7E45">
              <w:rPr>
                <w:b/>
                <w:bCs/>
                <w:color w:val="7030A0"/>
                <w:sz w:val="18"/>
              </w:rPr>
              <w:t>L1.S6 – Protezione Navigazione I</w:t>
            </w:r>
            <w:r>
              <w:rPr>
                <w:b/>
                <w:bCs/>
                <w:color w:val="7030A0"/>
                <w:sz w:val="18"/>
              </w:rPr>
              <w:t>nternet e Posta Elettronica</w:t>
            </w:r>
          </w:p>
        </w:tc>
        <w:tc>
          <w:tcPr>
            <w:tcW w:w="969" w:type="pct"/>
            <w:gridSpan w:val="2"/>
            <w:tcBorders>
              <w:top w:val="dotted" w:sz="4" w:space="0" w:color="262626"/>
              <w:bottom w:val="dotted" w:sz="4" w:space="0" w:color="auto"/>
            </w:tcBorders>
            <w:shd w:val="clear" w:color="auto" w:fill="FFFFFF"/>
          </w:tcPr>
          <w:p w14:paraId="793A3DB9" w14:textId="77777777" w:rsidR="00403057" w:rsidRPr="00AE7E45" w:rsidRDefault="00403057" w:rsidP="00F32FD9">
            <w:pPr>
              <w:spacing w:before="60" w:after="60" w:line="240" w:lineRule="auto"/>
              <w:jc w:val="center"/>
              <w:rPr>
                <w:b/>
                <w:bCs/>
                <w:color w:val="7030A0"/>
                <w:sz w:val="18"/>
              </w:rPr>
            </w:pPr>
          </w:p>
        </w:tc>
        <w:tc>
          <w:tcPr>
            <w:tcW w:w="639" w:type="pct"/>
            <w:tcBorders>
              <w:top w:val="dotted" w:sz="4" w:space="0" w:color="262626"/>
              <w:bottom w:val="dotted" w:sz="4" w:space="0" w:color="auto"/>
            </w:tcBorders>
            <w:shd w:val="clear" w:color="auto" w:fill="FFFFFF"/>
          </w:tcPr>
          <w:p w14:paraId="4A5ED885" w14:textId="77777777" w:rsidR="00403057" w:rsidRPr="00AE7E45" w:rsidRDefault="00403057" w:rsidP="00F32FD9">
            <w:pPr>
              <w:spacing w:before="60" w:after="60" w:line="240" w:lineRule="auto"/>
              <w:jc w:val="center"/>
              <w:rPr>
                <w:b/>
                <w:bCs/>
                <w:color w:val="7030A0"/>
                <w:sz w:val="18"/>
              </w:rPr>
            </w:pPr>
          </w:p>
        </w:tc>
        <w:tc>
          <w:tcPr>
            <w:tcW w:w="639" w:type="pct"/>
            <w:tcBorders>
              <w:top w:val="dotted" w:sz="4" w:space="0" w:color="262626"/>
              <w:bottom w:val="dotted" w:sz="4" w:space="0" w:color="auto"/>
            </w:tcBorders>
            <w:shd w:val="clear" w:color="auto" w:fill="FFFFFF"/>
          </w:tcPr>
          <w:p w14:paraId="747C0597" w14:textId="77777777" w:rsidR="00403057" w:rsidRPr="00AE7E45" w:rsidRDefault="00403057" w:rsidP="00F32FD9">
            <w:pPr>
              <w:spacing w:before="60" w:after="60" w:line="240" w:lineRule="auto"/>
              <w:jc w:val="center"/>
              <w:rPr>
                <w:b/>
                <w:bCs/>
                <w:color w:val="7030A0"/>
                <w:sz w:val="18"/>
              </w:rPr>
            </w:pPr>
          </w:p>
        </w:tc>
        <w:tc>
          <w:tcPr>
            <w:tcW w:w="639" w:type="pct"/>
            <w:tcBorders>
              <w:top w:val="dotted" w:sz="4" w:space="0" w:color="262626"/>
              <w:bottom w:val="dotted" w:sz="4" w:space="0" w:color="auto"/>
            </w:tcBorders>
            <w:shd w:val="clear" w:color="auto" w:fill="FFFFFF"/>
          </w:tcPr>
          <w:p w14:paraId="22518974" w14:textId="77777777" w:rsidR="00403057" w:rsidRPr="00AE7E45" w:rsidRDefault="00403057" w:rsidP="00F32FD9">
            <w:pPr>
              <w:spacing w:before="60" w:after="60" w:line="240" w:lineRule="auto"/>
              <w:jc w:val="center"/>
              <w:rPr>
                <w:b/>
                <w:bCs/>
                <w:color w:val="7030A0"/>
                <w:sz w:val="18"/>
              </w:rPr>
            </w:pPr>
          </w:p>
        </w:tc>
        <w:tc>
          <w:tcPr>
            <w:tcW w:w="639" w:type="pct"/>
            <w:tcBorders>
              <w:top w:val="dotted" w:sz="4" w:space="0" w:color="262626"/>
              <w:bottom w:val="dotted" w:sz="4" w:space="0" w:color="auto"/>
            </w:tcBorders>
            <w:shd w:val="clear" w:color="auto" w:fill="FFFFFF"/>
          </w:tcPr>
          <w:p w14:paraId="20DABC00" w14:textId="77777777" w:rsidR="00403057" w:rsidRPr="00AE7E45" w:rsidRDefault="00403057" w:rsidP="00F32FD9">
            <w:pPr>
              <w:spacing w:before="60" w:after="60" w:line="240" w:lineRule="auto"/>
              <w:jc w:val="center"/>
              <w:rPr>
                <w:b/>
                <w:bCs/>
                <w:color w:val="7030A0"/>
                <w:sz w:val="18"/>
              </w:rPr>
            </w:pPr>
          </w:p>
        </w:tc>
      </w:tr>
      <w:tr w:rsidR="00403057" w:rsidRPr="00AE7E45" w14:paraId="5D780131" w14:textId="026AFF68" w:rsidTr="00403057">
        <w:trPr>
          <w:trHeight w:val="275"/>
        </w:trPr>
        <w:tc>
          <w:tcPr>
            <w:tcW w:w="1475" w:type="pct"/>
            <w:tcBorders>
              <w:top w:val="dotted" w:sz="4" w:space="0" w:color="262626"/>
              <w:bottom w:val="dotted" w:sz="4" w:space="0" w:color="auto"/>
            </w:tcBorders>
            <w:shd w:val="clear" w:color="auto" w:fill="FFFFFF"/>
          </w:tcPr>
          <w:p w14:paraId="76E0A8EA" w14:textId="77777777" w:rsidR="00403057" w:rsidRPr="00AE7E45" w:rsidRDefault="00403057" w:rsidP="00F32FD9">
            <w:pPr>
              <w:spacing w:before="60" w:after="60" w:line="240" w:lineRule="auto"/>
              <w:jc w:val="left"/>
              <w:rPr>
                <w:b/>
                <w:bCs/>
                <w:color w:val="7030A0"/>
                <w:sz w:val="18"/>
              </w:rPr>
            </w:pPr>
            <w:r>
              <w:rPr>
                <w:b/>
                <w:bCs/>
                <w:color w:val="7030A0"/>
                <w:sz w:val="18"/>
              </w:rPr>
              <w:t>L1.S7 – Protezione degli endpoint</w:t>
            </w:r>
          </w:p>
        </w:tc>
        <w:tc>
          <w:tcPr>
            <w:tcW w:w="969" w:type="pct"/>
            <w:gridSpan w:val="2"/>
            <w:tcBorders>
              <w:top w:val="dotted" w:sz="4" w:space="0" w:color="262626"/>
              <w:bottom w:val="dotted" w:sz="4" w:space="0" w:color="auto"/>
            </w:tcBorders>
            <w:shd w:val="clear" w:color="auto" w:fill="FFFFFF"/>
          </w:tcPr>
          <w:p w14:paraId="23BD03EF" w14:textId="77777777" w:rsidR="00403057" w:rsidRPr="00AE7E45" w:rsidRDefault="00403057" w:rsidP="00F32FD9">
            <w:pPr>
              <w:spacing w:before="60" w:after="60" w:line="240" w:lineRule="auto"/>
              <w:jc w:val="center"/>
              <w:rPr>
                <w:b/>
                <w:bCs/>
                <w:color w:val="7030A0"/>
                <w:sz w:val="18"/>
              </w:rPr>
            </w:pPr>
          </w:p>
        </w:tc>
        <w:tc>
          <w:tcPr>
            <w:tcW w:w="639" w:type="pct"/>
            <w:tcBorders>
              <w:top w:val="dotted" w:sz="4" w:space="0" w:color="262626"/>
              <w:bottom w:val="dotted" w:sz="4" w:space="0" w:color="auto"/>
            </w:tcBorders>
            <w:shd w:val="clear" w:color="auto" w:fill="FFFFFF"/>
          </w:tcPr>
          <w:p w14:paraId="254CA318" w14:textId="77777777" w:rsidR="00403057" w:rsidRPr="00AE7E45" w:rsidRDefault="00403057" w:rsidP="00F32FD9">
            <w:pPr>
              <w:spacing w:before="60" w:after="60" w:line="240" w:lineRule="auto"/>
              <w:jc w:val="center"/>
              <w:rPr>
                <w:b/>
                <w:bCs/>
                <w:color w:val="7030A0"/>
                <w:sz w:val="18"/>
              </w:rPr>
            </w:pPr>
          </w:p>
        </w:tc>
        <w:tc>
          <w:tcPr>
            <w:tcW w:w="639" w:type="pct"/>
            <w:tcBorders>
              <w:top w:val="dotted" w:sz="4" w:space="0" w:color="262626"/>
              <w:bottom w:val="dotted" w:sz="4" w:space="0" w:color="auto"/>
            </w:tcBorders>
            <w:shd w:val="clear" w:color="auto" w:fill="FFFFFF"/>
          </w:tcPr>
          <w:p w14:paraId="7E2BBB78" w14:textId="77777777" w:rsidR="00403057" w:rsidRPr="00AE7E45" w:rsidRDefault="00403057" w:rsidP="00F32FD9">
            <w:pPr>
              <w:spacing w:before="60" w:after="60" w:line="240" w:lineRule="auto"/>
              <w:jc w:val="center"/>
              <w:rPr>
                <w:b/>
                <w:bCs/>
                <w:color w:val="7030A0"/>
                <w:sz w:val="18"/>
              </w:rPr>
            </w:pPr>
          </w:p>
        </w:tc>
        <w:tc>
          <w:tcPr>
            <w:tcW w:w="639" w:type="pct"/>
            <w:tcBorders>
              <w:top w:val="dotted" w:sz="4" w:space="0" w:color="262626"/>
              <w:bottom w:val="dotted" w:sz="4" w:space="0" w:color="auto"/>
            </w:tcBorders>
            <w:shd w:val="clear" w:color="auto" w:fill="FFFFFF"/>
          </w:tcPr>
          <w:p w14:paraId="4B420411" w14:textId="77777777" w:rsidR="00403057" w:rsidRPr="00AE7E45" w:rsidRDefault="00403057" w:rsidP="00F32FD9">
            <w:pPr>
              <w:spacing w:before="60" w:after="60" w:line="240" w:lineRule="auto"/>
              <w:jc w:val="center"/>
              <w:rPr>
                <w:b/>
                <w:bCs/>
                <w:color w:val="7030A0"/>
                <w:sz w:val="18"/>
              </w:rPr>
            </w:pPr>
          </w:p>
        </w:tc>
        <w:tc>
          <w:tcPr>
            <w:tcW w:w="639" w:type="pct"/>
            <w:tcBorders>
              <w:top w:val="dotted" w:sz="4" w:space="0" w:color="262626"/>
              <w:bottom w:val="dotted" w:sz="4" w:space="0" w:color="auto"/>
            </w:tcBorders>
            <w:shd w:val="clear" w:color="auto" w:fill="FFFFFF"/>
          </w:tcPr>
          <w:p w14:paraId="5DD4DD1F" w14:textId="77777777" w:rsidR="00403057" w:rsidRPr="00AE7E45" w:rsidRDefault="00403057" w:rsidP="00F32FD9">
            <w:pPr>
              <w:spacing w:before="60" w:after="60" w:line="240" w:lineRule="auto"/>
              <w:jc w:val="center"/>
              <w:rPr>
                <w:b/>
                <w:bCs/>
                <w:color w:val="7030A0"/>
                <w:sz w:val="18"/>
              </w:rPr>
            </w:pPr>
          </w:p>
        </w:tc>
      </w:tr>
      <w:tr w:rsidR="00403057" w:rsidRPr="00AE7E45" w14:paraId="3D15F2B7" w14:textId="4A33CBC6" w:rsidTr="00403057">
        <w:trPr>
          <w:trHeight w:val="275"/>
        </w:trPr>
        <w:tc>
          <w:tcPr>
            <w:tcW w:w="1475" w:type="pct"/>
            <w:tcBorders>
              <w:top w:val="dotted" w:sz="4" w:space="0" w:color="262626"/>
              <w:bottom w:val="dotted" w:sz="4" w:space="0" w:color="auto"/>
            </w:tcBorders>
            <w:shd w:val="clear" w:color="auto" w:fill="FFFFFF"/>
          </w:tcPr>
          <w:p w14:paraId="5FD291EF" w14:textId="77777777" w:rsidR="00403057" w:rsidRPr="00AE7E45" w:rsidRDefault="00403057" w:rsidP="00F32FD9">
            <w:pPr>
              <w:spacing w:before="60" w:after="60" w:line="240" w:lineRule="auto"/>
              <w:jc w:val="left"/>
              <w:rPr>
                <w:b/>
                <w:bCs/>
                <w:color w:val="7030A0"/>
                <w:sz w:val="18"/>
              </w:rPr>
            </w:pPr>
            <w:r>
              <w:rPr>
                <w:b/>
                <w:bCs/>
                <w:color w:val="7030A0"/>
                <w:sz w:val="18"/>
              </w:rPr>
              <w:t>L1.S8 – Certificati SSL</w:t>
            </w:r>
          </w:p>
        </w:tc>
        <w:tc>
          <w:tcPr>
            <w:tcW w:w="969" w:type="pct"/>
            <w:gridSpan w:val="2"/>
            <w:tcBorders>
              <w:top w:val="dotted" w:sz="4" w:space="0" w:color="262626"/>
              <w:bottom w:val="dotted" w:sz="4" w:space="0" w:color="auto"/>
            </w:tcBorders>
            <w:shd w:val="clear" w:color="auto" w:fill="FFFFFF"/>
          </w:tcPr>
          <w:p w14:paraId="2C357590" w14:textId="77777777" w:rsidR="00403057" w:rsidRPr="00AE7E45" w:rsidRDefault="00403057" w:rsidP="00F32FD9">
            <w:pPr>
              <w:spacing w:before="60" w:after="60" w:line="240" w:lineRule="auto"/>
              <w:jc w:val="center"/>
              <w:rPr>
                <w:b/>
                <w:bCs/>
                <w:color w:val="7030A0"/>
                <w:sz w:val="18"/>
              </w:rPr>
            </w:pPr>
          </w:p>
        </w:tc>
        <w:tc>
          <w:tcPr>
            <w:tcW w:w="639" w:type="pct"/>
            <w:tcBorders>
              <w:top w:val="dotted" w:sz="4" w:space="0" w:color="262626"/>
              <w:bottom w:val="dotted" w:sz="4" w:space="0" w:color="auto"/>
            </w:tcBorders>
            <w:shd w:val="clear" w:color="auto" w:fill="FFFFFF"/>
          </w:tcPr>
          <w:p w14:paraId="19EBD2D5" w14:textId="77777777" w:rsidR="00403057" w:rsidRPr="00AE7E45" w:rsidRDefault="00403057" w:rsidP="00F32FD9">
            <w:pPr>
              <w:spacing w:before="60" w:after="60" w:line="240" w:lineRule="auto"/>
              <w:jc w:val="center"/>
              <w:rPr>
                <w:b/>
                <w:bCs/>
                <w:color w:val="7030A0"/>
                <w:sz w:val="18"/>
              </w:rPr>
            </w:pPr>
          </w:p>
        </w:tc>
        <w:tc>
          <w:tcPr>
            <w:tcW w:w="639" w:type="pct"/>
            <w:tcBorders>
              <w:top w:val="dotted" w:sz="4" w:space="0" w:color="262626"/>
              <w:bottom w:val="dotted" w:sz="4" w:space="0" w:color="auto"/>
            </w:tcBorders>
            <w:shd w:val="clear" w:color="auto" w:fill="FFFFFF"/>
          </w:tcPr>
          <w:p w14:paraId="6DA5FF55" w14:textId="77777777" w:rsidR="00403057" w:rsidRPr="00AE7E45" w:rsidRDefault="00403057" w:rsidP="00F32FD9">
            <w:pPr>
              <w:spacing w:before="60" w:after="60" w:line="240" w:lineRule="auto"/>
              <w:jc w:val="center"/>
              <w:rPr>
                <w:b/>
                <w:bCs/>
                <w:color w:val="7030A0"/>
                <w:sz w:val="18"/>
              </w:rPr>
            </w:pPr>
          </w:p>
        </w:tc>
        <w:tc>
          <w:tcPr>
            <w:tcW w:w="639" w:type="pct"/>
            <w:tcBorders>
              <w:top w:val="dotted" w:sz="4" w:space="0" w:color="262626"/>
              <w:bottom w:val="dotted" w:sz="4" w:space="0" w:color="auto"/>
            </w:tcBorders>
            <w:shd w:val="clear" w:color="auto" w:fill="FFFFFF"/>
          </w:tcPr>
          <w:p w14:paraId="064DF741" w14:textId="77777777" w:rsidR="00403057" w:rsidRPr="00AE7E45" w:rsidRDefault="00403057" w:rsidP="00F32FD9">
            <w:pPr>
              <w:spacing w:before="60" w:after="60" w:line="240" w:lineRule="auto"/>
              <w:jc w:val="center"/>
              <w:rPr>
                <w:b/>
                <w:bCs/>
                <w:color w:val="7030A0"/>
                <w:sz w:val="18"/>
              </w:rPr>
            </w:pPr>
          </w:p>
        </w:tc>
        <w:tc>
          <w:tcPr>
            <w:tcW w:w="639" w:type="pct"/>
            <w:tcBorders>
              <w:top w:val="dotted" w:sz="4" w:space="0" w:color="262626"/>
              <w:bottom w:val="dotted" w:sz="4" w:space="0" w:color="auto"/>
            </w:tcBorders>
            <w:shd w:val="clear" w:color="auto" w:fill="FFFFFF"/>
          </w:tcPr>
          <w:p w14:paraId="401D4FC9" w14:textId="77777777" w:rsidR="00403057" w:rsidRPr="00AE7E45" w:rsidRDefault="00403057" w:rsidP="00F32FD9">
            <w:pPr>
              <w:spacing w:before="60" w:after="60" w:line="240" w:lineRule="auto"/>
              <w:jc w:val="center"/>
              <w:rPr>
                <w:b/>
                <w:bCs/>
                <w:color w:val="7030A0"/>
                <w:sz w:val="18"/>
              </w:rPr>
            </w:pPr>
          </w:p>
        </w:tc>
      </w:tr>
      <w:tr w:rsidR="00403057" w:rsidRPr="007F79E4" w14:paraId="4CB816C1" w14:textId="3F8A983A" w:rsidTr="00403057">
        <w:trPr>
          <w:trHeight w:val="275"/>
        </w:trPr>
        <w:tc>
          <w:tcPr>
            <w:tcW w:w="1475" w:type="pct"/>
            <w:tcBorders>
              <w:top w:val="dotted" w:sz="4" w:space="0" w:color="262626"/>
              <w:bottom w:val="dotted" w:sz="4" w:space="0" w:color="auto"/>
            </w:tcBorders>
            <w:shd w:val="clear" w:color="auto" w:fill="FFFFFF"/>
          </w:tcPr>
          <w:p w14:paraId="0E0D3D10" w14:textId="77777777" w:rsidR="00403057" w:rsidRPr="00AE7E45" w:rsidRDefault="00403057" w:rsidP="00F32FD9">
            <w:pPr>
              <w:spacing w:before="60" w:after="60" w:line="240" w:lineRule="auto"/>
              <w:jc w:val="left"/>
              <w:rPr>
                <w:b/>
                <w:bCs/>
                <w:color w:val="7030A0"/>
                <w:sz w:val="18"/>
                <w:lang w:val="en-US"/>
              </w:rPr>
            </w:pPr>
            <w:r w:rsidRPr="00AE7E45">
              <w:rPr>
                <w:b/>
                <w:bCs/>
                <w:color w:val="7030A0"/>
                <w:sz w:val="18"/>
                <w:lang w:val="en-US"/>
              </w:rPr>
              <w:t>L1.S9 – Formazione e Security Awar</w:t>
            </w:r>
            <w:r>
              <w:rPr>
                <w:b/>
                <w:bCs/>
                <w:color w:val="7030A0"/>
                <w:sz w:val="18"/>
                <w:lang w:val="en-US"/>
              </w:rPr>
              <w:t>eness</w:t>
            </w:r>
          </w:p>
        </w:tc>
        <w:tc>
          <w:tcPr>
            <w:tcW w:w="969" w:type="pct"/>
            <w:gridSpan w:val="2"/>
            <w:tcBorders>
              <w:top w:val="dotted" w:sz="4" w:space="0" w:color="262626"/>
              <w:bottom w:val="dotted" w:sz="4" w:space="0" w:color="auto"/>
            </w:tcBorders>
            <w:shd w:val="clear" w:color="auto" w:fill="FFFFFF"/>
          </w:tcPr>
          <w:p w14:paraId="2CEC357A" w14:textId="77777777" w:rsidR="00403057" w:rsidRPr="00AE7E45" w:rsidRDefault="00403057" w:rsidP="00F32FD9">
            <w:pPr>
              <w:spacing w:before="60" w:after="60" w:line="240" w:lineRule="auto"/>
              <w:jc w:val="center"/>
              <w:rPr>
                <w:b/>
                <w:bCs/>
                <w:color w:val="7030A0"/>
                <w:sz w:val="18"/>
                <w:lang w:val="en-US"/>
              </w:rPr>
            </w:pPr>
          </w:p>
        </w:tc>
        <w:tc>
          <w:tcPr>
            <w:tcW w:w="639" w:type="pct"/>
            <w:tcBorders>
              <w:top w:val="dotted" w:sz="4" w:space="0" w:color="262626"/>
              <w:bottom w:val="dotted" w:sz="4" w:space="0" w:color="auto"/>
            </w:tcBorders>
            <w:shd w:val="clear" w:color="auto" w:fill="FFFFFF"/>
          </w:tcPr>
          <w:p w14:paraId="7CCC58AA" w14:textId="77777777" w:rsidR="00403057" w:rsidRPr="00AE7E45" w:rsidRDefault="00403057" w:rsidP="00F32FD9">
            <w:pPr>
              <w:spacing w:before="60" w:after="60" w:line="240" w:lineRule="auto"/>
              <w:jc w:val="center"/>
              <w:rPr>
                <w:b/>
                <w:bCs/>
                <w:color w:val="7030A0"/>
                <w:sz w:val="18"/>
                <w:lang w:val="en-US"/>
              </w:rPr>
            </w:pPr>
          </w:p>
        </w:tc>
        <w:tc>
          <w:tcPr>
            <w:tcW w:w="639" w:type="pct"/>
            <w:tcBorders>
              <w:top w:val="dotted" w:sz="4" w:space="0" w:color="262626"/>
              <w:bottom w:val="dotted" w:sz="4" w:space="0" w:color="auto"/>
            </w:tcBorders>
            <w:shd w:val="clear" w:color="auto" w:fill="FFFFFF"/>
          </w:tcPr>
          <w:p w14:paraId="2A57DFA7" w14:textId="77777777" w:rsidR="00403057" w:rsidRPr="00AE7E45" w:rsidRDefault="00403057" w:rsidP="00F32FD9">
            <w:pPr>
              <w:spacing w:before="60" w:after="60" w:line="240" w:lineRule="auto"/>
              <w:jc w:val="center"/>
              <w:rPr>
                <w:b/>
                <w:bCs/>
                <w:color w:val="7030A0"/>
                <w:sz w:val="18"/>
                <w:lang w:val="en-US"/>
              </w:rPr>
            </w:pPr>
          </w:p>
        </w:tc>
        <w:tc>
          <w:tcPr>
            <w:tcW w:w="639" w:type="pct"/>
            <w:tcBorders>
              <w:top w:val="dotted" w:sz="4" w:space="0" w:color="262626"/>
              <w:bottom w:val="dotted" w:sz="4" w:space="0" w:color="auto"/>
            </w:tcBorders>
            <w:shd w:val="clear" w:color="auto" w:fill="FFFFFF"/>
          </w:tcPr>
          <w:p w14:paraId="10C354B9" w14:textId="77777777" w:rsidR="00403057" w:rsidRPr="00AE7E45" w:rsidRDefault="00403057" w:rsidP="00F32FD9">
            <w:pPr>
              <w:spacing w:before="60" w:after="60" w:line="240" w:lineRule="auto"/>
              <w:jc w:val="center"/>
              <w:rPr>
                <w:b/>
                <w:bCs/>
                <w:color w:val="7030A0"/>
                <w:sz w:val="18"/>
                <w:lang w:val="en-US"/>
              </w:rPr>
            </w:pPr>
          </w:p>
        </w:tc>
        <w:tc>
          <w:tcPr>
            <w:tcW w:w="639" w:type="pct"/>
            <w:tcBorders>
              <w:top w:val="dotted" w:sz="4" w:space="0" w:color="262626"/>
              <w:bottom w:val="dotted" w:sz="4" w:space="0" w:color="auto"/>
            </w:tcBorders>
            <w:shd w:val="clear" w:color="auto" w:fill="FFFFFF"/>
          </w:tcPr>
          <w:p w14:paraId="42FECA7A" w14:textId="77777777" w:rsidR="00403057" w:rsidRPr="00AE7E45" w:rsidRDefault="00403057" w:rsidP="00F32FD9">
            <w:pPr>
              <w:spacing w:before="60" w:after="60" w:line="240" w:lineRule="auto"/>
              <w:jc w:val="center"/>
              <w:rPr>
                <w:b/>
                <w:bCs/>
                <w:color w:val="7030A0"/>
                <w:sz w:val="18"/>
                <w:lang w:val="en-US"/>
              </w:rPr>
            </w:pPr>
          </w:p>
        </w:tc>
      </w:tr>
      <w:tr w:rsidR="00403057" w:rsidRPr="00AE7E45" w14:paraId="35399EFC" w14:textId="43AA8941" w:rsidTr="00403057">
        <w:trPr>
          <w:trHeight w:val="275"/>
        </w:trPr>
        <w:tc>
          <w:tcPr>
            <w:tcW w:w="1475" w:type="pct"/>
            <w:tcBorders>
              <w:top w:val="dotted" w:sz="4" w:space="0" w:color="262626"/>
              <w:bottom w:val="dotted" w:sz="4" w:space="0" w:color="auto"/>
            </w:tcBorders>
            <w:shd w:val="clear" w:color="auto" w:fill="FFFFFF"/>
          </w:tcPr>
          <w:p w14:paraId="4D4DCE4B" w14:textId="77777777" w:rsidR="00403057" w:rsidRPr="00AE7E45" w:rsidRDefault="00403057" w:rsidP="00F32FD9">
            <w:pPr>
              <w:spacing w:before="60" w:after="60" w:line="240" w:lineRule="auto"/>
              <w:jc w:val="left"/>
              <w:rPr>
                <w:b/>
                <w:bCs/>
                <w:color w:val="7030A0"/>
                <w:sz w:val="18"/>
              </w:rPr>
            </w:pPr>
            <w:r w:rsidRPr="00AE7E45">
              <w:rPr>
                <w:b/>
                <w:bCs/>
                <w:color w:val="7030A0"/>
                <w:sz w:val="18"/>
              </w:rPr>
              <w:t>L1.S10 – Gestione dell’Identità e</w:t>
            </w:r>
            <w:r>
              <w:rPr>
                <w:b/>
                <w:bCs/>
                <w:color w:val="7030A0"/>
                <w:sz w:val="18"/>
              </w:rPr>
              <w:t xml:space="preserve"> dell’accesso dell’utente</w:t>
            </w:r>
          </w:p>
        </w:tc>
        <w:tc>
          <w:tcPr>
            <w:tcW w:w="969" w:type="pct"/>
            <w:gridSpan w:val="2"/>
            <w:tcBorders>
              <w:top w:val="dotted" w:sz="4" w:space="0" w:color="262626"/>
              <w:bottom w:val="dotted" w:sz="4" w:space="0" w:color="auto"/>
            </w:tcBorders>
            <w:shd w:val="clear" w:color="auto" w:fill="FFFFFF"/>
          </w:tcPr>
          <w:p w14:paraId="3CEFE777" w14:textId="77777777" w:rsidR="00403057" w:rsidRPr="00AE7E45" w:rsidRDefault="00403057" w:rsidP="00F32FD9">
            <w:pPr>
              <w:spacing w:before="60" w:after="60" w:line="240" w:lineRule="auto"/>
              <w:jc w:val="center"/>
              <w:rPr>
                <w:b/>
                <w:bCs/>
                <w:color w:val="7030A0"/>
                <w:sz w:val="18"/>
              </w:rPr>
            </w:pPr>
          </w:p>
        </w:tc>
        <w:tc>
          <w:tcPr>
            <w:tcW w:w="639" w:type="pct"/>
            <w:tcBorders>
              <w:top w:val="dotted" w:sz="4" w:space="0" w:color="262626"/>
              <w:bottom w:val="dotted" w:sz="4" w:space="0" w:color="auto"/>
            </w:tcBorders>
            <w:shd w:val="clear" w:color="auto" w:fill="FFFFFF"/>
          </w:tcPr>
          <w:p w14:paraId="5A8FA05D" w14:textId="77777777" w:rsidR="00403057" w:rsidRPr="00AE7E45" w:rsidRDefault="00403057" w:rsidP="00F32FD9">
            <w:pPr>
              <w:spacing w:before="60" w:after="60" w:line="240" w:lineRule="auto"/>
              <w:jc w:val="center"/>
              <w:rPr>
                <w:b/>
                <w:bCs/>
                <w:color w:val="7030A0"/>
                <w:sz w:val="18"/>
              </w:rPr>
            </w:pPr>
          </w:p>
        </w:tc>
        <w:tc>
          <w:tcPr>
            <w:tcW w:w="639" w:type="pct"/>
            <w:tcBorders>
              <w:top w:val="dotted" w:sz="4" w:space="0" w:color="262626"/>
              <w:bottom w:val="dotted" w:sz="4" w:space="0" w:color="auto"/>
            </w:tcBorders>
            <w:shd w:val="clear" w:color="auto" w:fill="FFFFFF"/>
          </w:tcPr>
          <w:p w14:paraId="1705E0ED" w14:textId="77777777" w:rsidR="00403057" w:rsidRPr="00AE7E45" w:rsidRDefault="00403057" w:rsidP="00F32FD9">
            <w:pPr>
              <w:spacing w:before="60" w:after="60" w:line="240" w:lineRule="auto"/>
              <w:jc w:val="center"/>
              <w:rPr>
                <w:b/>
                <w:bCs/>
                <w:color w:val="7030A0"/>
                <w:sz w:val="18"/>
              </w:rPr>
            </w:pPr>
          </w:p>
        </w:tc>
        <w:tc>
          <w:tcPr>
            <w:tcW w:w="639" w:type="pct"/>
            <w:tcBorders>
              <w:top w:val="dotted" w:sz="4" w:space="0" w:color="262626"/>
              <w:bottom w:val="dotted" w:sz="4" w:space="0" w:color="auto"/>
            </w:tcBorders>
            <w:shd w:val="clear" w:color="auto" w:fill="FFFFFF"/>
          </w:tcPr>
          <w:p w14:paraId="0447AF5A" w14:textId="77777777" w:rsidR="00403057" w:rsidRPr="00AE7E45" w:rsidRDefault="00403057" w:rsidP="00F32FD9">
            <w:pPr>
              <w:spacing w:before="60" w:after="60" w:line="240" w:lineRule="auto"/>
              <w:jc w:val="center"/>
              <w:rPr>
                <w:b/>
                <w:bCs/>
                <w:color w:val="7030A0"/>
                <w:sz w:val="18"/>
              </w:rPr>
            </w:pPr>
          </w:p>
        </w:tc>
        <w:tc>
          <w:tcPr>
            <w:tcW w:w="639" w:type="pct"/>
            <w:tcBorders>
              <w:top w:val="dotted" w:sz="4" w:space="0" w:color="262626"/>
              <w:bottom w:val="dotted" w:sz="4" w:space="0" w:color="auto"/>
            </w:tcBorders>
            <w:shd w:val="clear" w:color="auto" w:fill="FFFFFF"/>
          </w:tcPr>
          <w:p w14:paraId="006061C7" w14:textId="77777777" w:rsidR="00403057" w:rsidRPr="00AE7E45" w:rsidRDefault="00403057" w:rsidP="00F32FD9">
            <w:pPr>
              <w:spacing w:before="60" w:after="60" w:line="240" w:lineRule="auto"/>
              <w:jc w:val="center"/>
              <w:rPr>
                <w:b/>
                <w:bCs/>
                <w:color w:val="7030A0"/>
                <w:sz w:val="18"/>
              </w:rPr>
            </w:pPr>
          </w:p>
        </w:tc>
      </w:tr>
      <w:tr w:rsidR="00403057" w:rsidRPr="00AE7E45" w14:paraId="22BAB78C" w14:textId="0C93B6A2" w:rsidTr="00403057">
        <w:trPr>
          <w:trHeight w:val="275"/>
        </w:trPr>
        <w:tc>
          <w:tcPr>
            <w:tcW w:w="1475" w:type="pct"/>
            <w:tcBorders>
              <w:top w:val="dotted" w:sz="4" w:space="0" w:color="262626"/>
              <w:bottom w:val="dotted" w:sz="4" w:space="0" w:color="auto"/>
            </w:tcBorders>
            <w:shd w:val="clear" w:color="auto" w:fill="FFFFFF"/>
          </w:tcPr>
          <w:p w14:paraId="7E950063" w14:textId="77777777" w:rsidR="00403057" w:rsidRPr="00AE7E45" w:rsidRDefault="00403057" w:rsidP="00F32FD9">
            <w:pPr>
              <w:spacing w:before="60" w:after="60" w:line="240" w:lineRule="auto"/>
              <w:jc w:val="left"/>
              <w:rPr>
                <w:b/>
                <w:bCs/>
                <w:color w:val="7030A0"/>
                <w:sz w:val="18"/>
              </w:rPr>
            </w:pPr>
            <w:r>
              <w:rPr>
                <w:b/>
                <w:bCs/>
                <w:color w:val="7030A0"/>
                <w:sz w:val="18"/>
              </w:rPr>
              <w:t>L1.S12 – Sigillo Elettronico</w:t>
            </w:r>
          </w:p>
        </w:tc>
        <w:tc>
          <w:tcPr>
            <w:tcW w:w="969" w:type="pct"/>
            <w:gridSpan w:val="2"/>
            <w:tcBorders>
              <w:top w:val="dotted" w:sz="4" w:space="0" w:color="262626"/>
              <w:bottom w:val="dotted" w:sz="4" w:space="0" w:color="auto"/>
            </w:tcBorders>
            <w:shd w:val="clear" w:color="auto" w:fill="FFFFFF"/>
          </w:tcPr>
          <w:p w14:paraId="353CC3D0" w14:textId="77777777" w:rsidR="00403057" w:rsidRPr="00AE7E45" w:rsidRDefault="00403057" w:rsidP="00F32FD9">
            <w:pPr>
              <w:spacing w:before="60" w:after="60" w:line="240" w:lineRule="auto"/>
              <w:jc w:val="center"/>
              <w:rPr>
                <w:b/>
                <w:bCs/>
                <w:color w:val="7030A0"/>
                <w:sz w:val="18"/>
              </w:rPr>
            </w:pPr>
          </w:p>
        </w:tc>
        <w:tc>
          <w:tcPr>
            <w:tcW w:w="639" w:type="pct"/>
            <w:tcBorders>
              <w:top w:val="dotted" w:sz="4" w:space="0" w:color="262626"/>
              <w:bottom w:val="dotted" w:sz="4" w:space="0" w:color="auto"/>
            </w:tcBorders>
            <w:shd w:val="clear" w:color="auto" w:fill="FFFFFF"/>
          </w:tcPr>
          <w:p w14:paraId="7730C120" w14:textId="77777777" w:rsidR="00403057" w:rsidRPr="00AE7E45" w:rsidRDefault="00403057" w:rsidP="00F32FD9">
            <w:pPr>
              <w:spacing w:before="60" w:after="60" w:line="240" w:lineRule="auto"/>
              <w:jc w:val="center"/>
              <w:rPr>
                <w:b/>
                <w:bCs/>
                <w:color w:val="7030A0"/>
                <w:sz w:val="18"/>
              </w:rPr>
            </w:pPr>
          </w:p>
        </w:tc>
        <w:tc>
          <w:tcPr>
            <w:tcW w:w="639" w:type="pct"/>
            <w:tcBorders>
              <w:top w:val="dotted" w:sz="4" w:space="0" w:color="262626"/>
              <w:bottom w:val="dotted" w:sz="4" w:space="0" w:color="auto"/>
            </w:tcBorders>
            <w:shd w:val="clear" w:color="auto" w:fill="FFFFFF"/>
          </w:tcPr>
          <w:p w14:paraId="30C771CE" w14:textId="77777777" w:rsidR="00403057" w:rsidRPr="00AE7E45" w:rsidRDefault="00403057" w:rsidP="00F32FD9">
            <w:pPr>
              <w:spacing w:before="60" w:after="60" w:line="240" w:lineRule="auto"/>
              <w:jc w:val="center"/>
              <w:rPr>
                <w:b/>
                <w:bCs/>
                <w:color w:val="7030A0"/>
                <w:sz w:val="18"/>
              </w:rPr>
            </w:pPr>
          </w:p>
        </w:tc>
        <w:tc>
          <w:tcPr>
            <w:tcW w:w="639" w:type="pct"/>
            <w:tcBorders>
              <w:top w:val="dotted" w:sz="4" w:space="0" w:color="262626"/>
              <w:bottom w:val="dotted" w:sz="4" w:space="0" w:color="auto"/>
            </w:tcBorders>
            <w:shd w:val="clear" w:color="auto" w:fill="FFFFFF"/>
          </w:tcPr>
          <w:p w14:paraId="30CD79AD" w14:textId="77777777" w:rsidR="00403057" w:rsidRPr="00AE7E45" w:rsidRDefault="00403057" w:rsidP="00F32FD9">
            <w:pPr>
              <w:spacing w:before="60" w:after="60" w:line="240" w:lineRule="auto"/>
              <w:jc w:val="center"/>
              <w:rPr>
                <w:b/>
                <w:bCs/>
                <w:color w:val="7030A0"/>
                <w:sz w:val="18"/>
              </w:rPr>
            </w:pPr>
          </w:p>
        </w:tc>
        <w:tc>
          <w:tcPr>
            <w:tcW w:w="639" w:type="pct"/>
            <w:tcBorders>
              <w:top w:val="dotted" w:sz="4" w:space="0" w:color="262626"/>
              <w:bottom w:val="dotted" w:sz="4" w:space="0" w:color="auto"/>
            </w:tcBorders>
            <w:shd w:val="clear" w:color="auto" w:fill="FFFFFF"/>
          </w:tcPr>
          <w:p w14:paraId="19D22631" w14:textId="77777777" w:rsidR="00403057" w:rsidRPr="00AE7E45" w:rsidRDefault="00403057" w:rsidP="00F32FD9">
            <w:pPr>
              <w:spacing w:before="60" w:after="60" w:line="240" w:lineRule="auto"/>
              <w:jc w:val="center"/>
              <w:rPr>
                <w:b/>
                <w:bCs/>
                <w:color w:val="7030A0"/>
                <w:sz w:val="18"/>
              </w:rPr>
            </w:pPr>
          </w:p>
        </w:tc>
      </w:tr>
      <w:tr w:rsidR="00403057" w:rsidRPr="00AE7E45" w14:paraId="321CB7C4" w14:textId="2E0FF6A4" w:rsidTr="00403057">
        <w:trPr>
          <w:trHeight w:val="275"/>
        </w:trPr>
        <w:tc>
          <w:tcPr>
            <w:tcW w:w="1475" w:type="pct"/>
            <w:tcBorders>
              <w:top w:val="dotted" w:sz="4" w:space="0" w:color="262626"/>
              <w:bottom w:val="dotted" w:sz="4" w:space="0" w:color="auto"/>
            </w:tcBorders>
            <w:shd w:val="clear" w:color="auto" w:fill="FFFFFF"/>
          </w:tcPr>
          <w:p w14:paraId="70204940" w14:textId="77777777" w:rsidR="00403057" w:rsidRPr="00AE7E45" w:rsidRDefault="00403057" w:rsidP="00F32FD9">
            <w:pPr>
              <w:spacing w:before="60" w:after="60" w:line="240" w:lineRule="auto"/>
              <w:jc w:val="left"/>
              <w:rPr>
                <w:b/>
                <w:bCs/>
                <w:color w:val="7030A0"/>
                <w:sz w:val="18"/>
              </w:rPr>
            </w:pPr>
            <w:r>
              <w:rPr>
                <w:b/>
                <w:bCs/>
                <w:color w:val="7030A0"/>
                <w:sz w:val="18"/>
              </w:rPr>
              <w:t>L1.S13 – Timbro Elettronico</w:t>
            </w:r>
          </w:p>
        </w:tc>
        <w:tc>
          <w:tcPr>
            <w:tcW w:w="969" w:type="pct"/>
            <w:gridSpan w:val="2"/>
            <w:tcBorders>
              <w:top w:val="dotted" w:sz="4" w:space="0" w:color="262626"/>
              <w:bottom w:val="dotted" w:sz="4" w:space="0" w:color="auto"/>
            </w:tcBorders>
            <w:shd w:val="clear" w:color="auto" w:fill="FFFFFF"/>
          </w:tcPr>
          <w:p w14:paraId="21A722D3" w14:textId="77777777" w:rsidR="00403057" w:rsidRPr="00AE7E45" w:rsidRDefault="00403057" w:rsidP="00F32FD9">
            <w:pPr>
              <w:spacing w:before="60" w:after="60" w:line="240" w:lineRule="auto"/>
              <w:jc w:val="center"/>
              <w:rPr>
                <w:b/>
                <w:bCs/>
                <w:color w:val="7030A0"/>
                <w:sz w:val="18"/>
              </w:rPr>
            </w:pPr>
          </w:p>
        </w:tc>
        <w:tc>
          <w:tcPr>
            <w:tcW w:w="639" w:type="pct"/>
            <w:tcBorders>
              <w:top w:val="dotted" w:sz="4" w:space="0" w:color="262626"/>
              <w:bottom w:val="dotted" w:sz="4" w:space="0" w:color="auto"/>
            </w:tcBorders>
            <w:shd w:val="clear" w:color="auto" w:fill="FFFFFF"/>
          </w:tcPr>
          <w:p w14:paraId="23EFB4D2" w14:textId="77777777" w:rsidR="00403057" w:rsidRPr="00AE7E45" w:rsidRDefault="00403057" w:rsidP="00F32FD9">
            <w:pPr>
              <w:spacing w:before="60" w:after="60" w:line="240" w:lineRule="auto"/>
              <w:jc w:val="center"/>
              <w:rPr>
                <w:b/>
                <w:bCs/>
                <w:color w:val="7030A0"/>
                <w:sz w:val="18"/>
              </w:rPr>
            </w:pPr>
          </w:p>
        </w:tc>
        <w:tc>
          <w:tcPr>
            <w:tcW w:w="639" w:type="pct"/>
            <w:tcBorders>
              <w:top w:val="dotted" w:sz="4" w:space="0" w:color="262626"/>
              <w:bottom w:val="dotted" w:sz="4" w:space="0" w:color="auto"/>
            </w:tcBorders>
            <w:shd w:val="clear" w:color="auto" w:fill="FFFFFF"/>
          </w:tcPr>
          <w:p w14:paraId="4E9D0F34" w14:textId="77777777" w:rsidR="00403057" w:rsidRPr="00AE7E45" w:rsidRDefault="00403057" w:rsidP="00F32FD9">
            <w:pPr>
              <w:spacing w:before="60" w:after="60" w:line="240" w:lineRule="auto"/>
              <w:jc w:val="center"/>
              <w:rPr>
                <w:b/>
                <w:bCs/>
                <w:color w:val="7030A0"/>
                <w:sz w:val="18"/>
              </w:rPr>
            </w:pPr>
          </w:p>
        </w:tc>
        <w:tc>
          <w:tcPr>
            <w:tcW w:w="639" w:type="pct"/>
            <w:tcBorders>
              <w:top w:val="dotted" w:sz="4" w:space="0" w:color="262626"/>
              <w:bottom w:val="dotted" w:sz="4" w:space="0" w:color="auto"/>
            </w:tcBorders>
            <w:shd w:val="clear" w:color="auto" w:fill="FFFFFF"/>
          </w:tcPr>
          <w:p w14:paraId="7F9E5668" w14:textId="77777777" w:rsidR="00403057" w:rsidRPr="00AE7E45" w:rsidRDefault="00403057" w:rsidP="00F32FD9">
            <w:pPr>
              <w:spacing w:before="60" w:after="60" w:line="240" w:lineRule="auto"/>
              <w:jc w:val="center"/>
              <w:rPr>
                <w:b/>
                <w:bCs/>
                <w:color w:val="7030A0"/>
                <w:sz w:val="18"/>
              </w:rPr>
            </w:pPr>
          </w:p>
        </w:tc>
        <w:tc>
          <w:tcPr>
            <w:tcW w:w="639" w:type="pct"/>
            <w:tcBorders>
              <w:top w:val="dotted" w:sz="4" w:space="0" w:color="262626"/>
              <w:bottom w:val="dotted" w:sz="4" w:space="0" w:color="auto"/>
            </w:tcBorders>
            <w:shd w:val="clear" w:color="auto" w:fill="FFFFFF"/>
          </w:tcPr>
          <w:p w14:paraId="3575BBCC" w14:textId="77777777" w:rsidR="00403057" w:rsidRPr="00AE7E45" w:rsidRDefault="00403057" w:rsidP="00F32FD9">
            <w:pPr>
              <w:spacing w:before="60" w:after="60" w:line="240" w:lineRule="auto"/>
              <w:jc w:val="center"/>
              <w:rPr>
                <w:b/>
                <w:bCs/>
                <w:color w:val="7030A0"/>
                <w:sz w:val="18"/>
              </w:rPr>
            </w:pPr>
          </w:p>
        </w:tc>
      </w:tr>
      <w:tr w:rsidR="00403057" w:rsidRPr="00AE7E45" w14:paraId="1F1C9FF0" w14:textId="00B24483" w:rsidTr="00403057">
        <w:trPr>
          <w:trHeight w:val="275"/>
        </w:trPr>
        <w:tc>
          <w:tcPr>
            <w:tcW w:w="1475" w:type="pct"/>
            <w:tcBorders>
              <w:top w:val="dotted" w:sz="4" w:space="0" w:color="262626"/>
              <w:bottom w:val="dotted" w:sz="4" w:space="0" w:color="auto"/>
            </w:tcBorders>
            <w:shd w:val="clear" w:color="auto" w:fill="FFFFFF"/>
          </w:tcPr>
          <w:p w14:paraId="12C2B372" w14:textId="77777777" w:rsidR="00403057" w:rsidRPr="00AE7E45" w:rsidRDefault="00403057" w:rsidP="00F32FD9">
            <w:pPr>
              <w:spacing w:before="60" w:after="60" w:line="240" w:lineRule="auto"/>
              <w:jc w:val="left"/>
              <w:rPr>
                <w:b/>
                <w:bCs/>
                <w:color w:val="7030A0"/>
                <w:sz w:val="18"/>
              </w:rPr>
            </w:pPr>
            <w:r>
              <w:rPr>
                <w:b/>
                <w:bCs/>
                <w:color w:val="7030A0"/>
                <w:sz w:val="18"/>
              </w:rPr>
              <w:t>L1.S14 – Validazione temporale elettronica qualificata</w:t>
            </w:r>
          </w:p>
        </w:tc>
        <w:tc>
          <w:tcPr>
            <w:tcW w:w="969" w:type="pct"/>
            <w:gridSpan w:val="2"/>
            <w:tcBorders>
              <w:top w:val="dotted" w:sz="4" w:space="0" w:color="262626"/>
              <w:bottom w:val="dotted" w:sz="4" w:space="0" w:color="auto"/>
            </w:tcBorders>
            <w:shd w:val="clear" w:color="auto" w:fill="FFFFFF"/>
          </w:tcPr>
          <w:p w14:paraId="526ADCB4" w14:textId="77777777" w:rsidR="00403057" w:rsidRPr="00AE7E45" w:rsidRDefault="00403057" w:rsidP="00F32FD9">
            <w:pPr>
              <w:spacing w:before="60" w:after="60" w:line="240" w:lineRule="auto"/>
              <w:jc w:val="center"/>
              <w:rPr>
                <w:b/>
                <w:bCs/>
                <w:color w:val="7030A0"/>
                <w:sz w:val="18"/>
              </w:rPr>
            </w:pPr>
          </w:p>
        </w:tc>
        <w:tc>
          <w:tcPr>
            <w:tcW w:w="639" w:type="pct"/>
            <w:tcBorders>
              <w:top w:val="dotted" w:sz="4" w:space="0" w:color="262626"/>
              <w:bottom w:val="dotted" w:sz="4" w:space="0" w:color="auto"/>
            </w:tcBorders>
            <w:shd w:val="clear" w:color="auto" w:fill="FFFFFF"/>
          </w:tcPr>
          <w:p w14:paraId="68A1B962" w14:textId="77777777" w:rsidR="00403057" w:rsidRPr="00AE7E45" w:rsidRDefault="00403057" w:rsidP="00F32FD9">
            <w:pPr>
              <w:spacing w:before="60" w:after="60" w:line="240" w:lineRule="auto"/>
              <w:jc w:val="center"/>
              <w:rPr>
                <w:b/>
                <w:bCs/>
                <w:color w:val="7030A0"/>
                <w:sz w:val="18"/>
              </w:rPr>
            </w:pPr>
          </w:p>
        </w:tc>
        <w:tc>
          <w:tcPr>
            <w:tcW w:w="639" w:type="pct"/>
            <w:tcBorders>
              <w:top w:val="dotted" w:sz="4" w:space="0" w:color="262626"/>
              <w:bottom w:val="dotted" w:sz="4" w:space="0" w:color="auto"/>
            </w:tcBorders>
            <w:shd w:val="clear" w:color="auto" w:fill="FFFFFF"/>
          </w:tcPr>
          <w:p w14:paraId="622A5E2C" w14:textId="77777777" w:rsidR="00403057" w:rsidRPr="00AE7E45" w:rsidRDefault="00403057" w:rsidP="00F32FD9">
            <w:pPr>
              <w:spacing w:before="60" w:after="60" w:line="240" w:lineRule="auto"/>
              <w:jc w:val="center"/>
              <w:rPr>
                <w:b/>
                <w:bCs/>
                <w:color w:val="7030A0"/>
                <w:sz w:val="18"/>
              </w:rPr>
            </w:pPr>
          </w:p>
        </w:tc>
        <w:tc>
          <w:tcPr>
            <w:tcW w:w="639" w:type="pct"/>
            <w:tcBorders>
              <w:top w:val="dotted" w:sz="4" w:space="0" w:color="262626"/>
              <w:bottom w:val="dotted" w:sz="4" w:space="0" w:color="auto"/>
            </w:tcBorders>
            <w:shd w:val="clear" w:color="auto" w:fill="FFFFFF"/>
          </w:tcPr>
          <w:p w14:paraId="73A511C2" w14:textId="77777777" w:rsidR="00403057" w:rsidRPr="00AE7E45" w:rsidRDefault="00403057" w:rsidP="00F32FD9">
            <w:pPr>
              <w:spacing w:before="60" w:after="60" w:line="240" w:lineRule="auto"/>
              <w:jc w:val="center"/>
              <w:rPr>
                <w:b/>
                <w:bCs/>
                <w:color w:val="7030A0"/>
                <w:sz w:val="18"/>
              </w:rPr>
            </w:pPr>
          </w:p>
        </w:tc>
        <w:tc>
          <w:tcPr>
            <w:tcW w:w="639" w:type="pct"/>
            <w:tcBorders>
              <w:top w:val="dotted" w:sz="4" w:space="0" w:color="262626"/>
              <w:bottom w:val="dotted" w:sz="4" w:space="0" w:color="auto"/>
            </w:tcBorders>
            <w:shd w:val="clear" w:color="auto" w:fill="FFFFFF"/>
          </w:tcPr>
          <w:p w14:paraId="51FB04A5" w14:textId="77777777" w:rsidR="00403057" w:rsidRPr="00AE7E45" w:rsidRDefault="00403057" w:rsidP="00F32FD9">
            <w:pPr>
              <w:spacing w:before="60" w:after="60" w:line="240" w:lineRule="auto"/>
              <w:jc w:val="center"/>
              <w:rPr>
                <w:b/>
                <w:bCs/>
                <w:color w:val="7030A0"/>
                <w:sz w:val="18"/>
              </w:rPr>
            </w:pPr>
          </w:p>
        </w:tc>
      </w:tr>
      <w:tr w:rsidR="00403057" w:rsidRPr="00AE7E45" w14:paraId="28746F67" w14:textId="25EE0A7B" w:rsidTr="00403057">
        <w:trPr>
          <w:trHeight w:val="275"/>
        </w:trPr>
        <w:tc>
          <w:tcPr>
            <w:tcW w:w="1475" w:type="pct"/>
            <w:tcBorders>
              <w:top w:val="dotted" w:sz="4" w:space="0" w:color="262626"/>
              <w:bottom w:val="dotted" w:sz="4" w:space="0" w:color="auto"/>
            </w:tcBorders>
            <w:shd w:val="clear" w:color="auto" w:fill="FFFFFF"/>
          </w:tcPr>
          <w:p w14:paraId="28308C16" w14:textId="77777777" w:rsidR="00403057" w:rsidRDefault="00403057" w:rsidP="00F32FD9">
            <w:pPr>
              <w:spacing w:before="60" w:after="60" w:line="240" w:lineRule="auto"/>
              <w:jc w:val="left"/>
              <w:rPr>
                <w:b/>
                <w:bCs/>
                <w:color w:val="7030A0"/>
                <w:sz w:val="18"/>
              </w:rPr>
            </w:pPr>
            <w:r>
              <w:rPr>
                <w:b/>
                <w:bCs/>
                <w:color w:val="7030A0"/>
                <w:sz w:val="18"/>
              </w:rPr>
              <w:t>L1.S15 – Servizi Specialistici</w:t>
            </w:r>
          </w:p>
        </w:tc>
        <w:tc>
          <w:tcPr>
            <w:tcW w:w="969" w:type="pct"/>
            <w:gridSpan w:val="2"/>
            <w:tcBorders>
              <w:top w:val="dotted" w:sz="4" w:space="0" w:color="262626"/>
              <w:bottom w:val="dotted" w:sz="4" w:space="0" w:color="auto"/>
            </w:tcBorders>
            <w:shd w:val="clear" w:color="auto" w:fill="FFFFFF"/>
          </w:tcPr>
          <w:p w14:paraId="697AEFEC" w14:textId="77777777" w:rsidR="00403057" w:rsidRPr="00AE7E45" w:rsidRDefault="00403057" w:rsidP="00F32FD9">
            <w:pPr>
              <w:spacing w:before="60" w:after="60" w:line="240" w:lineRule="auto"/>
              <w:jc w:val="center"/>
              <w:rPr>
                <w:b/>
                <w:bCs/>
                <w:color w:val="7030A0"/>
                <w:sz w:val="18"/>
              </w:rPr>
            </w:pPr>
          </w:p>
        </w:tc>
        <w:tc>
          <w:tcPr>
            <w:tcW w:w="639" w:type="pct"/>
            <w:tcBorders>
              <w:top w:val="dotted" w:sz="4" w:space="0" w:color="262626"/>
              <w:bottom w:val="dotted" w:sz="4" w:space="0" w:color="auto"/>
            </w:tcBorders>
            <w:shd w:val="clear" w:color="auto" w:fill="FFFFFF"/>
          </w:tcPr>
          <w:p w14:paraId="2C5318F6" w14:textId="77777777" w:rsidR="00403057" w:rsidRPr="00AE7E45" w:rsidRDefault="00403057" w:rsidP="004952AE">
            <w:pPr>
              <w:keepNext/>
              <w:spacing w:before="60" w:after="60" w:line="240" w:lineRule="auto"/>
              <w:jc w:val="center"/>
              <w:rPr>
                <w:b/>
                <w:bCs/>
                <w:color w:val="7030A0"/>
                <w:sz w:val="18"/>
              </w:rPr>
            </w:pPr>
          </w:p>
        </w:tc>
        <w:tc>
          <w:tcPr>
            <w:tcW w:w="639" w:type="pct"/>
            <w:tcBorders>
              <w:top w:val="dotted" w:sz="4" w:space="0" w:color="262626"/>
              <w:bottom w:val="dotted" w:sz="4" w:space="0" w:color="auto"/>
            </w:tcBorders>
            <w:shd w:val="clear" w:color="auto" w:fill="FFFFFF"/>
          </w:tcPr>
          <w:p w14:paraId="50C34A4A" w14:textId="77777777" w:rsidR="00403057" w:rsidRPr="00AE7E45" w:rsidRDefault="00403057" w:rsidP="004952AE">
            <w:pPr>
              <w:keepNext/>
              <w:spacing w:before="60" w:after="60" w:line="240" w:lineRule="auto"/>
              <w:jc w:val="center"/>
              <w:rPr>
                <w:b/>
                <w:bCs/>
                <w:color w:val="7030A0"/>
                <w:sz w:val="18"/>
              </w:rPr>
            </w:pPr>
          </w:p>
        </w:tc>
        <w:tc>
          <w:tcPr>
            <w:tcW w:w="639" w:type="pct"/>
            <w:tcBorders>
              <w:top w:val="dotted" w:sz="4" w:space="0" w:color="262626"/>
              <w:bottom w:val="dotted" w:sz="4" w:space="0" w:color="auto"/>
            </w:tcBorders>
            <w:shd w:val="clear" w:color="auto" w:fill="FFFFFF"/>
          </w:tcPr>
          <w:p w14:paraId="114887B4" w14:textId="77777777" w:rsidR="00403057" w:rsidRPr="00AE7E45" w:rsidRDefault="00403057" w:rsidP="004952AE">
            <w:pPr>
              <w:keepNext/>
              <w:spacing w:before="60" w:after="60" w:line="240" w:lineRule="auto"/>
              <w:jc w:val="center"/>
              <w:rPr>
                <w:b/>
                <w:bCs/>
                <w:color w:val="7030A0"/>
                <w:sz w:val="18"/>
              </w:rPr>
            </w:pPr>
          </w:p>
        </w:tc>
        <w:tc>
          <w:tcPr>
            <w:tcW w:w="639" w:type="pct"/>
            <w:tcBorders>
              <w:top w:val="dotted" w:sz="4" w:space="0" w:color="262626"/>
              <w:bottom w:val="dotted" w:sz="4" w:space="0" w:color="auto"/>
            </w:tcBorders>
            <w:shd w:val="clear" w:color="auto" w:fill="FFFFFF"/>
          </w:tcPr>
          <w:p w14:paraId="3814DC23" w14:textId="77777777" w:rsidR="00403057" w:rsidRPr="00AE7E45" w:rsidRDefault="00403057" w:rsidP="004952AE">
            <w:pPr>
              <w:keepNext/>
              <w:spacing w:before="60" w:after="60" w:line="240" w:lineRule="auto"/>
              <w:jc w:val="center"/>
              <w:rPr>
                <w:b/>
                <w:bCs/>
                <w:color w:val="7030A0"/>
                <w:sz w:val="18"/>
              </w:rPr>
            </w:pPr>
          </w:p>
        </w:tc>
      </w:tr>
    </w:tbl>
    <w:p w14:paraId="782CBBB9" w14:textId="7E396964" w:rsidR="00F73CE7" w:rsidRPr="005455B0" w:rsidRDefault="004952AE" w:rsidP="004952AE">
      <w:pPr>
        <w:pStyle w:val="Caption"/>
        <w:jc w:val="center"/>
        <w:rPr>
          <w:i w:val="0"/>
          <w:iCs w:val="0"/>
        </w:rPr>
      </w:pPr>
      <w:bookmarkStart w:id="54" w:name="_Toc114747683"/>
      <w:r>
        <w:t xml:space="preserve">Tabella </w:t>
      </w:r>
      <w:r>
        <w:fldChar w:fldCharType="begin"/>
      </w:r>
      <w:r>
        <w:instrText>SEQ Tabella \* ARABIC</w:instrText>
      </w:r>
      <w:r>
        <w:fldChar w:fldCharType="separate"/>
      </w:r>
      <w:r w:rsidR="000F5317">
        <w:rPr>
          <w:noProof/>
        </w:rPr>
        <w:t>10</w:t>
      </w:r>
      <w:r>
        <w:fldChar w:fldCharType="end"/>
      </w:r>
      <w:r>
        <w:t xml:space="preserve"> - Servizi richiesti</w:t>
      </w:r>
      <w:bookmarkEnd w:id="54"/>
    </w:p>
    <w:p w14:paraId="0EEBA352" w14:textId="77777777" w:rsidR="00F37DCA" w:rsidRDefault="00F37DCA" w:rsidP="00561973"/>
    <w:p w14:paraId="7498452B" w14:textId="23DF7E45" w:rsidR="00443815" w:rsidRPr="0020232D" w:rsidRDefault="00272C16" w:rsidP="00521AC5">
      <w:pPr>
        <w:pStyle w:val="Heading2"/>
      </w:pPr>
      <w:bookmarkStart w:id="55" w:name="_Toc114747653"/>
      <w:r w:rsidRPr="0020232D">
        <w:t>Indicator</w:t>
      </w:r>
      <w:r w:rsidR="008C3358" w:rsidRPr="0020232D">
        <w:t>e di progresso</w:t>
      </w:r>
      <w:bookmarkEnd w:id="55"/>
    </w:p>
    <w:p w14:paraId="3103072E" w14:textId="77777777" w:rsidR="008B0634" w:rsidRDefault="008B0634" w:rsidP="00476576">
      <w:pPr>
        <w:rPr>
          <w:szCs w:val="24"/>
        </w:rPr>
      </w:pPr>
    </w:p>
    <w:p w14:paraId="502FF658" w14:textId="0451A735" w:rsidR="008B0634" w:rsidRDefault="008B0634" w:rsidP="00370138">
      <w:pPr>
        <w:spacing w:after="120"/>
      </w:pPr>
      <w:r>
        <w:t>Di seguito</w:t>
      </w:r>
      <w:r w:rsidR="007929F3">
        <w:t xml:space="preserve"> l’indicatore di progresso</w:t>
      </w:r>
      <w:r>
        <w:t xml:space="preserve"> identificat</w:t>
      </w:r>
      <w:r w:rsidR="007929F3">
        <w:t>o</w:t>
      </w:r>
      <w:r>
        <w:t xml:space="preserve"> in questa fase per l’erogazione della fornitura:</w:t>
      </w:r>
    </w:p>
    <w:p w14:paraId="583A9E7A" w14:textId="77777777" w:rsidR="004952AE" w:rsidRPr="004952AE" w:rsidRDefault="004952AE" w:rsidP="004952AE">
      <w:pPr>
        <w:pStyle w:val="Elenco1"/>
        <w:numPr>
          <w:ilvl w:val="0"/>
          <w:numId w:val="0"/>
        </w:numPr>
        <w:rPr>
          <w:i/>
          <w:iCs/>
          <w:color w:val="7030A0"/>
        </w:rPr>
      </w:pPr>
      <w:r w:rsidRPr="004952AE">
        <w:rPr>
          <w:i/>
          <w:iCs/>
          <w:color w:val="7030A0"/>
        </w:rPr>
        <w:t>Per ogni classe di controlli ABSC (</w:t>
      </w:r>
      <w:proofErr w:type="spellStart"/>
      <w:r w:rsidRPr="004952AE">
        <w:rPr>
          <w:i/>
          <w:iCs/>
          <w:color w:val="7030A0"/>
        </w:rPr>
        <w:t>Agid</w:t>
      </w:r>
      <w:proofErr w:type="spellEnd"/>
      <w:r w:rsidRPr="004952AE">
        <w:rPr>
          <w:i/>
          <w:iCs/>
          <w:color w:val="7030A0"/>
        </w:rPr>
        <w:t xml:space="preserve"> Basic Security Control) previsti dalle misure minime di sicurezza AGID, ove successivamente modificate ed integrate, sarà calcolato il valore del relativo Indicatore di Progresso (</w:t>
      </w:r>
      <w:proofErr w:type="spellStart"/>
      <w:r w:rsidRPr="004952AE">
        <w:rPr>
          <w:i/>
          <w:iCs/>
          <w:color w:val="7030A0"/>
        </w:rPr>
        <w:t>Ip</w:t>
      </w:r>
      <w:proofErr w:type="spellEnd"/>
      <w:r w:rsidRPr="004952AE">
        <w:rPr>
          <w:i/>
          <w:iCs/>
          <w:color w:val="7030A0"/>
        </w:rPr>
        <w:t>) dell’intervento ottenuto attraverso la realizzazione dell’Ordinativo di Fornitura (acquisto di servizi previsti nell’Ordinativo), che sarà determinato come da schema seguente:</w:t>
      </w:r>
    </w:p>
    <w:p w14:paraId="5BDE82EA" w14:textId="77777777" w:rsidR="004952AE" w:rsidRDefault="004952AE" w:rsidP="004952AE">
      <w:pPr>
        <w:pStyle w:val="Elenco1"/>
        <w:numPr>
          <w:ilvl w:val="0"/>
          <w:numId w:val="0"/>
        </w:numPr>
      </w:pPr>
    </w:p>
    <w:p w14:paraId="025127A0" w14:textId="77777777" w:rsidR="004952AE" w:rsidRDefault="004952AE" w:rsidP="004952AE">
      <w:pPr>
        <w:pStyle w:val="Elenco1"/>
        <w:keepNext/>
        <w:numPr>
          <w:ilvl w:val="0"/>
          <w:numId w:val="0"/>
        </w:numPr>
        <w:jc w:val="center"/>
      </w:pPr>
      <w:r w:rsidRPr="00F334BE">
        <w:rPr>
          <w:noProof/>
          <w:color w:val="auto"/>
        </w:rPr>
        <w:lastRenderedPageBreak/>
        <w:drawing>
          <wp:inline distT="0" distB="0" distL="0" distR="0" wp14:anchorId="3AD2FE36" wp14:editId="4B6F2A6B">
            <wp:extent cx="4187371" cy="3245767"/>
            <wp:effectExtent l="0" t="0" r="3810" b="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17"/>
                    <a:stretch>
                      <a:fillRect/>
                    </a:stretch>
                  </pic:blipFill>
                  <pic:spPr>
                    <a:xfrm>
                      <a:off x="0" y="0"/>
                      <a:ext cx="4201783" cy="3256938"/>
                    </a:xfrm>
                    <a:prstGeom prst="rect">
                      <a:avLst/>
                    </a:prstGeom>
                  </pic:spPr>
                </pic:pic>
              </a:graphicData>
            </a:graphic>
          </wp:inline>
        </w:drawing>
      </w:r>
    </w:p>
    <w:p w14:paraId="7E69C5B7" w14:textId="45FE7426" w:rsidR="004952AE" w:rsidRPr="002D5612" w:rsidRDefault="004952AE" w:rsidP="004952AE">
      <w:pPr>
        <w:pStyle w:val="Caption"/>
        <w:jc w:val="center"/>
        <w:rPr>
          <w:color w:val="auto"/>
        </w:rPr>
      </w:pPr>
      <w:bookmarkStart w:id="56" w:name="_Toc101960507"/>
      <w:bookmarkStart w:id="57" w:name="_Toc114747684"/>
      <w:r>
        <w:t xml:space="preserve">Tabella </w:t>
      </w:r>
      <w:r w:rsidR="00651C42">
        <w:fldChar w:fldCharType="begin"/>
      </w:r>
      <w:r w:rsidR="00651C42">
        <w:instrText xml:space="preserve"> SEQ Tabella \* ARABIC </w:instrText>
      </w:r>
      <w:r w:rsidR="00651C42">
        <w:fldChar w:fldCharType="separate"/>
      </w:r>
      <w:r w:rsidR="000F5317">
        <w:rPr>
          <w:noProof/>
        </w:rPr>
        <w:t>12</w:t>
      </w:r>
      <w:r w:rsidR="00651C42">
        <w:rPr>
          <w:noProof/>
        </w:rPr>
        <w:fldChar w:fldCharType="end"/>
      </w:r>
      <w:r>
        <w:t xml:space="preserve"> - Schema definizione Indicatore di Progresso</w:t>
      </w:r>
      <w:bookmarkEnd w:id="56"/>
      <w:bookmarkEnd w:id="57"/>
    </w:p>
    <w:p w14:paraId="0B0ED5BC" w14:textId="0E755C2B" w:rsidR="004952AE" w:rsidRPr="00585320" w:rsidRDefault="004952AE" w:rsidP="00585320">
      <w:pPr>
        <w:pStyle w:val="Elenco1"/>
        <w:numPr>
          <w:ilvl w:val="0"/>
          <w:numId w:val="0"/>
        </w:numPr>
        <w:rPr>
          <w:color w:val="auto"/>
        </w:rPr>
      </w:pPr>
    </w:p>
    <w:p w14:paraId="0C88E308" w14:textId="1F7DD3D8" w:rsidR="00585320" w:rsidRDefault="00585320" w:rsidP="00585320">
      <w:pPr>
        <w:pStyle w:val="Elenco1"/>
        <w:numPr>
          <w:ilvl w:val="0"/>
          <w:numId w:val="0"/>
        </w:numPr>
        <w:rPr>
          <w:color w:val="auto"/>
        </w:rPr>
      </w:pPr>
      <w:r w:rsidRPr="00585320">
        <w:rPr>
          <w:color w:val="auto"/>
        </w:rPr>
        <w:t xml:space="preserve">Tale </w:t>
      </w:r>
      <w:r w:rsidR="00295AD8">
        <w:rPr>
          <w:color w:val="auto"/>
        </w:rPr>
        <w:t>i</w:t>
      </w:r>
      <w:r w:rsidRPr="00585320">
        <w:rPr>
          <w:color w:val="auto"/>
        </w:rPr>
        <w:t>ndicator</w:t>
      </w:r>
      <w:r w:rsidR="00295AD8">
        <w:rPr>
          <w:color w:val="auto"/>
        </w:rPr>
        <w:t>e</w:t>
      </w:r>
      <w:r w:rsidRPr="00585320">
        <w:rPr>
          <w:color w:val="auto"/>
        </w:rPr>
        <w:t xml:space="preserve"> sarà oggetto di revisione con l’Amministrazione a valle della fase di presa in carico. In particolare, sarà attivato uno specifico tavolo di lavoro mirato a: </w:t>
      </w:r>
    </w:p>
    <w:p w14:paraId="306A22DE" w14:textId="0FECE728" w:rsidR="00585320" w:rsidRPr="00585320" w:rsidRDefault="00585320" w:rsidP="00585320">
      <w:pPr>
        <w:pStyle w:val="Elenco1"/>
        <w:numPr>
          <w:ilvl w:val="0"/>
          <w:numId w:val="38"/>
        </w:numPr>
      </w:pPr>
      <w:r w:rsidRPr="00585320">
        <w:t>valutare il grado di maturità digitale dei servizi offerti e il grado di maturità atteso</w:t>
      </w:r>
      <w:r>
        <w:t>;</w:t>
      </w:r>
    </w:p>
    <w:p w14:paraId="78DEE395" w14:textId="62E4BCCD" w:rsidR="00585320" w:rsidRPr="00585320" w:rsidRDefault="00585320" w:rsidP="00585320">
      <w:pPr>
        <w:pStyle w:val="Elenco1"/>
        <w:numPr>
          <w:ilvl w:val="0"/>
          <w:numId w:val="38"/>
        </w:numPr>
      </w:pPr>
      <w:r w:rsidRPr="00585320">
        <w:t>consolidare l</w:t>
      </w:r>
      <w:r w:rsidR="00295AD8">
        <w:t>’</w:t>
      </w:r>
      <w:r w:rsidRPr="00585320">
        <w:t>indicator</w:t>
      </w:r>
      <w:r w:rsidR="00295AD8">
        <w:t>e</w:t>
      </w:r>
      <w:r>
        <w:t>;</w:t>
      </w:r>
    </w:p>
    <w:p w14:paraId="77FEF0BB" w14:textId="0FBD1BCF" w:rsidR="00585320" w:rsidRPr="00585320" w:rsidRDefault="00585320" w:rsidP="00585320">
      <w:pPr>
        <w:pStyle w:val="Elenco1"/>
        <w:numPr>
          <w:ilvl w:val="0"/>
          <w:numId w:val="38"/>
        </w:numPr>
      </w:pPr>
      <w:r w:rsidRPr="00585320">
        <w:t>definire le misure iniziali d</w:t>
      </w:r>
      <w:r w:rsidR="00295AD8">
        <w:t>ell’</w:t>
      </w:r>
      <w:r w:rsidRPr="00585320">
        <w:t>indicator</w:t>
      </w:r>
      <w:r w:rsidR="00295AD8">
        <w:t>e</w:t>
      </w:r>
      <w:r>
        <w:t>;</w:t>
      </w:r>
      <w:r w:rsidRPr="00585320">
        <w:t xml:space="preserve"> </w:t>
      </w:r>
    </w:p>
    <w:p w14:paraId="2AD62D7F" w14:textId="261A29EB" w:rsidR="00295CEB" w:rsidRPr="008C3358" w:rsidRDefault="00585320" w:rsidP="008C3358">
      <w:pPr>
        <w:pStyle w:val="Elenco1"/>
        <w:numPr>
          <w:ilvl w:val="0"/>
          <w:numId w:val="38"/>
        </w:numPr>
      </w:pPr>
      <w:r w:rsidRPr="00585320">
        <w:t>stabilire i target e cioè le misure attese alla fine del contratto</w:t>
      </w:r>
      <w:r>
        <w:t>.</w:t>
      </w:r>
    </w:p>
    <w:p w14:paraId="7BE5B662" w14:textId="35D6489E" w:rsidR="002D6F4B" w:rsidRPr="00705520" w:rsidRDefault="00705520" w:rsidP="00632A1C">
      <w:pPr>
        <w:pStyle w:val="Titolo1"/>
        <w:ind w:left="357" w:hanging="357"/>
        <w:rPr>
          <w:caps/>
        </w:rPr>
      </w:pPr>
      <w:bookmarkStart w:id="58" w:name="_Toc114747654"/>
      <w:r>
        <w:rPr>
          <w:caps/>
        </w:rPr>
        <w:lastRenderedPageBreak/>
        <w:t>SOLUZIONE PROPOSTA</w:t>
      </w:r>
      <w:bookmarkEnd w:id="58"/>
    </w:p>
    <w:p w14:paraId="0FA4BD8E" w14:textId="77777777" w:rsidR="00632A1C" w:rsidRDefault="00632A1C" w:rsidP="00CF6E65">
      <w:pPr>
        <w:spacing w:after="120"/>
        <w:rPr>
          <w:szCs w:val="24"/>
        </w:rPr>
      </w:pPr>
    </w:p>
    <w:p w14:paraId="1DD1F8F4" w14:textId="5D44512E" w:rsidR="00CF6E65" w:rsidRDefault="00CF6E65" w:rsidP="00CF6E65">
      <w:pPr>
        <w:spacing w:after="120"/>
        <w:rPr>
          <w:i/>
          <w:iCs/>
          <w:color w:val="7030A0"/>
        </w:rPr>
      </w:pPr>
      <w:r w:rsidRPr="00CF6E65">
        <w:rPr>
          <w:i/>
          <w:iCs/>
          <w:color w:val="7030A0"/>
        </w:rPr>
        <w:t xml:space="preserve">Descrivere </w:t>
      </w:r>
      <w:r w:rsidR="008C3358">
        <w:rPr>
          <w:i/>
          <w:iCs/>
          <w:color w:val="7030A0"/>
        </w:rPr>
        <w:t>i servizi richiesti</w:t>
      </w:r>
      <w:r w:rsidRPr="00CF6E65">
        <w:rPr>
          <w:i/>
          <w:iCs/>
          <w:color w:val="7030A0"/>
        </w:rPr>
        <w:t>, nel caso in cui sia fattibile vista la struttura stessa del Progetto. Se si prospetta una soluzione unica, è possibile redigere un unico paragrafo.</w:t>
      </w:r>
    </w:p>
    <w:p w14:paraId="333B151C" w14:textId="7CA5AD28" w:rsidR="005D1A33" w:rsidRDefault="005D1A33" w:rsidP="00CF6E65">
      <w:pPr>
        <w:spacing w:after="120"/>
        <w:rPr>
          <w:i/>
          <w:iCs/>
          <w:color w:val="7030A0"/>
        </w:rPr>
      </w:pPr>
    </w:p>
    <w:p w14:paraId="7AF0DD80" w14:textId="521BFADE" w:rsidR="005D1A33" w:rsidRDefault="005D1A33" w:rsidP="005D1A33">
      <w:pPr>
        <w:pStyle w:val="Heading2"/>
      </w:pPr>
      <w:bookmarkStart w:id="59" w:name="_Toc114747655"/>
      <w:r>
        <w:t>Descrizione de</w:t>
      </w:r>
      <w:r w:rsidR="008C3358">
        <w:t>i servizi richiesti</w:t>
      </w:r>
      <w:bookmarkEnd w:id="59"/>
    </w:p>
    <w:p w14:paraId="4A4D4086" w14:textId="10B11E56" w:rsidR="005D1A33" w:rsidRDefault="005D1A33" w:rsidP="005D1A33"/>
    <w:p w14:paraId="7F51D64E" w14:textId="241B4E84" w:rsidR="00E7488A" w:rsidRPr="00E7488A" w:rsidRDefault="008C3358" w:rsidP="00E7488A">
      <w:pPr>
        <w:spacing w:after="120"/>
        <w:rPr>
          <w:i/>
          <w:iCs/>
          <w:color w:val="7030A0"/>
        </w:rPr>
      </w:pPr>
      <w:r w:rsidRPr="008C3358">
        <w:rPr>
          <w:i/>
          <w:iCs/>
          <w:color w:val="7030A0"/>
        </w:rPr>
        <w:t>Riportare qui la descrizione dei servizi richiesti con la contestualizzazione del caso all’ambito del cliente</w:t>
      </w:r>
      <w:r>
        <w:rPr>
          <w:i/>
          <w:iCs/>
          <w:color w:val="7030A0"/>
        </w:rPr>
        <w:t>.</w:t>
      </w:r>
    </w:p>
    <w:p w14:paraId="75E591EB" w14:textId="3D7CEED6" w:rsidR="005D1A33" w:rsidRDefault="005D1A33" w:rsidP="005D1A33"/>
    <w:p w14:paraId="7CE36806" w14:textId="6080B8DD" w:rsidR="00982175" w:rsidRDefault="00982175" w:rsidP="00EF3D4A">
      <w:pPr>
        <w:pStyle w:val="Heading2"/>
      </w:pPr>
      <w:bookmarkStart w:id="60" w:name="_Toc114747656"/>
      <w:r>
        <w:t>Utenza interessata / coinvolta</w:t>
      </w:r>
      <w:bookmarkEnd w:id="60"/>
    </w:p>
    <w:p w14:paraId="4540D705" w14:textId="6385A166" w:rsidR="00982175" w:rsidRDefault="00982175" w:rsidP="005D1A33"/>
    <w:p w14:paraId="05289797" w14:textId="6BF3E922" w:rsidR="00212014" w:rsidRDefault="00212014" w:rsidP="00212014">
      <w:pPr>
        <w:spacing w:after="120"/>
        <w:rPr>
          <w:i/>
          <w:iCs/>
          <w:color w:val="7030A0"/>
        </w:rPr>
      </w:pPr>
      <w:r w:rsidRPr="00212014">
        <w:rPr>
          <w:i/>
          <w:iCs/>
          <w:color w:val="7030A0"/>
        </w:rPr>
        <w:t>Dettagliare le tipologie interne di utenti/stakeholder coinvolti nell’utilizzo della soluzione risultante dall’erogazione dei servizi.</w:t>
      </w:r>
    </w:p>
    <w:p w14:paraId="0743A249" w14:textId="48B57168" w:rsidR="0067745A" w:rsidRDefault="0067745A" w:rsidP="00212014">
      <w:pPr>
        <w:spacing w:after="120"/>
        <w:rPr>
          <w:i/>
          <w:iCs/>
          <w:color w:val="7030A0"/>
        </w:rPr>
      </w:pPr>
    </w:p>
    <w:p w14:paraId="73CC8708" w14:textId="3AA3972F" w:rsidR="0067745A" w:rsidRPr="00EF3D4A" w:rsidRDefault="0067745A" w:rsidP="00EF3D4A">
      <w:pPr>
        <w:pStyle w:val="Heading2"/>
      </w:pPr>
      <w:bookmarkStart w:id="61" w:name="_Toc114747657"/>
      <w:r w:rsidRPr="00EF3D4A">
        <w:t>Eventuali riferimenti / vincoli normativi</w:t>
      </w:r>
      <w:bookmarkEnd w:id="61"/>
    </w:p>
    <w:p w14:paraId="30EBC589" w14:textId="6005DBFB" w:rsidR="0067745A" w:rsidRDefault="0067745A" w:rsidP="00212014">
      <w:pPr>
        <w:spacing w:after="120"/>
        <w:rPr>
          <w:i/>
          <w:iCs/>
          <w:color w:val="7030A0"/>
        </w:rPr>
      </w:pPr>
    </w:p>
    <w:p w14:paraId="3B63A364" w14:textId="0C7F65E1" w:rsidR="00EF3D4A" w:rsidRDefault="00EF3D4A" w:rsidP="00EF3D4A">
      <w:pPr>
        <w:spacing w:after="120"/>
        <w:rPr>
          <w:i/>
          <w:iCs/>
          <w:color w:val="7030A0"/>
        </w:rPr>
      </w:pPr>
      <w:r w:rsidRPr="00EF3D4A">
        <w:rPr>
          <w:i/>
          <w:iCs/>
          <w:color w:val="7030A0"/>
        </w:rPr>
        <w:t>Dettagliare i riferimenti e i vincoli normativi applicabili.</w:t>
      </w:r>
    </w:p>
    <w:p w14:paraId="0E742702" w14:textId="19092908" w:rsidR="00EF3D4A" w:rsidRDefault="00EF3D4A" w:rsidP="00EF3D4A">
      <w:pPr>
        <w:spacing w:after="120"/>
        <w:rPr>
          <w:i/>
          <w:iCs/>
          <w:color w:val="7030A0"/>
        </w:rPr>
      </w:pPr>
    </w:p>
    <w:p w14:paraId="0F77DF51" w14:textId="6373F180" w:rsidR="00EF3D4A" w:rsidRPr="00EF3D4A" w:rsidRDefault="00A713E4" w:rsidP="00A713E4">
      <w:pPr>
        <w:pStyle w:val="Titolo1"/>
        <w:rPr>
          <w:rFonts w:asciiTheme="minorHAnsi" w:hAnsiTheme="minorHAnsi" w:cstheme="minorHAnsi"/>
          <w:sz w:val="20"/>
          <w:szCs w:val="20"/>
        </w:rPr>
      </w:pPr>
      <w:bookmarkStart w:id="62" w:name="_Toc114747658"/>
      <w:r>
        <w:lastRenderedPageBreak/>
        <w:t>PIANO DI PROGETTO</w:t>
      </w:r>
      <w:bookmarkEnd w:id="62"/>
    </w:p>
    <w:p w14:paraId="5BD50366" w14:textId="26495E0E" w:rsidR="0067745A" w:rsidRDefault="0067745A" w:rsidP="00212014">
      <w:pPr>
        <w:spacing w:after="120"/>
        <w:rPr>
          <w:i/>
          <w:iCs/>
          <w:color w:val="7030A0"/>
        </w:rPr>
      </w:pPr>
    </w:p>
    <w:p w14:paraId="67AA025F" w14:textId="15FDBBAF" w:rsidR="00A713E4" w:rsidRPr="00212014" w:rsidRDefault="004642C8" w:rsidP="004642C8">
      <w:pPr>
        <w:pStyle w:val="Heading2"/>
        <w:rPr>
          <w:rFonts w:asciiTheme="minorHAnsi" w:hAnsiTheme="minorHAnsi" w:cstheme="minorHAnsi"/>
          <w:sz w:val="20"/>
          <w:szCs w:val="20"/>
        </w:rPr>
      </w:pPr>
      <w:bookmarkStart w:id="63" w:name="_Toc114747659"/>
      <w:r>
        <w:t>Cronoprogramma</w:t>
      </w:r>
      <w:bookmarkEnd w:id="63"/>
    </w:p>
    <w:p w14:paraId="188DA3F1" w14:textId="35025389" w:rsidR="00982175" w:rsidRDefault="00982175" w:rsidP="005D1A33"/>
    <w:p w14:paraId="2D575F42" w14:textId="00C156E0" w:rsidR="002C616F" w:rsidRDefault="002C616F" w:rsidP="002C616F">
      <w:pPr>
        <w:spacing w:after="120"/>
        <w:rPr>
          <w:i/>
          <w:iCs/>
          <w:color w:val="7030A0"/>
        </w:rPr>
      </w:pPr>
      <w:r w:rsidRPr="002C616F">
        <w:rPr>
          <w:i/>
          <w:iCs/>
          <w:color w:val="7030A0"/>
        </w:rPr>
        <w:t>Nei sotto-paragrafi di questa sezione è necessario delineare cronoprogramma, milestone, deliverables per ogni soluzione/fase.</w:t>
      </w:r>
    </w:p>
    <w:p w14:paraId="73A7486E" w14:textId="00E64DD4" w:rsidR="00A45041" w:rsidRPr="002C616F" w:rsidRDefault="00A45041" w:rsidP="00890A4F">
      <w:pPr>
        <w:spacing w:after="120"/>
        <w:rPr>
          <w:i/>
          <w:iCs/>
          <w:color w:val="7030A0"/>
        </w:rPr>
      </w:pPr>
      <w:r>
        <w:t xml:space="preserve">L’erogazione dei servizi avrà durata </w:t>
      </w:r>
      <w:r w:rsidRPr="00A45041">
        <w:rPr>
          <w:highlight w:val="yellow"/>
        </w:rPr>
        <w:t>XX mesi</w:t>
      </w:r>
      <w:r>
        <w:t xml:space="preserve">, a decorrere dalla data </w:t>
      </w:r>
      <w:r w:rsidR="00A60579">
        <w:t xml:space="preserve">di conclusione delle attività di presa in carico </w:t>
      </w:r>
      <w:r w:rsidR="008C3358">
        <w:t>T0</w:t>
      </w:r>
      <w:r w:rsidR="00B50E2F">
        <w:t xml:space="preserve"> (data di firma del contratto esecutivo</w:t>
      </w:r>
      <w:r w:rsidR="00A60579">
        <w:t xml:space="preserve"> + </w:t>
      </w:r>
      <w:r w:rsidR="00984B30">
        <w:t>periodo di presa in carico</w:t>
      </w:r>
      <w:r w:rsidR="00B50E2F">
        <w:t>)</w:t>
      </w:r>
      <w:r w:rsidR="008C3358">
        <w:t xml:space="preserve">, </w:t>
      </w:r>
      <w:r>
        <w:t>come indicato nella seguente tabella:</w:t>
      </w:r>
    </w:p>
    <w:tbl>
      <w:tblPr>
        <w:tblpPr w:leftFromText="141" w:rightFromText="141" w:vertAnchor="text" w:horzAnchor="margin" w:tblpY="60"/>
        <w:tblW w:w="5000" w:type="pct"/>
        <w:tblBorders>
          <w:top w:val="single" w:sz="4" w:space="0" w:color="3D4B8D"/>
          <w:left w:val="single" w:sz="4" w:space="0" w:color="3D4B8D"/>
          <w:bottom w:val="single" w:sz="4" w:space="0" w:color="3D4B8D"/>
          <w:right w:val="single" w:sz="4" w:space="0" w:color="3D4B8D"/>
          <w:insideH w:val="single" w:sz="4" w:space="0" w:color="3D4B8D"/>
          <w:insideV w:val="single" w:sz="4" w:space="0" w:color="3D4B8D"/>
        </w:tblBorders>
        <w:tblCellMar>
          <w:left w:w="10" w:type="dxa"/>
          <w:right w:w="10" w:type="dxa"/>
        </w:tblCellMar>
        <w:tblLook w:val="0000" w:firstRow="0" w:lastRow="0" w:firstColumn="0" w:lastColumn="0" w:noHBand="0" w:noVBand="0"/>
      </w:tblPr>
      <w:tblGrid>
        <w:gridCol w:w="1009"/>
        <w:gridCol w:w="200"/>
        <w:gridCol w:w="200"/>
        <w:gridCol w:w="199"/>
        <w:gridCol w:w="199"/>
        <w:gridCol w:w="199"/>
        <w:gridCol w:w="199"/>
        <w:gridCol w:w="199"/>
        <w:gridCol w:w="199"/>
        <w:gridCol w:w="199"/>
        <w:gridCol w:w="199"/>
        <w:gridCol w:w="199"/>
        <w:gridCol w:w="199"/>
        <w:gridCol w:w="11"/>
        <w:gridCol w:w="193"/>
        <w:gridCol w:w="199"/>
        <w:gridCol w:w="199"/>
        <w:gridCol w:w="199"/>
        <w:gridCol w:w="199"/>
        <w:gridCol w:w="199"/>
        <w:gridCol w:w="199"/>
        <w:gridCol w:w="199"/>
        <w:gridCol w:w="199"/>
        <w:gridCol w:w="199"/>
        <w:gridCol w:w="199"/>
        <w:gridCol w:w="199"/>
        <w:gridCol w:w="13"/>
        <w:gridCol w:w="187"/>
        <w:gridCol w:w="199"/>
        <w:gridCol w:w="199"/>
        <w:gridCol w:w="199"/>
        <w:gridCol w:w="199"/>
        <w:gridCol w:w="199"/>
        <w:gridCol w:w="199"/>
        <w:gridCol w:w="199"/>
        <w:gridCol w:w="199"/>
        <w:gridCol w:w="199"/>
        <w:gridCol w:w="199"/>
        <w:gridCol w:w="199"/>
        <w:gridCol w:w="23"/>
        <w:gridCol w:w="176"/>
        <w:gridCol w:w="199"/>
        <w:gridCol w:w="199"/>
        <w:gridCol w:w="199"/>
        <w:gridCol w:w="199"/>
        <w:gridCol w:w="199"/>
        <w:gridCol w:w="199"/>
        <w:gridCol w:w="199"/>
        <w:gridCol w:w="199"/>
        <w:gridCol w:w="199"/>
        <w:gridCol w:w="199"/>
      </w:tblGrid>
      <w:tr w:rsidR="00B50E2F" w14:paraId="32A6A589" w14:textId="41AD5F7F" w:rsidTr="00B50E2F">
        <w:trPr>
          <w:cantSplit/>
          <w:trHeight w:val="278"/>
        </w:trPr>
        <w:tc>
          <w:tcPr>
            <w:tcW w:w="486" w:type="pct"/>
            <w:tcBorders>
              <w:top w:val="nil"/>
              <w:left w:val="nil"/>
              <w:bottom w:val="nil"/>
              <w:right w:val="dotted" w:sz="4" w:space="0" w:color="auto"/>
            </w:tcBorders>
            <w:shd w:val="clear" w:color="auto" w:fill="FFFFFF"/>
            <w:vAlign w:val="center"/>
          </w:tcPr>
          <w:p w14:paraId="02AD0A74" w14:textId="77777777" w:rsidR="00B50E2F" w:rsidRPr="002D3826" w:rsidRDefault="00B50E2F" w:rsidP="00B50E2F">
            <w:pPr>
              <w:pStyle w:val="Normale1"/>
              <w:spacing w:after="0" w:line="240" w:lineRule="auto"/>
              <w:jc w:val="center"/>
              <w:rPr>
                <w:rFonts w:ascii="Arial Black" w:hAnsi="Arial Black"/>
                <w:b/>
                <w:bCs/>
                <w:color w:val="3D4B8D"/>
                <w:sz w:val="18"/>
                <w:szCs w:val="18"/>
              </w:rPr>
            </w:pPr>
          </w:p>
        </w:tc>
        <w:tc>
          <w:tcPr>
            <w:tcW w:w="1157" w:type="pct"/>
            <w:gridSpan w:val="13"/>
            <w:tcBorders>
              <w:top w:val="dotted" w:sz="4" w:space="0" w:color="auto"/>
              <w:left w:val="dotted" w:sz="4" w:space="0" w:color="auto"/>
              <w:bottom w:val="dotted" w:sz="4" w:space="0" w:color="auto"/>
              <w:right w:val="dotted" w:sz="4" w:space="0" w:color="auto"/>
            </w:tcBorders>
            <w:shd w:val="clear" w:color="auto" w:fill="7030A0"/>
            <w:vAlign w:val="center"/>
          </w:tcPr>
          <w:p w14:paraId="402C5DBC" w14:textId="632156B8" w:rsidR="00B50E2F" w:rsidRPr="00617BF2" w:rsidRDefault="00B50E2F" w:rsidP="00B50E2F">
            <w:pPr>
              <w:pStyle w:val="Normale1"/>
              <w:spacing w:after="0" w:line="240" w:lineRule="auto"/>
              <w:jc w:val="center"/>
              <w:rPr>
                <w:rFonts w:ascii="Arial Black" w:hAnsi="Arial Black"/>
                <w:bCs/>
                <w:color w:val="FFFFFF" w:themeColor="background1"/>
                <w:sz w:val="12"/>
                <w:szCs w:val="12"/>
              </w:rPr>
            </w:pPr>
            <w:r>
              <w:rPr>
                <w:rFonts w:ascii="Arial Black" w:hAnsi="Arial Black"/>
                <w:bCs/>
                <w:color w:val="FFFFFF" w:themeColor="background1"/>
                <w:sz w:val="12"/>
                <w:szCs w:val="12"/>
              </w:rPr>
              <w:t>ANNO I</w:t>
            </w:r>
          </w:p>
        </w:tc>
        <w:tc>
          <w:tcPr>
            <w:tcW w:w="1155" w:type="pct"/>
            <w:gridSpan w:val="13"/>
            <w:tcBorders>
              <w:top w:val="dotted" w:sz="4" w:space="0" w:color="auto"/>
              <w:left w:val="dotted" w:sz="4" w:space="0" w:color="auto"/>
              <w:bottom w:val="dotted" w:sz="4" w:space="0" w:color="auto"/>
              <w:right w:val="dotted" w:sz="4" w:space="0" w:color="auto"/>
            </w:tcBorders>
            <w:shd w:val="clear" w:color="auto" w:fill="7030A0"/>
            <w:vAlign w:val="center"/>
          </w:tcPr>
          <w:p w14:paraId="2D845788" w14:textId="11691F40" w:rsidR="00B50E2F" w:rsidRPr="00617BF2" w:rsidRDefault="00B50E2F" w:rsidP="00B50E2F">
            <w:pPr>
              <w:pStyle w:val="Normale1"/>
              <w:spacing w:after="0" w:line="240" w:lineRule="auto"/>
              <w:jc w:val="center"/>
              <w:rPr>
                <w:rFonts w:ascii="Arial Black" w:hAnsi="Arial Black"/>
                <w:bCs/>
                <w:color w:val="FFFFFF" w:themeColor="background1"/>
                <w:sz w:val="12"/>
                <w:szCs w:val="12"/>
              </w:rPr>
            </w:pPr>
            <w:r>
              <w:rPr>
                <w:rFonts w:ascii="Arial Black" w:hAnsi="Arial Black"/>
                <w:bCs/>
                <w:color w:val="FFFFFF" w:themeColor="background1"/>
                <w:sz w:val="12"/>
                <w:szCs w:val="12"/>
              </w:rPr>
              <w:t>ANNO II</w:t>
            </w:r>
          </w:p>
        </w:tc>
        <w:tc>
          <w:tcPr>
            <w:tcW w:w="1157" w:type="pct"/>
            <w:gridSpan w:val="13"/>
            <w:tcBorders>
              <w:top w:val="dotted" w:sz="4" w:space="0" w:color="auto"/>
              <w:left w:val="dotted" w:sz="4" w:space="0" w:color="auto"/>
              <w:bottom w:val="dotted" w:sz="4" w:space="0" w:color="auto"/>
              <w:right w:val="dotted" w:sz="4" w:space="0" w:color="auto"/>
            </w:tcBorders>
            <w:shd w:val="clear" w:color="auto" w:fill="7030A0"/>
            <w:vAlign w:val="center"/>
          </w:tcPr>
          <w:p w14:paraId="13E0E9FF" w14:textId="2A05E61B" w:rsidR="00B50E2F" w:rsidRPr="00617BF2" w:rsidRDefault="00B50E2F" w:rsidP="00B50E2F">
            <w:pPr>
              <w:pStyle w:val="Normale1"/>
              <w:spacing w:after="0" w:line="240" w:lineRule="auto"/>
              <w:jc w:val="center"/>
              <w:rPr>
                <w:rFonts w:ascii="Arial Black" w:hAnsi="Arial Black"/>
                <w:bCs/>
                <w:color w:val="FFFFFF" w:themeColor="background1"/>
                <w:sz w:val="12"/>
                <w:szCs w:val="12"/>
              </w:rPr>
            </w:pPr>
            <w:r>
              <w:rPr>
                <w:rFonts w:ascii="Arial Black" w:hAnsi="Arial Black"/>
                <w:bCs/>
                <w:color w:val="FFFFFF" w:themeColor="background1"/>
                <w:sz w:val="12"/>
                <w:szCs w:val="12"/>
              </w:rPr>
              <w:t>ANNO III</w:t>
            </w:r>
          </w:p>
        </w:tc>
        <w:tc>
          <w:tcPr>
            <w:tcW w:w="1045" w:type="pct"/>
            <w:gridSpan w:val="11"/>
            <w:tcBorders>
              <w:top w:val="dotted" w:sz="4" w:space="0" w:color="auto"/>
              <w:left w:val="dotted" w:sz="4" w:space="0" w:color="auto"/>
              <w:bottom w:val="dotted" w:sz="4" w:space="0" w:color="auto"/>
              <w:right w:val="dotted" w:sz="4" w:space="0" w:color="auto"/>
            </w:tcBorders>
            <w:shd w:val="clear" w:color="auto" w:fill="7030A0"/>
            <w:vAlign w:val="center"/>
          </w:tcPr>
          <w:p w14:paraId="33356DBE" w14:textId="3F59626A" w:rsidR="00B50E2F" w:rsidRDefault="00B50E2F" w:rsidP="00B50E2F">
            <w:pPr>
              <w:pStyle w:val="Normale1"/>
              <w:spacing w:after="0" w:line="240" w:lineRule="auto"/>
              <w:jc w:val="center"/>
              <w:rPr>
                <w:rFonts w:ascii="Arial Black" w:hAnsi="Arial Black"/>
                <w:bCs/>
                <w:color w:val="FFFFFF" w:themeColor="background1"/>
                <w:sz w:val="12"/>
                <w:szCs w:val="12"/>
              </w:rPr>
            </w:pPr>
            <w:r>
              <w:rPr>
                <w:rFonts w:ascii="Arial Black" w:hAnsi="Arial Black"/>
                <w:bCs/>
                <w:color w:val="FFFFFF" w:themeColor="background1"/>
                <w:sz w:val="12"/>
                <w:szCs w:val="12"/>
              </w:rPr>
              <w:t>ANNO IV</w:t>
            </w:r>
          </w:p>
        </w:tc>
      </w:tr>
      <w:tr w:rsidR="00D759AA" w14:paraId="17619BF5" w14:textId="23BFED5D" w:rsidTr="00B50E2F">
        <w:trPr>
          <w:cantSplit/>
          <w:trHeight w:val="1055"/>
        </w:trPr>
        <w:tc>
          <w:tcPr>
            <w:tcW w:w="486" w:type="pct"/>
            <w:tcBorders>
              <w:top w:val="nil"/>
              <w:left w:val="nil"/>
              <w:bottom w:val="dotted" w:sz="4" w:space="0" w:color="auto"/>
              <w:right w:val="dotted" w:sz="4" w:space="0" w:color="auto"/>
            </w:tcBorders>
            <w:shd w:val="clear" w:color="auto" w:fill="FFFFFF"/>
            <w:vAlign w:val="center"/>
          </w:tcPr>
          <w:p w14:paraId="796BE2FE" w14:textId="77777777" w:rsidR="00B50E2F" w:rsidRPr="002D3826" w:rsidRDefault="00B50E2F" w:rsidP="00B50E2F">
            <w:pPr>
              <w:pStyle w:val="Normale1"/>
              <w:spacing w:after="0" w:line="240" w:lineRule="auto"/>
              <w:jc w:val="center"/>
              <w:rPr>
                <w:rFonts w:ascii="Arial Black" w:hAnsi="Arial Black"/>
                <w:b/>
                <w:bCs/>
                <w:color w:val="3D4B8D"/>
                <w:sz w:val="18"/>
                <w:szCs w:val="18"/>
              </w:rPr>
            </w:pPr>
          </w:p>
        </w:tc>
        <w:tc>
          <w:tcPr>
            <w:tcW w:w="96" w:type="pct"/>
            <w:tcBorders>
              <w:top w:val="dotted" w:sz="4" w:space="0" w:color="auto"/>
              <w:left w:val="dotted" w:sz="4" w:space="0" w:color="auto"/>
              <w:bottom w:val="dotted" w:sz="4" w:space="0" w:color="auto"/>
              <w:right w:val="dotted" w:sz="4" w:space="0" w:color="auto"/>
            </w:tcBorders>
            <w:shd w:val="clear" w:color="auto" w:fill="FFFFFF"/>
            <w:textDirection w:val="btLr"/>
            <w:vAlign w:val="center"/>
          </w:tcPr>
          <w:p w14:paraId="7243D40E" w14:textId="18881F35" w:rsidR="00B50E2F" w:rsidRPr="00D22C1D" w:rsidRDefault="00B50E2F" w:rsidP="00B50E2F">
            <w:pPr>
              <w:pStyle w:val="Normale1"/>
              <w:spacing w:after="0" w:line="240" w:lineRule="auto"/>
              <w:ind w:left="113" w:right="113"/>
              <w:jc w:val="center"/>
              <w:rPr>
                <w:rFonts w:ascii="Arial Black" w:hAnsi="Arial Black"/>
                <w:bCs/>
                <w:color w:val="7030A0"/>
                <w:sz w:val="12"/>
                <w:szCs w:val="12"/>
              </w:rPr>
            </w:pPr>
            <w:r>
              <w:rPr>
                <w:rFonts w:ascii="Arial Black" w:hAnsi="Arial Black"/>
                <w:bCs/>
                <w:color w:val="7030A0"/>
                <w:sz w:val="12"/>
                <w:szCs w:val="12"/>
              </w:rPr>
              <w:t>M1</w:t>
            </w:r>
          </w:p>
        </w:tc>
        <w:tc>
          <w:tcPr>
            <w:tcW w:w="96" w:type="pct"/>
            <w:tcBorders>
              <w:top w:val="dotted" w:sz="4" w:space="0" w:color="auto"/>
              <w:left w:val="dotted" w:sz="4" w:space="0" w:color="auto"/>
              <w:bottom w:val="dotted" w:sz="4" w:space="0" w:color="auto"/>
              <w:right w:val="dotted" w:sz="4" w:space="0" w:color="auto"/>
            </w:tcBorders>
            <w:shd w:val="clear" w:color="auto" w:fill="FFFFFF"/>
            <w:textDirection w:val="btLr"/>
            <w:vAlign w:val="center"/>
          </w:tcPr>
          <w:p w14:paraId="2F2B1832" w14:textId="690DD133" w:rsidR="00B50E2F" w:rsidRPr="00D22C1D" w:rsidRDefault="00B50E2F" w:rsidP="00B50E2F">
            <w:pPr>
              <w:pStyle w:val="Normale1"/>
              <w:spacing w:after="0" w:line="240" w:lineRule="auto"/>
              <w:ind w:left="113" w:right="113"/>
              <w:jc w:val="center"/>
              <w:rPr>
                <w:rFonts w:ascii="Arial Black" w:hAnsi="Arial Black"/>
                <w:bCs/>
                <w:color w:val="7030A0"/>
                <w:sz w:val="12"/>
                <w:szCs w:val="12"/>
              </w:rPr>
            </w:pPr>
            <w:r>
              <w:rPr>
                <w:rFonts w:ascii="Arial Black" w:hAnsi="Arial Black"/>
                <w:bCs/>
                <w:color w:val="7030A0"/>
                <w:sz w:val="12"/>
                <w:szCs w:val="12"/>
              </w:rPr>
              <w:t>M2</w:t>
            </w:r>
          </w:p>
        </w:tc>
        <w:tc>
          <w:tcPr>
            <w:tcW w:w="96" w:type="pct"/>
            <w:tcBorders>
              <w:top w:val="dotted" w:sz="4" w:space="0" w:color="auto"/>
              <w:left w:val="dotted" w:sz="4" w:space="0" w:color="auto"/>
              <w:bottom w:val="dotted" w:sz="4" w:space="0" w:color="auto"/>
              <w:right w:val="dotted" w:sz="4" w:space="0" w:color="auto"/>
            </w:tcBorders>
            <w:shd w:val="clear" w:color="auto" w:fill="FFFFFF"/>
            <w:textDirection w:val="btLr"/>
            <w:vAlign w:val="center"/>
          </w:tcPr>
          <w:p w14:paraId="234BFA6D" w14:textId="1FE187B6" w:rsidR="00B50E2F" w:rsidRPr="00D22C1D" w:rsidRDefault="00B50E2F" w:rsidP="00B50E2F">
            <w:pPr>
              <w:pStyle w:val="Normale1"/>
              <w:spacing w:after="0" w:line="240" w:lineRule="auto"/>
              <w:ind w:left="113" w:right="113"/>
              <w:jc w:val="center"/>
              <w:rPr>
                <w:rFonts w:ascii="Arial Black" w:hAnsi="Arial Black"/>
                <w:bCs/>
                <w:color w:val="7030A0"/>
                <w:sz w:val="12"/>
                <w:szCs w:val="12"/>
              </w:rPr>
            </w:pPr>
            <w:r>
              <w:rPr>
                <w:rFonts w:ascii="Arial Black" w:hAnsi="Arial Black"/>
                <w:bCs/>
                <w:color w:val="7030A0"/>
                <w:sz w:val="12"/>
                <w:szCs w:val="12"/>
              </w:rPr>
              <w:t>M3</w:t>
            </w:r>
          </w:p>
        </w:tc>
        <w:tc>
          <w:tcPr>
            <w:tcW w:w="96" w:type="pct"/>
            <w:tcBorders>
              <w:top w:val="dotted" w:sz="4" w:space="0" w:color="auto"/>
              <w:left w:val="dotted" w:sz="4" w:space="0" w:color="auto"/>
              <w:bottom w:val="dotted" w:sz="4" w:space="0" w:color="auto"/>
              <w:right w:val="dotted" w:sz="4" w:space="0" w:color="auto"/>
            </w:tcBorders>
            <w:shd w:val="clear" w:color="auto" w:fill="FFFFFF"/>
            <w:textDirection w:val="btLr"/>
            <w:vAlign w:val="center"/>
          </w:tcPr>
          <w:p w14:paraId="34D2ED48" w14:textId="2C9EA763" w:rsidR="00B50E2F" w:rsidRPr="00D22C1D" w:rsidRDefault="00B50E2F" w:rsidP="00B50E2F">
            <w:pPr>
              <w:pStyle w:val="Normale1"/>
              <w:spacing w:after="0" w:line="240" w:lineRule="auto"/>
              <w:ind w:left="113" w:right="113"/>
              <w:jc w:val="center"/>
              <w:rPr>
                <w:rFonts w:ascii="Arial Black" w:hAnsi="Arial Black"/>
                <w:bCs/>
                <w:color w:val="7030A0"/>
                <w:sz w:val="12"/>
                <w:szCs w:val="12"/>
              </w:rPr>
            </w:pPr>
            <w:r w:rsidRPr="00D22C1D">
              <w:rPr>
                <w:rFonts w:ascii="Arial Black" w:hAnsi="Arial Black"/>
                <w:bCs/>
                <w:color w:val="7030A0"/>
                <w:sz w:val="12"/>
                <w:szCs w:val="12"/>
              </w:rPr>
              <w:t>M</w:t>
            </w:r>
            <w:r>
              <w:rPr>
                <w:rFonts w:ascii="Arial Black" w:hAnsi="Arial Black"/>
                <w:bCs/>
                <w:color w:val="7030A0"/>
                <w:sz w:val="12"/>
                <w:szCs w:val="12"/>
              </w:rPr>
              <w:t>4</w:t>
            </w:r>
          </w:p>
        </w:tc>
        <w:tc>
          <w:tcPr>
            <w:tcW w:w="96" w:type="pct"/>
            <w:tcBorders>
              <w:top w:val="dotted" w:sz="4" w:space="0" w:color="auto"/>
              <w:left w:val="dotted" w:sz="4" w:space="0" w:color="auto"/>
              <w:bottom w:val="dotted" w:sz="4" w:space="0" w:color="auto"/>
              <w:right w:val="dotted" w:sz="4" w:space="0" w:color="auto"/>
            </w:tcBorders>
            <w:shd w:val="clear" w:color="auto" w:fill="FFFFFF"/>
            <w:textDirection w:val="btLr"/>
            <w:vAlign w:val="center"/>
          </w:tcPr>
          <w:p w14:paraId="1AE5BA27" w14:textId="521EED5F" w:rsidR="00B50E2F" w:rsidRPr="00D22C1D" w:rsidRDefault="00B50E2F" w:rsidP="00B50E2F">
            <w:pPr>
              <w:pStyle w:val="Normale1"/>
              <w:spacing w:after="0" w:line="240" w:lineRule="auto"/>
              <w:ind w:left="113" w:right="113"/>
              <w:jc w:val="center"/>
              <w:rPr>
                <w:rFonts w:ascii="Arial Black" w:hAnsi="Arial Black"/>
                <w:bCs/>
                <w:color w:val="7030A0"/>
                <w:sz w:val="12"/>
                <w:szCs w:val="12"/>
              </w:rPr>
            </w:pPr>
            <w:r>
              <w:rPr>
                <w:rFonts w:ascii="Arial Black" w:hAnsi="Arial Black"/>
                <w:bCs/>
                <w:color w:val="7030A0"/>
                <w:sz w:val="12"/>
                <w:szCs w:val="12"/>
              </w:rPr>
              <w:t>M5</w:t>
            </w:r>
          </w:p>
        </w:tc>
        <w:tc>
          <w:tcPr>
            <w:tcW w:w="96" w:type="pct"/>
            <w:tcBorders>
              <w:top w:val="dotted" w:sz="4" w:space="0" w:color="auto"/>
              <w:left w:val="dotted" w:sz="4" w:space="0" w:color="auto"/>
              <w:bottom w:val="dotted" w:sz="4" w:space="0" w:color="auto"/>
              <w:right w:val="dotted" w:sz="4" w:space="0" w:color="auto"/>
            </w:tcBorders>
            <w:shd w:val="clear" w:color="auto" w:fill="FFFFFF"/>
            <w:textDirection w:val="btLr"/>
            <w:vAlign w:val="center"/>
          </w:tcPr>
          <w:p w14:paraId="7A231938" w14:textId="1B87A098" w:rsidR="00B50E2F" w:rsidRPr="00D22C1D" w:rsidRDefault="00B50E2F" w:rsidP="00B50E2F">
            <w:pPr>
              <w:pStyle w:val="Normale1"/>
              <w:spacing w:after="0" w:line="240" w:lineRule="auto"/>
              <w:ind w:left="113" w:right="113"/>
              <w:jc w:val="center"/>
              <w:rPr>
                <w:rFonts w:ascii="Arial Black" w:hAnsi="Arial Black"/>
                <w:bCs/>
                <w:color w:val="7030A0"/>
                <w:sz w:val="12"/>
                <w:szCs w:val="12"/>
              </w:rPr>
            </w:pPr>
            <w:r>
              <w:rPr>
                <w:rFonts w:ascii="Arial Black" w:hAnsi="Arial Black"/>
                <w:bCs/>
                <w:color w:val="7030A0"/>
                <w:sz w:val="12"/>
                <w:szCs w:val="12"/>
              </w:rPr>
              <w:t>M6</w:t>
            </w:r>
          </w:p>
        </w:tc>
        <w:tc>
          <w:tcPr>
            <w:tcW w:w="96" w:type="pct"/>
            <w:tcBorders>
              <w:top w:val="dotted" w:sz="4" w:space="0" w:color="auto"/>
              <w:left w:val="dotted" w:sz="4" w:space="0" w:color="auto"/>
              <w:bottom w:val="dotted" w:sz="4" w:space="0" w:color="auto"/>
              <w:right w:val="dotted" w:sz="4" w:space="0" w:color="auto"/>
            </w:tcBorders>
            <w:shd w:val="clear" w:color="auto" w:fill="FFFFFF"/>
            <w:textDirection w:val="btLr"/>
            <w:vAlign w:val="center"/>
          </w:tcPr>
          <w:p w14:paraId="2F8B7C3F" w14:textId="5BBD5993" w:rsidR="00B50E2F" w:rsidRPr="00D22C1D" w:rsidRDefault="00B50E2F" w:rsidP="00B50E2F">
            <w:pPr>
              <w:pStyle w:val="Normale1"/>
              <w:spacing w:after="0" w:line="240" w:lineRule="auto"/>
              <w:ind w:left="113" w:right="113"/>
              <w:jc w:val="center"/>
              <w:rPr>
                <w:rFonts w:ascii="Arial Black" w:hAnsi="Arial Black"/>
                <w:bCs/>
                <w:color w:val="7030A0"/>
                <w:sz w:val="12"/>
                <w:szCs w:val="12"/>
              </w:rPr>
            </w:pPr>
            <w:r>
              <w:rPr>
                <w:rFonts w:ascii="Arial Black" w:hAnsi="Arial Black"/>
                <w:bCs/>
                <w:color w:val="7030A0"/>
                <w:sz w:val="12"/>
                <w:szCs w:val="12"/>
              </w:rPr>
              <w:t>M7</w:t>
            </w:r>
          </w:p>
        </w:tc>
        <w:tc>
          <w:tcPr>
            <w:tcW w:w="96" w:type="pct"/>
            <w:tcBorders>
              <w:top w:val="dotted" w:sz="4" w:space="0" w:color="auto"/>
              <w:left w:val="dotted" w:sz="4" w:space="0" w:color="auto"/>
              <w:bottom w:val="dotted" w:sz="4" w:space="0" w:color="auto"/>
              <w:right w:val="dotted" w:sz="4" w:space="0" w:color="auto"/>
            </w:tcBorders>
            <w:shd w:val="clear" w:color="auto" w:fill="FFFFFF"/>
            <w:textDirection w:val="btLr"/>
            <w:vAlign w:val="center"/>
          </w:tcPr>
          <w:p w14:paraId="152A3CF4" w14:textId="5E0074C3" w:rsidR="00B50E2F" w:rsidRPr="00D22C1D" w:rsidRDefault="00B50E2F" w:rsidP="00B50E2F">
            <w:pPr>
              <w:pStyle w:val="Normale1"/>
              <w:spacing w:after="0" w:line="240" w:lineRule="auto"/>
              <w:ind w:left="113" w:right="113"/>
              <w:jc w:val="center"/>
              <w:rPr>
                <w:rFonts w:ascii="Arial Black" w:hAnsi="Arial Black"/>
                <w:bCs/>
                <w:color w:val="7030A0"/>
                <w:sz w:val="12"/>
                <w:szCs w:val="12"/>
              </w:rPr>
            </w:pPr>
            <w:r>
              <w:rPr>
                <w:rFonts w:ascii="Arial Black" w:hAnsi="Arial Black"/>
                <w:bCs/>
                <w:color w:val="7030A0"/>
                <w:sz w:val="12"/>
                <w:szCs w:val="12"/>
              </w:rPr>
              <w:t>M8</w:t>
            </w:r>
          </w:p>
        </w:tc>
        <w:tc>
          <w:tcPr>
            <w:tcW w:w="96" w:type="pct"/>
            <w:tcBorders>
              <w:top w:val="dotted" w:sz="4" w:space="0" w:color="auto"/>
              <w:left w:val="dotted" w:sz="4" w:space="0" w:color="auto"/>
              <w:bottom w:val="dotted" w:sz="4" w:space="0" w:color="auto"/>
              <w:right w:val="dotted" w:sz="4" w:space="0" w:color="auto"/>
            </w:tcBorders>
            <w:shd w:val="clear" w:color="auto" w:fill="FFFFFF"/>
            <w:textDirection w:val="btLr"/>
            <w:vAlign w:val="center"/>
          </w:tcPr>
          <w:p w14:paraId="10711BBC" w14:textId="7738DECF" w:rsidR="00B50E2F" w:rsidRPr="00D22C1D" w:rsidRDefault="00B50E2F" w:rsidP="00B50E2F">
            <w:pPr>
              <w:pStyle w:val="Normale1"/>
              <w:spacing w:after="0" w:line="240" w:lineRule="auto"/>
              <w:ind w:left="113" w:right="113"/>
              <w:jc w:val="center"/>
              <w:rPr>
                <w:rFonts w:ascii="Arial Black" w:hAnsi="Arial Black"/>
                <w:bCs/>
                <w:color w:val="7030A0"/>
                <w:sz w:val="12"/>
                <w:szCs w:val="12"/>
              </w:rPr>
            </w:pPr>
            <w:r>
              <w:rPr>
                <w:rFonts w:ascii="Arial Black" w:hAnsi="Arial Black"/>
                <w:bCs/>
                <w:color w:val="7030A0"/>
                <w:sz w:val="12"/>
                <w:szCs w:val="12"/>
              </w:rPr>
              <w:t>M9</w:t>
            </w:r>
          </w:p>
        </w:tc>
        <w:tc>
          <w:tcPr>
            <w:tcW w:w="96" w:type="pct"/>
            <w:tcBorders>
              <w:top w:val="dotted" w:sz="4" w:space="0" w:color="auto"/>
              <w:left w:val="dotted" w:sz="4" w:space="0" w:color="auto"/>
              <w:bottom w:val="dotted" w:sz="4" w:space="0" w:color="auto"/>
              <w:right w:val="dotted" w:sz="4" w:space="0" w:color="auto"/>
            </w:tcBorders>
            <w:shd w:val="clear" w:color="auto" w:fill="FFFFFF"/>
            <w:textDirection w:val="btLr"/>
            <w:vAlign w:val="center"/>
          </w:tcPr>
          <w:p w14:paraId="5E41AC86" w14:textId="3CDD1ABC" w:rsidR="00B50E2F" w:rsidRPr="00D22C1D" w:rsidRDefault="00B50E2F" w:rsidP="00B50E2F">
            <w:pPr>
              <w:pStyle w:val="Normale1"/>
              <w:spacing w:after="0" w:line="240" w:lineRule="auto"/>
              <w:ind w:left="113" w:right="113"/>
              <w:jc w:val="center"/>
              <w:rPr>
                <w:rFonts w:ascii="Arial Black" w:hAnsi="Arial Black"/>
                <w:bCs/>
                <w:color w:val="7030A0"/>
                <w:sz w:val="12"/>
                <w:szCs w:val="12"/>
              </w:rPr>
            </w:pPr>
            <w:r>
              <w:rPr>
                <w:rFonts w:ascii="Arial Black" w:hAnsi="Arial Black"/>
                <w:bCs/>
                <w:color w:val="7030A0"/>
                <w:sz w:val="12"/>
                <w:szCs w:val="12"/>
              </w:rPr>
              <w:t>M10</w:t>
            </w:r>
          </w:p>
        </w:tc>
        <w:tc>
          <w:tcPr>
            <w:tcW w:w="96" w:type="pct"/>
            <w:tcBorders>
              <w:top w:val="dotted" w:sz="4" w:space="0" w:color="auto"/>
              <w:left w:val="dotted" w:sz="4" w:space="0" w:color="auto"/>
              <w:bottom w:val="dotted" w:sz="4" w:space="0" w:color="auto"/>
              <w:right w:val="dotted" w:sz="4" w:space="0" w:color="auto"/>
            </w:tcBorders>
            <w:shd w:val="clear" w:color="auto" w:fill="FFFFFF"/>
            <w:textDirection w:val="btLr"/>
            <w:vAlign w:val="center"/>
          </w:tcPr>
          <w:p w14:paraId="1884777C" w14:textId="79B19F04" w:rsidR="00B50E2F" w:rsidRPr="00D22C1D" w:rsidRDefault="00B50E2F" w:rsidP="00B50E2F">
            <w:pPr>
              <w:pStyle w:val="Normale1"/>
              <w:spacing w:after="0" w:line="240" w:lineRule="auto"/>
              <w:ind w:left="113" w:right="113"/>
              <w:jc w:val="center"/>
              <w:rPr>
                <w:rFonts w:ascii="Arial Black" w:hAnsi="Arial Black"/>
                <w:bCs/>
                <w:color w:val="7030A0"/>
                <w:sz w:val="12"/>
                <w:szCs w:val="12"/>
              </w:rPr>
            </w:pPr>
            <w:r>
              <w:rPr>
                <w:rFonts w:ascii="Arial Black" w:hAnsi="Arial Black"/>
                <w:bCs/>
                <w:color w:val="7030A0"/>
                <w:sz w:val="12"/>
                <w:szCs w:val="12"/>
              </w:rPr>
              <w:t>M11</w:t>
            </w:r>
          </w:p>
        </w:tc>
        <w:tc>
          <w:tcPr>
            <w:tcW w:w="96" w:type="pct"/>
            <w:tcBorders>
              <w:top w:val="dotted" w:sz="4" w:space="0" w:color="auto"/>
              <w:left w:val="dotted" w:sz="4" w:space="0" w:color="auto"/>
              <w:bottom w:val="dotted" w:sz="4" w:space="0" w:color="auto"/>
              <w:right w:val="dotted" w:sz="4" w:space="0" w:color="auto"/>
            </w:tcBorders>
            <w:shd w:val="clear" w:color="auto" w:fill="FFFFFF"/>
            <w:textDirection w:val="btLr"/>
            <w:vAlign w:val="center"/>
          </w:tcPr>
          <w:p w14:paraId="2CE88B9E" w14:textId="2E2E547D" w:rsidR="00B50E2F" w:rsidRPr="00D22C1D" w:rsidRDefault="00B50E2F" w:rsidP="00B50E2F">
            <w:pPr>
              <w:pStyle w:val="Normale1"/>
              <w:spacing w:after="0" w:line="240" w:lineRule="auto"/>
              <w:ind w:left="113" w:right="113"/>
              <w:jc w:val="center"/>
              <w:rPr>
                <w:rFonts w:ascii="Arial Black" w:hAnsi="Arial Black"/>
                <w:bCs/>
                <w:color w:val="7030A0"/>
                <w:sz w:val="12"/>
                <w:szCs w:val="12"/>
              </w:rPr>
            </w:pPr>
            <w:r>
              <w:rPr>
                <w:rFonts w:ascii="Arial Black" w:hAnsi="Arial Black"/>
                <w:bCs/>
                <w:color w:val="7030A0"/>
                <w:sz w:val="12"/>
                <w:szCs w:val="12"/>
              </w:rPr>
              <w:t>M12</w:t>
            </w:r>
          </w:p>
        </w:tc>
        <w:tc>
          <w:tcPr>
            <w:tcW w:w="98" w:type="pct"/>
            <w:gridSpan w:val="2"/>
            <w:tcBorders>
              <w:top w:val="dotted" w:sz="4" w:space="0" w:color="auto"/>
              <w:left w:val="dotted" w:sz="4" w:space="0" w:color="auto"/>
              <w:bottom w:val="dotted" w:sz="4" w:space="0" w:color="auto"/>
              <w:right w:val="dotted" w:sz="4" w:space="0" w:color="auto"/>
            </w:tcBorders>
            <w:shd w:val="clear" w:color="auto" w:fill="FFFFFF"/>
            <w:textDirection w:val="btLr"/>
            <w:vAlign w:val="center"/>
          </w:tcPr>
          <w:p w14:paraId="7040EF62" w14:textId="2BC32C6B" w:rsidR="00B50E2F" w:rsidRPr="00D22C1D" w:rsidRDefault="00B50E2F" w:rsidP="00B50E2F">
            <w:pPr>
              <w:pStyle w:val="Normale1"/>
              <w:spacing w:after="0" w:line="240" w:lineRule="auto"/>
              <w:ind w:left="113" w:right="113"/>
              <w:jc w:val="center"/>
              <w:rPr>
                <w:rFonts w:ascii="Arial Black" w:hAnsi="Arial Black"/>
                <w:bCs/>
                <w:color w:val="7030A0"/>
                <w:sz w:val="12"/>
                <w:szCs w:val="12"/>
              </w:rPr>
            </w:pPr>
            <w:r>
              <w:rPr>
                <w:rFonts w:ascii="Arial Black" w:hAnsi="Arial Black"/>
                <w:bCs/>
                <w:color w:val="7030A0"/>
                <w:sz w:val="12"/>
                <w:szCs w:val="12"/>
              </w:rPr>
              <w:t>M1</w:t>
            </w:r>
          </w:p>
        </w:tc>
        <w:tc>
          <w:tcPr>
            <w:tcW w:w="96" w:type="pct"/>
            <w:tcBorders>
              <w:top w:val="dotted" w:sz="4" w:space="0" w:color="auto"/>
              <w:left w:val="dotted" w:sz="4" w:space="0" w:color="auto"/>
              <w:bottom w:val="dotted" w:sz="4" w:space="0" w:color="auto"/>
              <w:right w:val="dotted" w:sz="4" w:space="0" w:color="auto"/>
            </w:tcBorders>
            <w:shd w:val="clear" w:color="auto" w:fill="FFFFFF"/>
            <w:textDirection w:val="btLr"/>
            <w:vAlign w:val="center"/>
          </w:tcPr>
          <w:p w14:paraId="062C6B48" w14:textId="044530CE" w:rsidR="00B50E2F" w:rsidRPr="00D22C1D" w:rsidRDefault="00B50E2F" w:rsidP="00B50E2F">
            <w:pPr>
              <w:pStyle w:val="Normale1"/>
              <w:spacing w:after="0" w:line="240" w:lineRule="auto"/>
              <w:ind w:left="113" w:right="113"/>
              <w:jc w:val="center"/>
              <w:rPr>
                <w:rFonts w:ascii="Arial Black" w:hAnsi="Arial Black"/>
                <w:bCs/>
                <w:color w:val="7030A0"/>
                <w:sz w:val="12"/>
                <w:szCs w:val="12"/>
              </w:rPr>
            </w:pPr>
            <w:r>
              <w:rPr>
                <w:rFonts w:ascii="Arial Black" w:hAnsi="Arial Black"/>
                <w:bCs/>
                <w:color w:val="7030A0"/>
                <w:sz w:val="12"/>
                <w:szCs w:val="12"/>
              </w:rPr>
              <w:t>M2</w:t>
            </w:r>
          </w:p>
        </w:tc>
        <w:tc>
          <w:tcPr>
            <w:tcW w:w="96" w:type="pct"/>
            <w:tcBorders>
              <w:top w:val="dotted" w:sz="4" w:space="0" w:color="auto"/>
              <w:left w:val="dotted" w:sz="4" w:space="0" w:color="auto"/>
              <w:bottom w:val="dotted" w:sz="4" w:space="0" w:color="auto"/>
              <w:right w:val="dotted" w:sz="4" w:space="0" w:color="auto"/>
            </w:tcBorders>
            <w:shd w:val="clear" w:color="auto" w:fill="FFFFFF"/>
            <w:textDirection w:val="btLr"/>
            <w:vAlign w:val="center"/>
          </w:tcPr>
          <w:p w14:paraId="711C5330" w14:textId="2F199738" w:rsidR="00B50E2F" w:rsidRPr="00D22C1D" w:rsidRDefault="00B50E2F" w:rsidP="00B50E2F">
            <w:pPr>
              <w:pStyle w:val="Normale1"/>
              <w:spacing w:after="0" w:line="240" w:lineRule="auto"/>
              <w:ind w:left="113" w:right="113"/>
              <w:jc w:val="center"/>
              <w:rPr>
                <w:rFonts w:ascii="Arial Black" w:hAnsi="Arial Black"/>
                <w:bCs/>
                <w:color w:val="7030A0"/>
                <w:sz w:val="12"/>
                <w:szCs w:val="12"/>
              </w:rPr>
            </w:pPr>
            <w:r>
              <w:rPr>
                <w:rFonts w:ascii="Arial Black" w:hAnsi="Arial Black"/>
                <w:bCs/>
                <w:color w:val="7030A0"/>
                <w:sz w:val="12"/>
                <w:szCs w:val="12"/>
              </w:rPr>
              <w:t>M3</w:t>
            </w:r>
          </w:p>
        </w:tc>
        <w:tc>
          <w:tcPr>
            <w:tcW w:w="96" w:type="pct"/>
            <w:tcBorders>
              <w:top w:val="dotted" w:sz="4" w:space="0" w:color="auto"/>
              <w:left w:val="dotted" w:sz="4" w:space="0" w:color="auto"/>
              <w:bottom w:val="dotted" w:sz="4" w:space="0" w:color="auto"/>
              <w:right w:val="dotted" w:sz="4" w:space="0" w:color="auto"/>
            </w:tcBorders>
            <w:shd w:val="clear" w:color="auto" w:fill="FFFFFF"/>
            <w:textDirection w:val="btLr"/>
            <w:vAlign w:val="center"/>
          </w:tcPr>
          <w:p w14:paraId="66B054D1" w14:textId="21B47032" w:rsidR="00B50E2F" w:rsidRPr="00D22C1D" w:rsidRDefault="00B50E2F" w:rsidP="00B50E2F">
            <w:pPr>
              <w:pStyle w:val="Normale1"/>
              <w:spacing w:after="0" w:line="240" w:lineRule="auto"/>
              <w:ind w:left="113" w:right="113"/>
              <w:jc w:val="center"/>
              <w:rPr>
                <w:rFonts w:ascii="Arial Black" w:hAnsi="Arial Black"/>
                <w:bCs/>
                <w:color w:val="7030A0"/>
                <w:sz w:val="12"/>
                <w:szCs w:val="12"/>
              </w:rPr>
            </w:pPr>
            <w:r w:rsidRPr="00D22C1D">
              <w:rPr>
                <w:rFonts w:ascii="Arial Black" w:hAnsi="Arial Black"/>
                <w:bCs/>
                <w:color w:val="7030A0"/>
                <w:sz w:val="12"/>
                <w:szCs w:val="12"/>
              </w:rPr>
              <w:t>M</w:t>
            </w:r>
            <w:r>
              <w:rPr>
                <w:rFonts w:ascii="Arial Black" w:hAnsi="Arial Black"/>
                <w:bCs/>
                <w:color w:val="7030A0"/>
                <w:sz w:val="12"/>
                <w:szCs w:val="12"/>
              </w:rPr>
              <w:t>4</w:t>
            </w:r>
          </w:p>
        </w:tc>
        <w:tc>
          <w:tcPr>
            <w:tcW w:w="96" w:type="pct"/>
            <w:tcBorders>
              <w:top w:val="dotted" w:sz="4" w:space="0" w:color="auto"/>
              <w:left w:val="dotted" w:sz="4" w:space="0" w:color="auto"/>
              <w:bottom w:val="dotted" w:sz="4" w:space="0" w:color="auto"/>
              <w:right w:val="dotted" w:sz="4" w:space="0" w:color="auto"/>
            </w:tcBorders>
            <w:shd w:val="clear" w:color="auto" w:fill="FFFFFF"/>
            <w:textDirection w:val="btLr"/>
            <w:vAlign w:val="center"/>
          </w:tcPr>
          <w:p w14:paraId="15B2C3D9" w14:textId="322233F4" w:rsidR="00B50E2F" w:rsidRPr="00D22C1D" w:rsidRDefault="00B50E2F" w:rsidP="00B50E2F">
            <w:pPr>
              <w:pStyle w:val="Normale1"/>
              <w:spacing w:after="0" w:line="240" w:lineRule="auto"/>
              <w:ind w:left="113" w:right="113"/>
              <w:jc w:val="center"/>
              <w:rPr>
                <w:rFonts w:ascii="Arial Black" w:hAnsi="Arial Black"/>
                <w:bCs/>
                <w:color w:val="7030A0"/>
                <w:sz w:val="12"/>
                <w:szCs w:val="12"/>
              </w:rPr>
            </w:pPr>
            <w:r>
              <w:rPr>
                <w:rFonts w:ascii="Arial Black" w:hAnsi="Arial Black"/>
                <w:bCs/>
                <w:color w:val="7030A0"/>
                <w:sz w:val="12"/>
                <w:szCs w:val="12"/>
              </w:rPr>
              <w:t>M5</w:t>
            </w:r>
          </w:p>
        </w:tc>
        <w:tc>
          <w:tcPr>
            <w:tcW w:w="96" w:type="pct"/>
            <w:tcBorders>
              <w:top w:val="dotted" w:sz="4" w:space="0" w:color="auto"/>
              <w:left w:val="dotted" w:sz="4" w:space="0" w:color="auto"/>
              <w:bottom w:val="dotted" w:sz="4" w:space="0" w:color="auto"/>
              <w:right w:val="dotted" w:sz="4" w:space="0" w:color="auto"/>
            </w:tcBorders>
            <w:shd w:val="clear" w:color="auto" w:fill="FFFFFF"/>
            <w:textDirection w:val="btLr"/>
            <w:vAlign w:val="center"/>
          </w:tcPr>
          <w:p w14:paraId="06102138" w14:textId="789DEC64" w:rsidR="00B50E2F" w:rsidRPr="00D22C1D" w:rsidRDefault="00B50E2F" w:rsidP="00B50E2F">
            <w:pPr>
              <w:pStyle w:val="Normale1"/>
              <w:spacing w:after="0" w:line="240" w:lineRule="auto"/>
              <w:ind w:left="113" w:right="113"/>
              <w:jc w:val="center"/>
              <w:rPr>
                <w:rFonts w:ascii="Arial Black" w:hAnsi="Arial Black"/>
                <w:bCs/>
                <w:color w:val="7030A0"/>
                <w:sz w:val="12"/>
                <w:szCs w:val="12"/>
              </w:rPr>
            </w:pPr>
            <w:r>
              <w:rPr>
                <w:rFonts w:ascii="Arial Black" w:hAnsi="Arial Black"/>
                <w:bCs/>
                <w:color w:val="7030A0"/>
                <w:sz w:val="12"/>
                <w:szCs w:val="12"/>
              </w:rPr>
              <w:t>M6</w:t>
            </w:r>
          </w:p>
        </w:tc>
        <w:tc>
          <w:tcPr>
            <w:tcW w:w="96" w:type="pct"/>
            <w:tcBorders>
              <w:top w:val="dotted" w:sz="4" w:space="0" w:color="auto"/>
              <w:left w:val="dotted" w:sz="4" w:space="0" w:color="auto"/>
              <w:bottom w:val="dotted" w:sz="4" w:space="0" w:color="auto"/>
              <w:right w:val="dotted" w:sz="4" w:space="0" w:color="auto"/>
            </w:tcBorders>
            <w:shd w:val="clear" w:color="auto" w:fill="FFFFFF"/>
            <w:textDirection w:val="btLr"/>
            <w:vAlign w:val="center"/>
          </w:tcPr>
          <w:p w14:paraId="33D71C77" w14:textId="799ADA69" w:rsidR="00B50E2F" w:rsidRPr="00D22C1D" w:rsidRDefault="00B50E2F" w:rsidP="00B50E2F">
            <w:pPr>
              <w:pStyle w:val="Normale1"/>
              <w:spacing w:after="0" w:line="240" w:lineRule="auto"/>
              <w:ind w:left="113" w:right="113"/>
              <w:jc w:val="center"/>
              <w:rPr>
                <w:rFonts w:ascii="Arial Black" w:hAnsi="Arial Black"/>
                <w:bCs/>
                <w:color w:val="7030A0"/>
                <w:sz w:val="12"/>
                <w:szCs w:val="12"/>
              </w:rPr>
            </w:pPr>
            <w:r>
              <w:rPr>
                <w:rFonts w:ascii="Arial Black" w:hAnsi="Arial Black"/>
                <w:bCs/>
                <w:color w:val="7030A0"/>
                <w:sz w:val="12"/>
                <w:szCs w:val="12"/>
              </w:rPr>
              <w:t>M7</w:t>
            </w:r>
          </w:p>
        </w:tc>
        <w:tc>
          <w:tcPr>
            <w:tcW w:w="96" w:type="pct"/>
            <w:tcBorders>
              <w:top w:val="dotted" w:sz="4" w:space="0" w:color="auto"/>
              <w:left w:val="dotted" w:sz="4" w:space="0" w:color="auto"/>
              <w:bottom w:val="dotted" w:sz="4" w:space="0" w:color="auto"/>
              <w:right w:val="dotted" w:sz="4" w:space="0" w:color="auto"/>
            </w:tcBorders>
            <w:shd w:val="clear" w:color="auto" w:fill="FFFFFF"/>
            <w:textDirection w:val="btLr"/>
            <w:vAlign w:val="center"/>
          </w:tcPr>
          <w:p w14:paraId="5E6BC0C5" w14:textId="2B168839" w:rsidR="00B50E2F" w:rsidRPr="00D22C1D" w:rsidRDefault="00B50E2F" w:rsidP="00B50E2F">
            <w:pPr>
              <w:pStyle w:val="Normale1"/>
              <w:spacing w:after="0" w:line="240" w:lineRule="auto"/>
              <w:ind w:left="113" w:right="113"/>
              <w:jc w:val="center"/>
              <w:rPr>
                <w:rFonts w:ascii="Arial Black" w:hAnsi="Arial Black"/>
                <w:bCs/>
                <w:color w:val="7030A0"/>
                <w:sz w:val="12"/>
                <w:szCs w:val="12"/>
              </w:rPr>
            </w:pPr>
            <w:r>
              <w:rPr>
                <w:rFonts w:ascii="Arial Black" w:hAnsi="Arial Black"/>
                <w:bCs/>
                <w:color w:val="7030A0"/>
                <w:sz w:val="12"/>
                <w:szCs w:val="12"/>
              </w:rPr>
              <w:t>M8</w:t>
            </w:r>
          </w:p>
        </w:tc>
        <w:tc>
          <w:tcPr>
            <w:tcW w:w="96" w:type="pct"/>
            <w:tcBorders>
              <w:top w:val="dotted" w:sz="4" w:space="0" w:color="auto"/>
              <w:left w:val="dotted" w:sz="4" w:space="0" w:color="auto"/>
              <w:bottom w:val="dotted" w:sz="4" w:space="0" w:color="auto"/>
              <w:right w:val="dotted" w:sz="4" w:space="0" w:color="auto"/>
            </w:tcBorders>
            <w:shd w:val="clear" w:color="auto" w:fill="FFFFFF"/>
            <w:textDirection w:val="btLr"/>
            <w:vAlign w:val="center"/>
          </w:tcPr>
          <w:p w14:paraId="66CF209A" w14:textId="0AD2AB53" w:rsidR="00B50E2F" w:rsidRPr="00D22C1D" w:rsidRDefault="00B50E2F" w:rsidP="00B50E2F">
            <w:pPr>
              <w:pStyle w:val="Normale1"/>
              <w:spacing w:after="0" w:line="240" w:lineRule="auto"/>
              <w:ind w:left="113" w:right="113"/>
              <w:jc w:val="center"/>
              <w:rPr>
                <w:rFonts w:ascii="Arial Black" w:hAnsi="Arial Black"/>
                <w:bCs/>
                <w:color w:val="7030A0"/>
                <w:sz w:val="12"/>
                <w:szCs w:val="12"/>
              </w:rPr>
            </w:pPr>
            <w:r>
              <w:rPr>
                <w:rFonts w:ascii="Arial Black" w:hAnsi="Arial Black"/>
                <w:bCs/>
                <w:color w:val="7030A0"/>
                <w:sz w:val="12"/>
                <w:szCs w:val="12"/>
              </w:rPr>
              <w:t>M9</w:t>
            </w:r>
          </w:p>
        </w:tc>
        <w:tc>
          <w:tcPr>
            <w:tcW w:w="96" w:type="pct"/>
            <w:tcBorders>
              <w:top w:val="dotted" w:sz="4" w:space="0" w:color="auto"/>
              <w:left w:val="dotted" w:sz="4" w:space="0" w:color="auto"/>
              <w:bottom w:val="dotted" w:sz="4" w:space="0" w:color="auto"/>
              <w:right w:val="dotted" w:sz="4" w:space="0" w:color="auto"/>
            </w:tcBorders>
            <w:shd w:val="clear" w:color="auto" w:fill="FFFFFF"/>
            <w:textDirection w:val="btLr"/>
            <w:vAlign w:val="center"/>
          </w:tcPr>
          <w:p w14:paraId="3322A863" w14:textId="4A7653CA" w:rsidR="00B50E2F" w:rsidRPr="00D22C1D" w:rsidRDefault="00B50E2F" w:rsidP="00B50E2F">
            <w:pPr>
              <w:pStyle w:val="Normale1"/>
              <w:spacing w:after="0" w:line="240" w:lineRule="auto"/>
              <w:ind w:left="113" w:right="113"/>
              <w:jc w:val="center"/>
              <w:rPr>
                <w:rFonts w:ascii="Arial Black" w:hAnsi="Arial Black"/>
                <w:bCs/>
                <w:color w:val="7030A0"/>
                <w:sz w:val="12"/>
                <w:szCs w:val="12"/>
              </w:rPr>
            </w:pPr>
            <w:r>
              <w:rPr>
                <w:rFonts w:ascii="Arial Black" w:hAnsi="Arial Black"/>
                <w:bCs/>
                <w:color w:val="7030A0"/>
                <w:sz w:val="12"/>
                <w:szCs w:val="12"/>
              </w:rPr>
              <w:t>M10</w:t>
            </w:r>
          </w:p>
        </w:tc>
        <w:tc>
          <w:tcPr>
            <w:tcW w:w="96" w:type="pct"/>
            <w:tcBorders>
              <w:top w:val="dotted" w:sz="4" w:space="0" w:color="auto"/>
              <w:left w:val="dotted" w:sz="4" w:space="0" w:color="auto"/>
              <w:bottom w:val="dotted" w:sz="4" w:space="0" w:color="auto"/>
              <w:right w:val="dotted" w:sz="4" w:space="0" w:color="auto"/>
            </w:tcBorders>
            <w:shd w:val="clear" w:color="auto" w:fill="FFFFFF"/>
            <w:textDirection w:val="btLr"/>
            <w:vAlign w:val="center"/>
          </w:tcPr>
          <w:p w14:paraId="53A29BC8" w14:textId="2167D4C9" w:rsidR="00B50E2F" w:rsidRPr="00D22C1D" w:rsidRDefault="00B50E2F" w:rsidP="00B50E2F">
            <w:pPr>
              <w:pStyle w:val="Normale1"/>
              <w:spacing w:after="0" w:line="240" w:lineRule="auto"/>
              <w:ind w:left="113" w:right="113"/>
              <w:jc w:val="center"/>
              <w:rPr>
                <w:rFonts w:ascii="Arial Black" w:hAnsi="Arial Black"/>
                <w:bCs/>
                <w:color w:val="7030A0"/>
                <w:sz w:val="12"/>
                <w:szCs w:val="12"/>
              </w:rPr>
            </w:pPr>
            <w:r>
              <w:rPr>
                <w:rFonts w:ascii="Arial Black" w:hAnsi="Arial Black"/>
                <w:bCs/>
                <w:color w:val="7030A0"/>
                <w:sz w:val="12"/>
                <w:szCs w:val="12"/>
              </w:rPr>
              <w:t>M11</w:t>
            </w:r>
          </w:p>
        </w:tc>
        <w:tc>
          <w:tcPr>
            <w:tcW w:w="96" w:type="pct"/>
            <w:tcBorders>
              <w:top w:val="dotted" w:sz="4" w:space="0" w:color="auto"/>
              <w:left w:val="dotted" w:sz="4" w:space="0" w:color="auto"/>
              <w:bottom w:val="dotted" w:sz="4" w:space="0" w:color="auto"/>
              <w:right w:val="dotted" w:sz="4" w:space="0" w:color="auto"/>
            </w:tcBorders>
            <w:shd w:val="clear" w:color="auto" w:fill="FFFFFF"/>
            <w:textDirection w:val="btLr"/>
            <w:vAlign w:val="center"/>
          </w:tcPr>
          <w:p w14:paraId="203F1BE1" w14:textId="632B7493" w:rsidR="00B50E2F" w:rsidRPr="00D22C1D" w:rsidRDefault="00B50E2F" w:rsidP="00B50E2F">
            <w:pPr>
              <w:pStyle w:val="Normale1"/>
              <w:spacing w:after="0" w:line="240" w:lineRule="auto"/>
              <w:ind w:left="113" w:right="113"/>
              <w:jc w:val="center"/>
              <w:rPr>
                <w:rFonts w:ascii="Arial Black" w:hAnsi="Arial Black"/>
                <w:bCs/>
                <w:color w:val="7030A0"/>
                <w:sz w:val="12"/>
                <w:szCs w:val="12"/>
              </w:rPr>
            </w:pPr>
            <w:r>
              <w:rPr>
                <w:rFonts w:ascii="Arial Black" w:hAnsi="Arial Black"/>
                <w:bCs/>
                <w:color w:val="7030A0"/>
                <w:sz w:val="12"/>
                <w:szCs w:val="12"/>
              </w:rPr>
              <w:t>M12</w:t>
            </w:r>
          </w:p>
        </w:tc>
        <w:tc>
          <w:tcPr>
            <w:tcW w:w="96" w:type="pct"/>
            <w:gridSpan w:val="2"/>
            <w:tcBorders>
              <w:top w:val="dotted" w:sz="4" w:space="0" w:color="auto"/>
              <w:left w:val="dotted" w:sz="4" w:space="0" w:color="auto"/>
              <w:bottom w:val="dotted" w:sz="4" w:space="0" w:color="auto"/>
              <w:right w:val="dotted" w:sz="4" w:space="0" w:color="auto"/>
            </w:tcBorders>
            <w:shd w:val="clear" w:color="auto" w:fill="FFFFFF"/>
            <w:textDirection w:val="btLr"/>
            <w:vAlign w:val="center"/>
          </w:tcPr>
          <w:p w14:paraId="301D4082" w14:textId="079FB9C7" w:rsidR="00B50E2F" w:rsidRPr="00D22C1D" w:rsidRDefault="00B50E2F" w:rsidP="00B50E2F">
            <w:pPr>
              <w:pStyle w:val="Normale1"/>
              <w:spacing w:after="0" w:line="240" w:lineRule="auto"/>
              <w:ind w:left="113" w:right="113"/>
              <w:jc w:val="center"/>
              <w:rPr>
                <w:rFonts w:ascii="Arial Black" w:hAnsi="Arial Black"/>
                <w:bCs/>
                <w:color w:val="7030A0"/>
                <w:sz w:val="12"/>
                <w:szCs w:val="12"/>
              </w:rPr>
            </w:pPr>
            <w:r>
              <w:rPr>
                <w:rFonts w:ascii="Arial Black" w:hAnsi="Arial Black"/>
                <w:bCs/>
                <w:color w:val="7030A0"/>
                <w:sz w:val="12"/>
                <w:szCs w:val="12"/>
              </w:rPr>
              <w:t>M1</w:t>
            </w:r>
          </w:p>
        </w:tc>
        <w:tc>
          <w:tcPr>
            <w:tcW w:w="96" w:type="pct"/>
            <w:tcBorders>
              <w:top w:val="dotted" w:sz="4" w:space="0" w:color="auto"/>
              <w:left w:val="dotted" w:sz="4" w:space="0" w:color="auto"/>
              <w:bottom w:val="dotted" w:sz="4" w:space="0" w:color="auto"/>
              <w:right w:val="dotted" w:sz="4" w:space="0" w:color="auto"/>
            </w:tcBorders>
            <w:shd w:val="clear" w:color="auto" w:fill="FFFFFF"/>
            <w:textDirection w:val="btLr"/>
            <w:vAlign w:val="center"/>
          </w:tcPr>
          <w:p w14:paraId="6D4096C9" w14:textId="36528085" w:rsidR="00B50E2F" w:rsidRPr="00D22C1D" w:rsidRDefault="00B50E2F" w:rsidP="00B50E2F">
            <w:pPr>
              <w:pStyle w:val="Normale1"/>
              <w:spacing w:after="0" w:line="240" w:lineRule="auto"/>
              <w:ind w:left="113" w:right="113"/>
              <w:jc w:val="center"/>
              <w:rPr>
                <w:rFonts w:ascii="Arial Black" w:hAnsi="Arial Black"/>
                <w:bCs/>
                <w:color w:val="7030A0"/>
                <w:sz w:val="12"/>
                <w:szCs w:val="12"/>
              </w:rPr>
            </w:pPr>
            <w:r>
              <w:rPr>
                <w:rFonts w:ascii="Arial Black" w:hAnsi="Arial Black"/>
                <w:bCs/>
                <w:color w:val="7030A0"/>
                <w:sz w:val="12"/>
                <w:szCs w:val="12"/>
              </w:rPr>
              <w:t>M2</w:t>
            </w:r>
          </w:p>
        </w:tc>
        <w:tc>
          <w:tcPr>
            <w:tcW w:w="96" w:type="pct"/>
            <w:tcBorders>
              <w:top w:val="dotted" w:sz="4" w:space="0" w:color="auto"/>
              <w:left w:val="dotted" w:sz="4" w:space="0" w:color="auto"/>
              <w:bottom w:val="dotted" w:sz="4" w:space="0" w:color="auto"/>
              <w:right w:val="dotted" w:sz="4" w:space="0" w:color="auto"/>
            </w:tcBorders>
            <w:shd w:val="clear" w:color="auto" w:fill="FFFFFF"/>
            <w:textDirection w:val="btLr"/>
            <w:vAlign w:val="center"/>
          </w:tcPr>
          <w:p w14:paraId="61E59BDF" w14:textId="5F0F64F3" w:rsidR="00B50E2F" w:rsidRPr="00D22C1D" w:rsidRDefault="00B50E2F" w:rsidP="00B50E2F">
            <w:pPr>
              <w:pStyle w:val="Normale1"/>
              <w:spacing w:after="0" w:line="240" w:lineRule="auto"/>
              <w:ind w:left="113" w:right="113"/>
              <w:jc w:val="center"/>
              <w:rPr>
                <w:rFonts w:ascii="Arial Black" w:hAnsi="Arial Black"/>
                <w:bCs/>
                <w:color w:val="7030A0"/>
                <w:sz w:val="12"/>
                <w:szCs w:val="12"/>
              </w:rPr>
            </w:pPr>
            <w:r>
              <w:rPr>
                <w:rFonts w:ascii="Arial Black" w:hAnsi="Arial Black"/>
                <w:bCs/>
                <w:color w:val="7030A0"/>
                <w:sz w:val="12"/>
                <w:szCs w:val="12"/>
              </w:rPr>
              <w:t>M3</w:t>
            </w:r>
          </w:p>
        </w:tc>
        <w:tc>
          <w:tcPr>
            <w:tcW w:w="96" w:type="pct"/>
            <w:tcBorders>
              <w:top w:val="dotted" w:sz="4" w:space="0" w:color="auto"/>
              <w:left w:val="dotted" w:sz="4" w:space="0" w:color="auto"/>
              <w:bottom w:val="dotted" w:sz="4" w:space="0" w:color="auto"/>
              <w:right w:val="dotted" w:sz="4" w:space="0" w:color="auto"/>
            </w:tcBorders>
            <w:shd w:val="clear" w:color="auto" w:fill="FFFFFF"/>
            <w:textDirection w:val="btLr"/>
            <w:vAlign w:val="center"/>
          </w:tcPr>
          <w:p w14:paraId="4099A7C8" w14:textId="68DE7E39" w:rsidR="00B50E2F" w:rsidRPr="00D22C1D" w:rsidRDefault="00B50E2F" w:rsidP="00B50E2F">
            <w:pPr>
              <w:pStyle w:val="Normale1"/>
              <w:spacing w:after="0" w:line="240" w:lineRule="auto"/>
              <w:ind w:left="113" w:right="113"/>
              <w:jc w:val="center"/>
              <w:rPr>
                <w:rFonts w:ascii="Arial Black" w:hAnsi="Arial Black"/>
                <w:bCs/>
                <w:color w:val="7030A0"/>
                <w:sz w:val="12"/>
                <w:szCs w:val="12"/>
              </w:rPr>
            </w:pPr>
            <w:r w:rsidRPr="00D22C1D">
              <w:rPr>
                <w:rFonts w:ascii="Arial Black" w:hAnsi="Arial Black"/>
                <w:bCs/>
                <w:color w:val="7030A0"/>
                <w:sz w:val="12"/>
                <w:szCs w:val="12"/>
              </w:rPr>
              <w:t>M</w:t>
            </w:r>
            <w:r>
              <w:rPr>
                <w:rFonts w:ascii="Arial Black" w:hAnsi="Arial Black"/>
                <w:bCs/>
                <w:color w:val="7030A0"/>
                <w:sz w:val="12"/>
                <w:szCs w:val="12"/>
              </w:rPr>
              <w:t>4</w:t>
            </w:r>
          </w:p>
        </w:tc>
        <w:tc>
          <w:tcPr>
            <w:tcW w:w="96" w:type="pct"/>
            <w:tcBorders>
              <w:top w:val="dotted" w:sz="4" w:space="0" w:color="auto"/>
              <w:left w:val="dotted" w:sz="4" w:space="0" w:color="auto"/>
              <w:bottom w:val="dotted" w:sz="4" w:space="0" w:color="auto"/>
              <w:right w:val="dotted" w:sz="4" w:space="0" w:color="auto"/>
            </w:tcBorders>
            <w:shd w:val="clear" w:color="auto" w:fill="FFFFFF"/>
            <w:textDirection w:val="btLr"/>
            <w:vAlign w:val="center"/>
          </w:tcPr>
          <w:p w14:paraId="61C68177" w14:textId="3CC07426" w:rsidR="00B50E2F" w:rsidRPr="00D22C1D" w:rsidRDefault="00B50E2F" w:rsidP="00B50E2F">
            <w:pPr>
              <w:pStyle w:val="Normale1"/>
              <w:spacing w:after="0" w:line="240" w:lineRule="auto"/>
              <w:ind w:left="113" w:right="113"/>
              <w:jc w:val="center"/>
              <w:rPr>
                <w:rFonts w:ascii="Arial Black" w:hAnsi="Arial Black"/>
                <w:bCs/>
                <w:color w:val="7030A0"/>
                <w:sz w:val="12"/>
                <w:szCs w:val="12"/>
              </w:rPr>
            </w:pPr>
            <w:r>
              <w:rPr>
                <w:rFonts w:ascii="Arial Black" w:hAnsi="Arial Black"/>
                <w:bCs/>
                <w:color w:val="7030A0"/>
                <w:sz w:val="12"/>
                <w:szCs w:val="12"/>
              </w:rPr>
              <w:t>M5</w:t>
            </w:r>
          </w:p>
        </w:tc>
        <w:tc>
          <w:tcPr>
            <w:tcW w:w="96" w:type="pct"/>
            <w:tcBorders>
              <w:top w:val="dotted" w:sz="4" w:space="0" w:color="auto"/>
              <w:left w:val="dotted" w:sz="4" w:space="0" w:color="auto"/>
              <w:bottom w:val="dotted" w:sz="4" w:space="0" w:color="auto"/>
              <w:right w:val="dotted" w:sz="4" w:space="0" w:color="auto"/>
            </w:tcBorders>
            <w:shd w:val="clear" w:color="auto" w:fill="FFFFFF"/>
            <w:textDirection w:val="btLr"/>
            <w:vAlign w:val="center"/>
          </w:tcPr>
          <w:p w14:paraId="40198DF8" w14:textId="06B059B4" w:rsidR="00B50E2F" w:rsidRPr="00D22C1D" w:rsidRDefault="00B50E2F" w:rsidP="00B50E2F">
            <w:pPr>
              <w:pStyle w:val="Normale1"/>
              <w:spacing w:after="0" w:line="240" w:lineRule="auto"/>
              <w:ind w:left="113" w:right="113"/>
              <w:jc w:val="center"/>
              <w:rPr>
                <w:rFonts w:ascii="Arial Black" w:hAnsi="Arial Black"/>
                <w:bCs/>
                <w:color w:val="7030A0"/>
                <w:sz w:val="12"/>
                <w:szCs w:val="12"/>
              </w:rPr>
            </w:pPr>
            <w:r>
              <w:rPr>
                <w:rFonts w:ascii="Arial Black" w:hAnsi="Arial Black"/>
                <w:bCs/>
                <w:color w:val="7030A0"/>
                <w:sz w:val="12"/>
                <w:szCs w:val="12"/>
              </w:rPr>
              <w:t>M6</w:t>
            </w:r>
          </w:p>
        </w:tc>
        <w:tc>
          <w:tcPr>
            <w:tcW w:w="96" w:type="pct"/>
            <w:tcBorders>
              <w:top w:val="dotted" w:sz="4" w:space="0" w:color="auto"/>
              <w:left w:val="dotted" w:sz="4" w:space="0" w:color="auto"/>
              <w:bottom w:val="dotted" w:sz="4" w:space="0" w:color="auto"/>
              <w:right w:val="dotted" w:sz="4" w:space="0" w:color="auto"/>
            </w:tcBorders>
            <w:shd w:val="clear" w:color="auto" w:fill="FFFFFF"/>
            <w:textDirection w:val="btLr"/>
            <w:vAlign w:val="center"/>
          </w:tcPr>
          <w:p w14:paraId="2F683A50" w14:textId="34C07987" w:rsidR="00B50E2F" w:rsidRPr="00D22C1D" w:rsidRDefault="00B50E2F" w:rsidP="00B50E2F">
            <w:pPr>
              <w:pStyle w:val="Normale1"/>
              <w:spacing w:after="0" w:line="240" w:lineRule="auto"/>
              <w:ind w:left="113" w:right="113"/>
              <w:jc w:val="center"/>
              <w:rPr>
                <w:rFonts w:ascii="Arial Black" w:hAnsi="Arial Black"/>
                <w:bCs/>
                <w:color w:val="7030A0"/>
                <w:sz w:val="12"/>
                <w:szCs w:val="12"/>
              </w:rPr>
            </w:pPr>
            <w:r>
              <w:rPr>
                <w:rFonts w:ascii="Arial Black" w:hAnsi="Arial Black"/>
                <w:bCs/>
                <w:color w:val="7030A0"/>
                <w:sz w:val="12"/>
                <w:szCs w:val="12"/>
              </w:rPr>
              <w:t>M7</w:t>
            </w:r>
          </w:p>
        </w:tc>
        <w:tc>
          <w:tcPr>
            <w:tcW w:w="96" w:type="pct"/>
            <w:tcBorders>
              <w:top w:val="dotted" w:sz="4" w:space="0" w:color="auto"/>
              <w:left w:val="dotted" w:sz="4" w:space="0" w:color="auto"/>
              <w:bottom w:val="dotted" w:sz="4" w:space="0" w:color="auto"/>
              <w:right w:val="dotted" w:sz="4" w:space="0" w:color="auto"/>
            </w:tcBorders>
            <w:shd w:val="clear" w:color="auto" w:fill="FFFFFF"/>
            <w:textDirection w:val="btLr"/>
            <w:vAlign w:val="center"/>
          </w:tcPr>
          <w:p w14:paraId="4C91D306" w14:textId="2B73AB34" w:rsidR="00B50E2F" w:rsidRPr="00D22C1D" w:rsidRDefault="00B50E2F" w:rsidP="00B50E2F">
            <w:pPr>
              <w:pStyle w:val="Normale1"/>
              <w:spacing w:after="0" w:line="240" w:lineRule="auto"/>
              <w:ind w:left="113" w:right="113"/>
              <w:jc w:val="center"/>
              <w:rPr>
                <w:rFonts w:ascii="Arial Black" w:hAnsi="Arial Black"/>
                <w:bCs/>
                <w:color w:val="7030A0"/>
                <w:sz w:val="12"/>
                <w:szCs w:val="12"/>
              </w:rPr>
            </w:pPr>
            <w:r>
              <w:rPr>
                <w:rFonts w:ascii="Arial Black" w:hAnsi="Arial Black"/>
                <w:bCs/>
                <w:color w:val="7030A0"/>
                <w:sz w:val="12"/>
                <w:szCs w:val="12"/>
              </w:rPr>
              <w:t>M8</w:t>
            </w:r>
          </w:p>
        </w:tc>
        <w:tc>
          <w:tcPr>
            <w:tcW w:w="96" w:type="pct"/>
            <w:tcBorders>
              <w:top w:val="dotted" w:sz="4" w:space="0" w:color="auto"/>
              <w:left w:val="dotted" w:sz="4" w:space="0" w:color="auto"/>
              <w:bottom w:val="dotted" w:sz="4" w:space="0" w:color="auto"/>
              <w:right w:val="dotted" w:sz="4" w:space="0" w:color="auto"/>
            </w:tcBorders>
            <w:shd w:val="clear" w:color="auto" w:fill="FFFFFF"/>
            <w:textDirection w:val="btLr"/>
            <w:vAlign w:val="center"/>
          </w:tcPr>
          <w:p w14:paraId="11595D5B" w14:textId="1A4A2C06" w:rsidR="00B50E2F" w:rsidRPr="00D22C1D" w:rsidRDefault="00B50E2F" w:rsidP="00B50E2F">
            <w:pPr>
              <w:pStyle w:val="Normale1"/>
              <w:spacing w:after="0" w:line="240" w:lineRule="auto"/>
              <w:ind w:left="113" w:right="113"/>
              <w:jc w:val="center"/>
              <w:rPr>
                <w:rFonts w:ascii="Arial Black" w:hAnsi="Arial Black"/>
                <w:bCs/>
                <w:color w:val="7030A0"/>
                <w:sz w:val="12"/>
                <w:szCs w:val="12"/>
              </w:rPr>
            </w:pPr>
            <w:r>
              <w:rPr>
                <w:rFonts w:ascii="Arial Black" w:hAnsi="Arial Black"/>
                <w:bCs/>
                <w:color w:val="7030A0"/>
                <w:sz w:val="12"/>
                <w:szCs w:val="12"/>
              </w:rPr>
              <w:t>M9</w:t>
            </w:r>
          </w:p>
        </w:tc>
        <w:tc>
          <w:tcPr>
            <w:tcW w:w="96" w:type="pct"/>
            <w:tcBorders>
              <w:top w:val="dotted" w:sz="4" w:space="0" w:color="auto"/>
              <w:left w:val="dotted" w:sz="4" w:space="0" w:color="auto"/>
              <w:bottom w:val="dotted" w:sz="4" w:space="0" w:color="auto"/>
              <w:right w:val="dotted" w:sz="4" w:space="0" w:color="auto"/>
            </w:tcBorders>
            <w:shd w:val="clear" w:color="auto" w:fill="FFFFFF"/>
            <w:textDirection w:val="btLr"/>
            <w:vAlign w:val="center"/>
          </w:tcPr>
          <w:p w14:paraId="2C5F2D2C" w14:textId="2D996A4F" w:rsidR="00B50E2F" w:rsidRPr="00D22C1D" w:rsidRDefault="00B50E2F" w:rsidP="00B50E2F">
            <w:pPr>
              <w:pStyle w:val="Normale1"/>
              <w:spacing w:after="0" w:line="240" w:lineRule="auto"/>
              <w:ind w:left="113" w:right="113"/>
              <w:jc w:val="center"/>
              <w:rPr>
                <w:rFonts w:ascii="Arial Black" w:hAnsi="Arial Black"/>
                <w:bCs/>
                <w:color w:val="7030A0"/>
                <w:sz w:val="12"/>
                <w:szCs w:val="12"/>
              </w:rPr>
            </w:pPr>
            <w:r>
              <w:rPr>
                <w:rFonts w:ascii="Arial Black" w:hAnsi="Arial Black"/>
                <w:bCs/>
                <w:color w:val="7030A0"/>
                <w:sz w:val="12"/>
                <w:szCs w:val="12"/>
              </w:rPr>
              <w:t>M10</w:t>
            </w:r>
          </w:p>
        </w:tc>
        <w:tc>
          <w:tcPr>
            <w:tcW w:w="96" w:type="pct"/>
            <w:tcBorders>
              <w:top w:val="dotted" w:sz="4" w:space="0" w:color="auto"/>
              <w:left w:val="dotted" w:sz="4" w:space="0" w:color="auto"/>
              <w:bottom w:val="dotted" w:sz="4" w:space="0" w:color="auto"/>
              <w:right w:val="dotted" w:sz="4" w:space="0" w:color="auto"/>
            </w:tcBorders>
            <w:shd w:val="clear" w:color="auto" w:fill="FFFFFF"/>
            <w:textDirection w:val="btLr"/>
            <w:vAlign w:val="center"/>
          </w:tcPr>
          <w:p w14:paraId="5A54C4E7" w14:textId="42C4B741" w:rsidR="00B50E2F" w:rsidRPr="00D22C1D" w:rsidRDefault="00B50E2F" w:rsidP="00B50E2F">
            <w:pPr>
              <w:pStyle w:val="Normale1"/>
              <w:spacing w:after="0" w:line="240" w:lineRule="auto"/>
              <w:ind w:left="113" w:right="113"/>
              <w:jc w:val="center"/>
              <w:rPr>
                <w:rFonts w:ascii="Arial Black" w:hAnsi="Arial Black"/>
                <w:bCs/>
                <w:color w:val="7030A0"/>
                <w:sz w:val="12"/>
                <w:szCs w:val="12"/>
              </w:rPr>
            </w:pPr>
            <w:r>
              <w:rPr>
                <w:rFonts w:ascii="Arial Black" w:hAnsi="Arial Black"/>
                <w:bCs/>
                <w:color w:val="7030A0"/>
                <w:sz w:val="12"/>
                <w:szCs w:val="12"/>
              </w:rPr>
              <w:t>M11</w:t>
            </w:r>
          </w:p>
        </w:tc>
        <w:tc>
          <w:tcPr>
            <w:tcW w:w="96" w:type="pct"/>
            <w:tcBorders>
              <w:top w:val="dotted" w:sz="4" w:space="0" w:color="auto"/>
              <w:left w:val="dotted" w:sz="4" w:space="0" w:color="auto"/>
              <w:bottom w:val="dotted" w:sz="4" w:space="0" w:color="auto"/>
              <w:right w:val="dotted" w:sz="4" w:space="0" w:color="auto"/>
            </w:tcBorders>
            <w:shd w:val="clear" w:color="auto" w:fill="FFFFFF"/>
            <w:textDirection w:val="btLr"/>
            <w:vAlign w:val="center"/>
          </w:tcPr>
          <w:p w14:paraId="10448B8A" w14:textId="7E3D32F2" w:rsidR="00B50E2F" w:rsidRDefault="00B50E2F" w:rsidP="00B50E2F">
            <w:pPr>
              <w:pStyle w:val="Normale1"/>
              <w:spacing w:after="0" w:line="240" w:lineRule="auto"/>
              <w:ind w:left="113" w:right="113"/>
              <w:jc w:val="center"/>
              <w:rPr>
                <w:rFonts w:ascii="Arial Black" w:hAnsi="Arial Black"/>
                <w:bCs/>
                <w:color w:val="7030A0"/>
                <w:sz w:val="12"/>
                <w:szCs w:val="12"/>
              </w:rPr>
            </w:pPr>
            <w:r>
              <w:rPr>
                <w:rFonts w:ascii="Arial Black" w:hAnsi="Arial Black"/>
                <w:bCs/>
                <w:color w:val="7030A0"/>
                <w:sz w:val="12"/>
                <w:szCs w:val="12"/>
              </w:rPr>
              <w:t>M12</w:t>
            </w:r>
          </w:p>
        </w:tc>
        <w:tc>
          <w:tcPr>
            <w:tcW w:w="96" w:type="pct"/>
            <w:gridSpan w:val="2"/>
            <w:tcBorders>
              <w:top w:val="dotted" w:sz="4" w:space="0" w:color="auto"/>
              <w:left w:val="dotted" w:sz="4" w:space="0" w:color="auto"/>
              <w:bottom w:val="dotted" w:sz="4" w:space="0" w:color="auto"/>
              <w:right w:val="dotted" w:sz="4" w:space="0" w:color="auto"/>
            </w:tcBorders>
            <w:shd w:val="clear" w:color="auto" w:fill="FFFFFF"/>
            <w:textDirection w:val="btLr"/>
            <w:vAlign w:val="center"/>
          </w:tcPr>
          <w:p w14:paraId="30A9E7CE" w14:textId="186C11D5" w:rsidR="00B50E2F" w:rsidRDefault="00B50E2F" w:rsidP="00B50E2F">
            <w:pPr>
              <w:pStyle w:val="Normale1"/>
              <w:spacing w:after="0" w:line="240" w:lineRule="auto"/>
              <w:ind w:left="113" w:right="113"/>
              <w:jc w:val="center"/>
              <w:rPr>
                <w:rFonts w:ascii="Arial Black" w:hAnsi="Arial Black"/>
                <w:bCs/>
                <w:color w:val="7030A0"/>
                <w:sz w:val="12"/>
                <w:szCs w:val="12"/>
              </w:rPr>
            </w:pPr>
            <w:r>
              <w:rPr>
                <w:rFonts w:ascii="Arial Black" w:hAnsi="Arial Black"/>
                <w:bCs/>
                <w:color w:val="7030A0"/>
                <w:sz w:val="12"/>
                <w:szCs w:val="12"/>
              </w:rPr>
              <w:t>M1</w:t>
            </w:r>
          </w:p>
        </w:tc>
        <w:tc>
          <w:tcPr>
            <w:tcW w:w="96" w:type="pct"/>
            <w:tcBorders>
              <w:top w:val="dotted" w:sz="4" w:space="0" w:color="auto"/>
              <w:left w:val="dotted" w:sz="4" w:space="0" w:color="auto"/>
              <w:bottom w:val="dotted" w:sz="4" w:space="0" w:color="auto"/>
              <w:right w:val="dotted" w:sz="4" w:space="0" w:color="auto"/>
            </w:tcBorders>
            <w:shd w:val="clear" w:color="auto" w:fill="FFFFFF"/>
            <w:textDirection w:val="btLr"/>
            <w:vAlign w:val="center"/>
          </w:tcPr>
          <w:p w14:paraId="012E85EF" w14:textId="42A70F68" w:rsidR="00B50E2F" w:rsidRDefault="00B50E2F" w:rsidP="00B50E2F">
            <w:pPr>
              <w:pStyle w:val="Normale1"/>
              <w:spacing w:after="0" w:line="240" w:lineRule="auto"/>
              <w:ind w:left="113" w:right="113"/>
              <w:jc w:val="center"/>
              <w:rPr>
                <w:rFonts w:ascii="Arial Black" w:hAnsi="Arial Black"/>
                <w:bCs/>
                <w:color w:val="7030A0"/>
                <w:sz w:val="12"/>
                <w:szCs w:val="12"/>
              </w:rPr>
            </w:pPr>
            <w:r>
              <w:rPr>
                <w:rFonts w:ascii="Arial Black" w:hAnsi="Arial Black"/>
                <w:bCs/>
                <w:color w:val="7030A0"/>
                <w:sz w:val="12"/>
                <w:szCs w:val="12"/>
              </w:rPr>
              <w:t>M2</w:t>
            </w:r>
          </w:p>
        </w:tc>
        <w:tc>
          <w:tcPr>
            <w:tcW w:w="96" w:type="pct"/>
            <w:tcBorders>
              <w:top w:val="dotted" w:sz="4" w:space="0" w:color="auto"/>
              <w:left w:val="dotted" w:sz="4" w:space="0" w:color="auto"/>
              <w:bottom w:val="dotted" w:sz="4" w:space="0" w:color="auto"/>
              <w:right w:val="dotted" w:sz="4" w:space="0" w:color="auto"/>
            </w:tcBorders>
            <w:shd w:val="clear" w:color="auto" w:fill="FFFFFF"/>
            <w:textDirection w:val="btLr"/>
            <w:vAlign w:val="center"/>
          </w:tcPr>
          <w:p w14:paraId="70D4C8DC" w14:textId="07E06E92" w:rsidR="00B50E2F" w:rsidRDefault="00B50E2F" w:rsidP="00B50E2F">
            <w:pPr>
              <w:pStyle w:val="Normale1"/>
              <w:spacing w:after="0" w:line="240" w:lineRule="auto"/>
              <w:ind w:left="113" w:right="113"/>
              <w:jc w:val="center"/>
              <w:rPr>
                <w:rFonts w:ascii="Arial Black" w:hAnsi="Arial Black"/>
                <w:bCs/>
                <w:color w:val="7030A0"/>
                <w:sz w:val="12"/>
                <w:szCs w:val="12"/>
              </w:rPr>
            </w:pPr>
            <w:r>
              <w:rPr>
                <w:rFonts w:ascii="Arial Black" w:hAnsi="Arial Black"/>
                <w:bCs/>
                <w:color w:val="7030A0"/>
                <w:sz w:val="12"/>
                <w:szCs w:val="12"/>
              </w:rPr>
              <w:t>M3</w:t>
            </w:r>
          </w:p>
        </w:tc>
        <w:tc>
          <w:tcPr>
            <w:tcW w:w="96" w:type="pct"/>
            <w:tcBorders>
              <w:top w:val="dotted" w:sz="4" w:space="0" w:color="auto"/>
              <w:left w:val="dotted" w:sz="4" w:space="0" w:color="auto"/>
              <w:bottom w:val="dotted" w:sz="4" w:space="0" w:color="auto"/>
              <w:right w:val="dotted" w:sz="4" w:space="0" w:color="auto"/>
            </w:tcBorders>
            <w:shd w:val="clear" w:color="auto" w:fill="FFFFFF"/>
            <w:textDirection w:val="btLr"/>
            <w:vAlign w:val="center"/>
          </w:tcPr>
          <w:p w14:paraId="2E2A921D" w14:textId="088838FC" w:rsidR="00B50E2F" w:rsidRDefault="00B50E2F" w:rsidP="00B50E2F">
            <w:pPr>
              <w:pStyle w:val="Normale1"/>
              <w:spacing w:after="0" w:line="240" w:lineRule="auto"/>
              <w:ind w:left="113" w:right="113"/>
              <w:jc w:val="center"/>
              <w:rPr>
                <w:rFonts w:ascii="Arial Black" w:hAnsi="Arial Black"/>
                <w:bCs/>
                <w:color w:val="7030A0"/>
                <w:sz w:val="12"/>
                <w:szCs w:val="12"/>
              </w:rPr>
            </w:pPr>
            <w:r w:rsidRPr="00D22C1D">
              <w:rPr>
                <w:rFonts w:ascii="Arial Black" w:hAnsi="Arial Black"/>
                <w:bCs/>
                <w:color w:val="7030A0"/>
                <w:sz w:val="12"/>
                <w:szCs w:val="12"/>
              </w:rPr>
              <w:t>M</w:t>
            </w:r>
            <w:r>
              <w:rPr>
                <w:rFonts w:ascii="Arial Black" w:hAnsi="Arial Black"/>
                <w:bCs/>
                <w:color w:val="7030A0"/>
                <w:sz w:val="12"/>
                <w:szCs w:val="12"/>
              </w:rPr>
              <w:t>4</w:t>
            </w:r>
          </w:p>
        </w:tc>
        <w:tc>
          <w:tcPr>
            <w:tcW w:w="96" w:type="pct"/>
            <w:tcBorders>
              <w:top w:val="dotted" w:sz="4" w:space="0" w:color="auto"/>
              <w:left w:val="dotted" w:sz="4" w:space="0" w:color="auto"/>
              <w:bottom w:val="dotted" w:sz="4" w:space="0" w:color="auto"/>
              <w:right w:val="dotted" w:sz="4" w:space="0" w:color="auto"/>
            </w:tcBorders>
            <w:shd w:val="clear" w:color="auto" w:fill="FFFFFF"/>
            <w:textDirection w:val="btLr"/>
            <w:vAlign w:val="center"/>
          </w:tcPr>
          <w:p w14:paraId="32344105" w14:textId="087DF227" w:rsidR="00B50E2F" w:rsidRDefault="00B50E2F" w:rsidP="00B50E2F">
            <w:pPr>
              <w:pStyle w:val="Normale1"/>
              <w:spacing w:after="0" w:line="240" w:lineRule="auto"/>
              <w:ind w:left="113" w:right="113"/>
              <w:jc w:val="center"/>
              <w:rPr>
                <w:rFonts w:ascii="Arial Black" w:hAnsi="Arial Black"/>
                <w:bCs/>
                <w:color w:val="7030A0"/>
                <w:sz w:val="12"/>
                <w:szCs w:val="12"/>
              </w:rPr>
            </w:pPr>
            <w:r>
              <w:rPr>
                <w:rFonts w:ascii="Arial Black" w:hAnsi="Arial Black"/>
                <w:bCs/>
                <w:color w:val="7030A0"/>
                <w:sz w:val="12"/>
                <w:szCs w:val="12"/>
              </w:rPr>
              <w:t>M5</w:t>
            </w:r>
          </w:p>
        </w:tc>
        <w:tc>
          <w:tcPr>
            <w:tcW w:w="96" w:type="pct"/>
            <w:tcBorders>
              <w:top w:val="dotted" w:sz="4" w:space="0" w:color="auto"/>
              <w:left w:val="dotted" w:sz="4" w:space="0" w:color="auto"/>
              <w:bottom w:val="dotted" w:sz="4" w:space="0" w:color="auto"/>
              <w:right w:val="dotted" w:sz="4" w:space="0" w:color="auto"/>
            </w:tcBorders>
            <w:shd w:val="clear" w:color="auto" w:fill="FFFFFF"/>
            <w:textDirection w:val="btLr"/>
            <w:vAlign w:val="center"/>
          </w:tcPr>
          <w:p w14:paraId="19AF3888" w14:textId="68C8AD50" w:rsidR="00B50E2F" w:rsidRDefault="00B50E2F" w:rsidP="00B50E2F">
            <w:pPr>
              <w:pStyle w:val="Normale1"/>
              <w:spacing w:after="0" w:line="240" w:lineRule="auto"/>
              <w:ind w:left="113" w:right="113"/>
              <w:jc w:val="center"/>
              <w:rPr>
                <w:rFonts w:ascii="Arial Black" w:hAnsi="Arial Black"/>
                <w:bCs/>
                <w:color w:val="7030A0"/>
                <w:sz w:val="12"/>
                <w:szCs w:val="12"/>
              </w:rPr>
            </w:pPr>
            <w:r>
              <w:rPr>
                <w:rFonts w:ascii="Arial Black" w:hAnsi="Arial Black"/>
                <w:bCs/>
                <w:color w:val="7030A0"/>
                <w:sz w:val="12"/>
                <w:szCs w:val="12"/>
              </w:rPr>
              <w:t>M6</w:t>
            </w:r>
          </w:p>
        </w:tc>
        <w:tc>
          <w:tcPr>
            <w:tcW w:w="96" w:type="pct"/>
            <w:tcBorders>
              <w:top w:val="dotted" w:sz="4" w:space="0" w:color="auto"/>
              <w:left w:val="dotted" w:sz="4" w:space="0" w:color="auto"/>
              <w:bottom w:val="dotted" w:sz="4" w:space="0" w:color="auto"/>
              <w:right w:val="dotted" w:sz="4" w:space="0" w:color="auto"/>
            </w:tcBorders>
            <w:shd w:val="clear" w:color="auto" w:fill="FFFFFF"/>
            <w:textDirection w:val="btLr"/>
            <w:vAlign w:val="center"/>
          </w:tcPr>
          <w:p w14:paraId="72187978" w14:textId="28F640E5" w:rsidR="00B50E2F" w:rsidRDefault="00B50E2F" w:rsidP="00B50E2F">
            <w:pPr>
              <w:pStyle w:val="Normale1"/>
              <w:spacing w:after="0" w:line="240" w:lineRule="auto"/>
              <w:ind w:left="113" w:right="113"/>
              <w:jc w:val="center"/>
              <w:rPr>
                <w:rFonts w:ascii="Arial Black" w:hAnsi="Arial Black"/>
                <w:bCs/>
                <w:color w:val="7030A0"/>
                <w:sz w:val="12"/>
                <w:szCs w:val="12"/>
              </w:rPr>
            </w:pPr>
            <w:r>
              <w:rPr>
                <w:rFonts w:ascii="Arial Black" w:hAnsi="Arial Black"/>
                <w:bCs/>
                <w:color w:val="7030A0"/>
                <w:sz w:val="12"/>
                <w:szCs w:val="12"/>
              </w:rPr>
              <w:t>M7</w:t>
            </w:r>
          </w:p>
        </w:tc>
        <w:tc>
          <w:tcPr>
            <w:tcW w:w="96" w:type="pct"/>
            <w:tcBorders>
              <w:top w:val="dotted" w:sz="4" w:space="0" w:color="auto"/>
              <w:left w:val="dotted" w:sz="4" w:space="0" w:color="auto"/>
              <w:bottom w:val="dotted" w:sz="4" w:space="0" w:color="auto"/>
              <w:right w:val="dotted" w:sz="4" w:space="0" w:color="auto"/>
            </w:tcBorders>
            <w:shd w:val="clear" w:color="auto" w:fill="FFFFFF"/>
            <w:textDirection w:val="btLr"/>
            <w:vAlign w:val="center"/>
          </w:tcPr>
          <w:p w14:paraId="2FF8D60C" w14:textId="2ED809DC" w:rsidR="00B50E2F" w:rsidRDefault="00B50E2F" w:rsidP="00B50E2F">
            <w:pPr>
              <w:pStyle w:val="Normale1"/>
              <w:spacing w:after="0" w:line="240" w:lineRule="auto"/>
              <w:ind w:left="113" w:right="113"/>
              <w:jc w:val="center"/>
              <w:rPr>
                <w:rFonts w:ascii="Arial Black" w:hAnsi="Arial Black"/>
                <w:bCs/>
                <w:color w:val="7030A0"/>
                <w:sz w:val="12"/>
                <w:szCs w:val="12"/>
              </w:rPr>
            </w:pPr>
            <w:r>
              <w:rPr>
                <w:rFonts w:ascii="Arial Black" w:hAnsi="Arial Black"/>
                <w:bCs/>
                <w:color w:val="7030A0"/>
                <w:sz w:val="12"/>
                <w:szCs w:val="12"/>
              </w:rPr>
              <w:t>M8</w:t>
            </w:r>
          </w:p>
        </w:tc>
        <w:tc>
          <w:tcPr>
            <w:tcW w:w="96" w:type="pct"/>
            <w:tcBorders>
              <w:top w:val="dotted" w:sz="4" w:space="0" w:color="auto"/>
              <w:left w:val="dotted" w:sz="4" w:space="0" w:color="auto"/>
              <w:bottom w:val="dotted" w:sz="4" w:space="0" w:color="auto"/>
              <w:right w:val="dotted" w:sz="4" w:space="0" w:color="auto"/>
            </w:tcBorders>
            <w:shd w:val="clear" w:color="auto" w:fill="FFFFFF"/>
            <w:textDirection w:val="btLr"/>
            <w:vAlign w:val="center"/>
          </w:tcPr>
          <w:p w14:paraId="78386219" w14:textId="43DCD6BD" w:rsidR="00B50E2F" w:rsidRDefault="00B50E2F" w:rsidP="00B50E2F">
            <w:pPr>
              <w:pStyle w:val="Normale1"/>
              <w:spacing w:after="0" w:line="240" w:lineRule="auto"/>
              <w:ind w:left="113" w:right="113"/>
              <w:jc w:val="center"/>
              <w:rPr>
                <w:rFonts w:ascii="Arial Black" w:hAnsi="Arial Black"/>
                <w:bCs/>
                <w:color w:val="7030A0"/>
                <w:sz w:val="12"/>
                <w:szCs w:val="12"/>
              </w:rPr>
            </w:pPr>
            <w:r>
              <w:rPr>
                <w:rFonts w:ascii="Arial Black" w:hAnsi="Arial Black"/>
                <w:bCs/>
                <w:color w:val="7030A0"/>
                <w:sz w:val="12"/>
                <w:szCs w:val="12"/>
              </w:rPr>
              <w:t>M9</w:t>
            </w:r>
          </w:p>
        </w:tc>
        <w:tc>
          <w:tcPr>
            <w:tcW w:w="96" w:type="pct"/>
            <w:tcBorders>
              <w:top w:val="dotted" w:sz="4" w:space="0" w:color="auto"/>
              <w:left w:val="dotted" w:sz="4" w:space="0" w:color="auto"/>
              <w:bottom w:val="dotted" w:sz="4" w:space="0" w:color="auto"/>
              <w:right w:val="dotted" w:sz="4" w:space="0" w:color="auto"/>
            </w:tcBorders>
            <w:shd w:val="clear" w:color="auto" w:fill="FFFFFF"/>
            <w:textDirection w:val="btLr"/>
            <w:vAlign w:val="center"/>
          </w:tcPr>
          <w:p w14:paraId="26184DD2" w14:textId="10DF8F1C" w:rsidR="00B50E2F" w:rsidRDefault="00B50E2F" w:rsidP="00B50E2F">
            <w:pPr>
              <w:pStyle w:val="Normale1"/>
              <w:spacing w:after="0" w:line="240" w:lineRule="auto"/>
              <w:ind w:left="113" w:right="113"/>
              <w:jc w:val="center"/>
              <w:rPr>
                <w:rFonts w:ascii="Arial Black" w:hAnsi="Arial Black"/>
                <w:bCs/>
                <w:color w:val="7030A0"/>
                <w:sz w:val="12"/>
                <w:szCs w:val="12"/>
              </w:rPr>
            </w:pPr>
            <w:r>
              <w:rPr>
                <w:rFonts w:ascii="Arial Black" w:hAnsi="Arial Black"/>
                <w:bCs/>
                <w:color w:val="7030A0"/>
                <w:sz w:val="12"/>
                <w:szCs w:val="12"/>
              </w:rPr>
              <w:t>M10</w:t>
            </w:r>
          </w:p>
        </w:tc>
        <w:tc>
          <w:tcPr>
            <w:tcW w:w="96" w:type="pct"/>
            <w:tcBorders>
              <w:top w:val="dotted" w:sz="4" w:space="0" w:color="auto"/>
              <w:left w:val="dotted" w:sz="4" w:space="0" w:color="auto"/>
              <w:bottom w:val="dotted" w:sz="4" w:space="0" w:color="auto"/>
              <w:right w:val="dotted" w:sz="4" w:space="0" w:color="auto"/>
            </w:tcBorders>
            <w:shd w:val="clear" w:color="auto" w:fill="FFFFFF"/>
            <w:textDirection w:val="btLr"/>
            <w:vAlign w:val="center"/>
          </w:tcPr>
          <w:p w14:paraId="1501CC60" w14:textId="6DD47BD2" w:rsidR="00B50E2F" w:rsidRDefault="00B50E2F" w:rsidP="00B50E2F">
            <w:pPr>
              <w:pStyle w:val="Normale1"/>
              <w:spacing w:after="0" w:line="240" w:lineRule="auto"/>
              <w:ind w:left="113" w:right="113"/>
              <w:jc w:val="center"/>
              <w:rPr>
                <w:rFonts w:ascii="Arial Black" w:hAnsi="Arial Black"/>
                <w:bCs/>
                <w:color w:val="7030A0"/>
                <w:sz w:val="12"/>
                <w:szCs w:val="12"/>
              </w:rPr>
            </w:pPr>
            <w:r>
              <w:rPr>
                <w:rFonts w:ascii="Arial Black" w:hAnsi="Arial Black"/>
                <w:bCs/>
                <w:color w:val="7030A0"/>
                <w:sz w:val="12"/>
                <w:szCs w:val="12"/>
              </w:rPr>
              <w:t>M11</w:t>
            </w:r>
          </w:p>
        </w:tc>
      </w:tr>
      <w:tr w:rsidR="00B50E2F" w14:paraId="19A67FDE" w14:textId="010A2C36" w:rsidTr="00B50E2F">
        <w:trPr>
          <w:trHeight w:val="438"/>
        </w:trPr>
        <w:tc>
          <w:tcPr>
            <w:tcW w:w="486" w:type="pct"/>
            <w:tcBorders>
              <w:top w:val="dotted" w:sz="4" w:space="0" w:color="auto"/>
              <w:left w:val="dotted" w:sz="4" w:space="0" w:color="auto"/>
              <w:bottom w:val="dotted" w:sz="4" w:space="0" w:color="auto"/>
              <w:right w:val="dotted" w:sz="4" w:space="0" w:color="auto"/>
            </w:tcBorders>
            <w:shd w:val="clear" w:color="auto" w:fill="FFFFFF"/>
            <w:vAlign w:val="center"/>
          </w:tcPr>
          <w:p w14:paraId="16A8C4CC" w14:textId="1CAF007F" w:rsidR="00B50E2F" w:rsidRPr="00ED3D7C" w:rsidRDefault="00B50E2F" w:rsidP="00F32FD9">
            <w:pPr>
              <w:pStyle w:val="Normale1"/>
              <w:spacing w:after="0" w:line="240" w:lineRule="auto"/>
              <w:ind w:left="57"/>
              <w:jc w:val="center"/>
              <w:rPr>
                <w:b/>
                <w:bCs/>
                <w:i/>
                <w:iCs/>
                <w:color w:val="7030A0"/>
                <w:sz w:val="18"/>
                <w:szCs w:val="18"/>
              </w:rPr>
            </w:pPr>
            <w:r>
              <w:rPr>
                <w:b/>
                <w:bCs/>
                <w:i/>
                <w:iCs/>
                <w:color w:val="7030A0"/>
                <w:sz w:val="18"/>
                <w:szCs w:val="18"/>
              </w:rPr>
              <w:t>Servizio</w:t>
            </w:r>
            <w:r w:rsidRPr="00ED3D7C">
              <w:rPr>
                <w:b/>
                <w:bCs/>
                <w:i/>
                <w:iCs/>
                <w:color w:val="7030A0"/>
                <w:sz w:val="18"/>
                <w:szCs w:val="18"/>
              </w:rPr>
              <w:t xml:space="preserve"> 1</w:t>
            </w:r>
          </w:p>
        </w:tc>
        <w:tc>
          <w:tcPr>
            <w:tcW w:w="96" w:type="pct"/>
            <w:tcBorders>
              <w:top w:val="dotted" w:sz="4" w:space="0" w:color="auto"/>
              <w:left w:val="dotted" w:sz="4" w:space="0" w:color="auto"/>
              <w:bottom w:val="dotted" w:sz="4" w:space="0" w:color="auto"/>
              <w:right w:val="dotted" w:sz="4" w:space="0" w:color="auto"/>
            </w:tcBorders>
            <w:shd w:val="clear" w:color="auto" w:fill="6A0BC1"/>
            <w:vAlign w:val="center"/>
          </w:tcPr>
          <w:p w14:paraId="1642EFA8"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6A0BC1"/>
            <w:vAlign w:val="center"/>
          </w:tcPr>
          <w:p w14:paraId="20F0C1BF"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6A0BC1"/>
            <w:vAlign w:val="center"/>
          </w:tcPr>
          <w:p w14:paraId="4F457B53"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6A0BC1"/>
            <w:vAlign w:val="center"/>
          </w:tcPr>
          <w:p w14:paraId="37990F2C"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6A0BC1"/>
            <w:vAlign w:val="center"/>
          </w:tcPr>
          <w:p w14:paraId="05E7D3AB"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6A0BC1"/>
            <w:vAlign w:val="center"/>
          </w:tcPr>
          <w:p w14:paraId="29B001F1"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6A0BC1"/>
            <w:vAlign w:val="center"/>
          </w:tcPr>
          <w:p w14:paraId="60474494"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6A0BC1"/>
            <w:vAlign w:val="center"/>
          </w:tcPr>
          <w:p w14:paraId="291ECD4A"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6A0BC1"/>
            <w:vAlign w:val="center"/>
          </w:tcPr>
          <w:p w14:paraId="1DB65C76"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6A0BC1"/>
            <w:vAlign w:val="center"/>
          </w:tcPr>
          <w:p w14:paraId="7805E6C4"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6A0BC1"/>
            <w:vAlign w:val="center"/>
          </w:tcPr>
          <w:p w14:paraId="1572ED7C"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6A0BC1"/>
            <w:vAlign w:val="center"/>
          </w:tcPr>
          <w:p w14:paraId="750D6052" w14:textId="77777777" w:rsidR="00B50E2F" w:rsidRPr="007F4560" w:rsidRDefault="00B50E2F" w:rsidP="00F32FD9">
            <w:pPr>
              <w:pStyle w:val="Normale1"/>
              <w:spacing w:after="0" w:line="240" w:lineRule="auto"/>
              <w:ind w:left="57"/>
              <w:jc w:val="center"/>
              <w:rPr>
                <w:color w:val="3D4B8D"/>
                <w:sz w:val="14"/>
                <w:szCs w:val="14"/>
              </w:rPr>
            </w:pPr>
          </w:p>
        </w:tc>
        <w:tc>
          <w:tcPr>
            <w:tcW w:w="98" w:type="pct"/>
            <w:gridSpan w:val="2"/>
            <w:tcBorders>
              <w:top w:val="dotted" w:sz="4" w:space="0" w:color="auto"/>
              <w:left w:val="dotted" w:sz="4" w:space="0" w:color="auto"/>
              <w:bottom w:val="dotted" w:sz="4" w:space="0" w:color="auto"/>
              <w:right w:val="dotted" w:sz="4" w:space="0" w:color="auto"/>
            </w:tcBorders>
            <w:shd w:val="clear" w:color="auto" w:fill="6A0BC1"/>
            <w:vAlign w:val="center"/>
          </w:tcPr>
          <w:p w14:paraId="1D35256C"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6A0BC1"/>
            <w:vAlign w:val="center"/>
          </w:tcPr>
          <w:p w14:paraId="1AE96EFD"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6A0BC1"/>
            <w:vAlign w:val="center"/>
          </w:tcPr>
          <w:p w14:paraId="08538FB8"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6A0BC1"/>
            <w:vAlign w:val="center"/>
          </w:tcPr>
          <w:p w14:paraId="08BD34FA"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6A0BC1"/>
            <w:vAlign w:val="center"/>
          </w:tcPr>
          <w:p w14:paraId="5DA617F6"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vAlign w:val="center"/>
          </w:tcPr>
          <w:p w14:paraId="47F21A99"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vAlign w:val="center"/>
          </w:tcPr>
          <w:p w14:paraId="2DF33E71"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vAlign w:val="center"/>
          </w:tcPr>
          <w:p w14:paraId="67AF4D3D"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vAlign w:val="center"/>
          </w:tcPr>
          <w:p w14:paraId="4B331558"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vAlign w:val="center"/>
          </w:tcPr>
          <w:p w14:paraId="01C6B84D"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vAlign w:val="center"/>
          </w:tcPr>
          <w:p w14:paraId="3F990198"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vAlign w:val="center"/>
          </w:tcPr>
          <w:p w14:paraId="6BDEF0B8" w14:textId="77777777" w:rsidR="00B50E2F" w:rsidRPr="007F4560" w:rsidRDefault="00B50E2F" w:rsidP="00F32FD9">
            <w:pPr>
              <w:pStyle w:val="Normale1"/>
              <w:spacing w:after="0" w:line="240" w:lineRule="auto"/>
              <w:ind w:left="57"/>
              <w:jc w:val="center"/>
              <w:rPr>
                <w:color w:val="3D4B8D"/>
                <w:sz w:val="14"/>
                <w:szCs w:val="14"/>
              </w:rPr>
            </w:pPr>
          </w:p>
        </w:tc>
        <w:tc>
          <w:tcPr>
            <w:tcW w:w="96" w:type="pct"/>
            <w:gridSpan w:val="2"/>
            <w:tcBorders>
              <w:top w:val="dotted" w:sz="4" w:space="0" w:color="auto"/>
              <w:left w:val="dotted" w:sz="4" w:space="0" w:color="auto"/>
              <w:bottom w:val="dotted" w:sz="4" w:space="0" w:color="auto"/>
              <w:right w:val="dotted" w:sz="4" w:space="0" w:color="auto"/>
            </w:tcBorders>
            <w:vAlign w:val="center"/>
          </w:tcPr>
          <w:p w14:paraId="62C5C524"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vAlign w:val="center"/>
          </w:tcPr>
          <w:p w14:paraId="5828F17C"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vAlign w:val="center"/>
          </w:tcPr>
          <w:p w14:paraId="35C5021B"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vAlign w:val="center"/>
          </w:tcPr>
          <w:p w14:paraId="61EE9A67"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vAlign w:val="center"/>
          </w:tcPr>
          <w:p w14:paraId="19A63E08"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7D665F45"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5B61D4F3"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533343EB"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70C17FCF"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4A51288D"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268D88E8"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132CA0CA" w14:textId="77777777" w:rsidR="00B50E2F" w:rsidRPr="007F4560" w:rsidRDefault="00B50E2F" w:rsidP="00F32FD9">
            <w:pPr>
              <w:pStyle w:val="Normale1"/>
              <w:spacing w:after="0" w:line="240" w:lineRule="auto"/>
              <w:ind w:left="57"/>
              <w:jc w:val="center"/>
              <w:rPr>
                <w:color w:val="3D4B8D"/>
                <w:sz w:val="14"/>
                <w:szCs w:val="14"/>
              </w:rPr>
            </w:pPr>
          </w:p>
        </w:tc>
        <w:tc>
          <w:tcPr>
            <w:tcW w:w="96" w:type="pct"/>
            <w:gridSpan w:val="2"/>
            <w:tcBorders>
              <w:top w:val="dotted" w:sz="4" w:space="0" w:color="auto"/>
              <w:left w:val="dotted" w:sz="4" w:space="0" w:color="auto"/>
              <w:bottom w:val="dotted" w:sz="4" w:space="0" w:color="auto"/>
              <w:right w:val="dotted" w:sz="4" w:space="0" w:color="auto"/>
            </w:tcBorders>
          </w:tcPr>
          <w:p w14:paraId="32211809"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3AA3E304"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3C48F0D0"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554B25AA"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3EF0DD40"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3964A8B5"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65A8F407"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1DA6AD4D"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1E532703"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770C4EDD"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7E4EC2F8" w14:textId="2BE88B16" w:rsidR="00B50E2F" w:rsidRPr="007F4560" w:rsidRDefault="00B50E2F" w:rsidP="00F32FD9">
            <w:pPr>
              <w:pStyle w:val="Normale1"/>
              <w:spacing w:after="0" w:line="240" w:lineRule="auto"/>
              <w:ind w:left="57"/>
              <w:jc w:val="center"/>
              <w:rPr>
                <w:color w:val="3D4B8D"/>
                <w:sz w:val="14"/>
                <w:szCs w:val="14"/>
              </w:rPr>
            </w:pPr>
          </w:p>
        </w:tc>
      </w:tr>
      <w:tr w:rsidR="00B50E2F" w14:paraId="66B8AA11" w14:textId="2E9A9C82" w:rsidTr="00B50E2F">
        <w:trPr>
          <w:trHeight w:val="438"/>
        </w:trPr>
        <w:tc>
          <w:tcPr>
            <w:tcW w:w="486" w:type="pct"/>
            <w:tcBorders>
              <w:top w:val="dotted" w:sz="4" w:space="0" w:color="auto"/>
              <w:left w:val="dotted" w:sz="4" w:space="0" w:color="auto"/>
              <w:bottom w:val="dotted" w:sz="4" w:space="0" w:color="auto"/>
              <w:right w:val="dotted" w:sz="4" w:space="0" w:color="auto"/>
            </w:tcBorders>
            <w:shd w:val="clear" w:color="auto" w:fill="FFFFFF"/>
            <w:vAlign w:val="center"/>
          </w:tcPr>
          <w:p w14:paraId="23841BA7" w14:textId="1EBE5EEC" w:rsidR="00B50E2F" w:rsidRPr="00ED3D7C" w:rsidRDefault="00B50E2F" w:rsidP="00F32FD9">
            <w:pPr>
              <w:pStyle w:val="Normale1"/>
              <w:spacing w:after="0" w:line="240" w:lineRule="auto"/>
              <w:ind w:left="57"/>
              <w:jc w:val="center"/>
              <w:rPr>
                <w:b/>
                <w:bCs/>
                <w:i/>
                <w:iCs/>
                <w:color w:val="7030A0"/>
                <w:sz w:val="18"/>
                <w:szCs w:val="18"/>
              </w:rPr>
            </w:pPr>
            <w:r>
              <w:rPr>
                <w:b/>
                <w:bCs/>
                <w:i/>
                <w:iCs/>
                <w:color w:val="7030A0"/>
                <w:sz w:val="18"/>
                <w:szCs w:val="18"/>
              </w:rPr>
              <w:t>Servizio</w:t>
            </w:r>
            <w:r w:rsidRPr="00ED3D7C">
              <w:rPr>
                <w:b/>
                <w:bCs/>
                <w:i/>
                <w:iCs/>
                <w:color w:val="7030A0"/>
                <w:sz w:val="18"/>
                <w:szCs w:val="18"/>
              </w:rPr>
              <w:t xml:space="preserve"> 2</w:t>
            </w:r>
          </w:p>
        </w:tc>
        <w:tc>
          <w:tcPr>
            <w:tcW w:w="96" w:type="pct"/>
            <w:tcBorders>
              <w:top w:val="dotted" w:sz="4" w:space="0" w:color="auto"/>
              <w:left w:val="dotted" w:sz="4" w:space="0" w:color="auto"/>
              <w:bottom w:val="dotted" w:sz="4" w:space="0" w:color="auto"/>
              <w:right w:val="dotted" w:sz="4" w:space="0" w:color="auto"/>
            </w:tcBorders>
            <w:shd w:val="clear" w:color="auto" w:fill="9933FF"/>
            <w:vAlign w:val="center"/>
          </w:tcPr>
          <w:p w14:paraId="3E3F19E6"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9933FF"/>
            <w:vAlign w:val="center"/>
          </w:tcPr>
          <w:p w14:paraId="15D165CC"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9933FF"/>
            <w:vAlign w:val="center"/>
          </w:tcPr>
          <w:p w14:paraId="1D3B0366"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9933FF"/>
            <w:vAlign w:val="center"/>
          </w:tcPr>
          <w:p w14:paraId="7BFE340C"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9933FF"/>
            <w:vAlign w:val="center"/>
          </w:tcPr>
          <w:p w14:paraId="621FA1F3"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9933FF"/>
            <w:vAlign w:val="center"/>
          </w:tcPr>
          <w:p w14:paraId="7294CF33"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9933FF"/>
            <w:vAlign w:val="center"/>
          </w:tcPr>
          <w:p w14:paraId="51DDD542"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9933FF"/>
            <w:vAlign w:val="center"/>
          </w:tcPr>
          <w:p w14:paraId="464B1706"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9933FF"/>
            <w:vAlign w:val="center"/>
          </w:tcPr>
          <w:p w14:paraId="49BF170C"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9933FF"/>
            <w:vAlign w:val="center"/>
          </w:tcPr>
          <w:p w14:paraId="42E40758"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9933FF"/>
            <w:vAlign w:val="center"/>
          </w:tcPr>
          <w:p w14:paraId="40FA8898"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9933FF"/>
            <w:vAlign w:val="center"/>
          </w:tcPr>
          <w:p w14:paraId="66570FF3" w14:textId="77777777" w:rsidR="00B50E2F" w:rsidRPr="007F4560" w:rsidRDefault="00B50E2F" w:rsidP="00F32FD9">
            <w:pPr>
              <w:pStyle w:val="Normale1"/>
              <w:spacing w:after="0" w:line="240" w:lineRule="auto"/>
              <w:ind w:left="57"/>
              <w:jc w:val="center"/>
              <w:rPr>
                <w:color w:val="3D4B8D"/>
                <w:sz w:val="14"/>
                <w:szCs w:val="14"/>
              </w:rPr>
            </w:pPr>
          </w:p>
        </w:tc>
        <w:tc>
          <w:tcPr>
            <w:tcW w:w="98" w:type="pct"/>
            <w:gridSpan w:val="2"/>
            <w:tcBorders>
              <w:top w:val="dotted" w:sz="4" w:space="0" w:color="auto"/>
              <w:left w:val="dotted" w:sz="4" w:space="0" w:color="auto"/>
              <w:bottom w:val="dotted" w:sz="4" w:space="0" w:color="auto"/>
              <w:right w:val="dotted" w:sz="4" w:space="0" w:color="auto"/>
            </w:tcBorders>
            <w:shd w:val="clear" w:color="auto" w:fill="9933FF"/>
            <w:vAlign w:val="center"/>
          </w:tcPr>
          <w:p w14:paraId="350BCA39"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9933FF"/>
            <w:vAlign w:val="center"/>
          </w:tcPr>
          <w:p w14:paraId="2059CA98"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9933FF"/>
            <w:vAlign w:val="center"/>
          </w:tcPr>
          <w:p w14:paraId="2FBDF38D"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9933FF"/>
            <w:vAlign w:val="center"/>
          </w:tcPr>
          <w:p w14:paraId="253522E5"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9933FF"/>
            <w:vAlign w:val="center"/>
          </w:tcPr>
          <w:p w14:paraId="0288674A"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auto"/>
            <w:vAlign w:val="center"/>
          </w:tcPr>
          <w:p w14:paraId="45EF28EC"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auto"/>
            <w:vAlign w:val="center"/>
          </w:tcPr>
          <w:p w14:paraId="0301B191"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auto"/>
            <w:vAlign w:val="center"/>
          </w:tcPr>
          <w:p w14:paraId="7305CB42"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auto"/>
            <w:vAlign w:val="center"/>
          </w:tcPr>
          <w:p w14:paraId="40539D0A"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auto"/>
            <w:vAlign w:val="center"/>
          </w:tcPr>
          <w:p w14:paraId="62BC4EFD"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auto"/>
            <w:vAlign w:val="center"/>
          </w:tcPr>
          <w:p w14:paraId="6D2F2F40"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auto"/>
            <w:vAlign w:val="center"/>
          </w:tcPr>
          <w:p w14:paraId="4634A74E" w14:textId="77777777" w:rsidR="00B50E2F" w:rsidRPr="007F4560" w:rsidRDefault="00B50E2F" w:rsidP="00F32FD9">
            <w:pPr>
              <w:pStyle w:val="Normale1"/>
              <w:spacing w:after="0" w:line="240" w:lineRule="auto"/>
              <w:ind w:left="57"/>
              <w:jc w:val="center"/>
              <w:rPr>
                <w:color w:val="3D4B8D"/>
                <w:sz w:val="14"/>
                <w:szCs w:val="14"/>
              </w:rPr>
            </w:pPr>
          </w:p>
        </w:tc>
        <w:tc>
          <w:tcPr>
            <w:tcW w:w="96" w:type="pct"/>
            <w:gridSpan w:val="2"/>
            <w:tcBorders>
              <w:top w:val="dotted" w:sz="4" w:space="0" w:color="auto"/>
              <w:left w:val="dotted" w:sz="4" w:space="0" w:color="auto"/>
              <w:bottom w:val="dotted" w:sz="4" w:space="0" w:color="auto"/>
              <w:right w:val="dotted" w:sz="4" w:space="0" w:color="auto"/>
            </w:tcBorders>
            <w:shd w:val="clear" w:color="auto" w:fill="auto"/>
            <w:vAlign w:val="center"/>
          </w:tcPr>
          <w:p w14:paraId="6D033B51"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auto"/>
            <w:vAlign w:val="center"/>
          </w:tcPr>
          <w:p w14:paraId="3007866B"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auto"/>
            <w:vAlign w:val="center"/>
          </w:tcPr>
          <w:p w14:paraId="2BBC713E"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auto"/>
            <w:vAlign w:val="center"/>
          </w:tcPr>
          <w:p w14:paraId="77511E1A"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auto"/>
            <w:vAlign w:val="center"/>
          </w:tcPr>
          <w:p w14:paraId="7DFCCFB1"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78995D8A"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2EA66D99"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41C740CD"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140DD77C"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72106FCF"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7B9E4824"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78F87895" w14:textId="77777777" w:rsidR="00B50E2F" w:rsidRPr="007F4560" w:rsidRDefault="00B50E2F" w:rsidP="00F32FD9">
            <w:pPr>
              <w:pStyle w:val="Normale1"/>
              <w:spacing w:after="0" w:line="240" w:lineRule="auto"/>
              <w:ind w:left="57"/>
              <w:jc w:val="center"/>
              <w:rPr>
                <w:color w:val="3D4B8D"/>
                <w:sz w:val="14"/>
                <w:szCs w:val="14"/>
              </w:rPr>
            </w:pPr>
          </w:p>
        </w:tc>
        <w:tc>
          <w:tcPr>
            <w:tcW w:w="96" w:type="pct"/>
            <w:gridSpan w:val="2"/>
            <w:tcBorders>
              <w:top w:val="dotted" w:sz="4" w:space="0" w:color="auto"/>
              <w:left w:val="dotted" w:sz="4" w:space="0" w:color="auto"/>
              <w:bottom w:val="dotted" w:sz="4" w:space="0" w:color="auto"/>
              <w:right w:val="dotted" w:sz="4" w:space="0" w:color="auto"/>
            </w:tcBorders>
          </w:tcPr>
          <w:p w14:paraId="6F36D1E1"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251E985B"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21C79907"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01465D57"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03778423"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1B14E8AB"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0C2E9EB5"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738B2AE1"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3CF8E6DF"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33BDD540"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7C72E257" w14:textId="396F2C04" w:rsidR="00B50E2F" w:rsidRPr="007F4560" w:rsidRDefault="00B50E2F" w:rsidP="00F32FD9">
            <w:pPr>
              <w:pStyle w:val="Normale1"/>
              <w:spacing w:after="0" w:line="240" w:lineRule="auto"/>
              <w:ind w:left="57"/>
              <w:jc w:val="center"/>
              <w:rPr>
                <w:color w:val="3D4B8D"/>
                <w:sz w:val="14"/>
                <w:szCs w:val="14"/>
              </w:rPr>
            </w:pPr>
          </w:p>
        </w:tc>
      </w:tr>
      <w:tr w:rsidR="00B50E2F" w14:paraId="61A3CAFB" w14:textId="5E622FDF" w:rsidTr="00B50E2F">
        <w:trPr>
          <w:trHeight w:val="438"/>
        </w:trPr>
        <w:tc>
          <w:tcPr>
            <w:tcW w:w="486" w:type="pct"/>
            <w:tcBorders>
              <w:top w:val="dotted" w:sz="4" w:space="0" w:color="auto"/>
              <w:left w:val="dotted" w:sz="4" w:space="0" w:color="auto"/>
              <w:bottom w:val="dotted" w:sz="4" w:space="0" w:color="auto"/>
              <w:right w:val="dotted" w:sz="4" w:space="0" w:color="auto"/>
            </w:tcBorders>
            <w:shd w:val="clear" w:color="auto" w:fill="FFFFFF"/>
            <w:vAlign w:val="center"/>
          </w:tcPr>
          <w:p w14:paraId="55613640" w14:textId="773C770C" w:rsidR="00B50E2F" w:rsidRPr="00ED3D7C" w:rsidRDefault="00B50E2F" w:rsidP="00F32FD9">
            <w:pPr>
              <w:pStyle w:val="Normale1"/>
              <w:spacing w:after="0" w:line="240" w:lineRule="auto"/>
              <w:ind w:left="57"/>
              <w:jc w:val="center"/>
              <w:rPr>
                <w:b/>
                <w:bCs/>
                <w:i/>
                <w:iCs/>
                <w:color w:val="7030A0"/>
                <w:sz w:val="18"/>
                <w:szCs w:val="18"/>
              </w:rPr>
            </w:pPr>
            <w:r>
              <w:rPr>
                <w:b/>
                <w:bCs/>
                <w:i/>
                <w:iCs/>
                <w:color w:val="7030A0"/>
                <w:sz w:val="18"/>
                <w:szCs w:val="18"/>
              </w:rPr>
              <w:t>Servizio</w:t>
            </w:r>
            <w:r w:rsidRPr="00ED3D7C">
              <w:rPr>
                <w:b/>
                <w:bCs/>
                <w:i/>
                <w:iCs/>
                <w:color w:val="7030A0"/>
                <w:sz w:val="18"/>
                <w:szCs w:val="18"/>
              </w:rPr>
              <w:t xml:space="preserve"> …</w:t>
            </w:r>
          </w:p>
        </w:tc>
        <w:tc>
          <w:tcPr>
            <w:tcW w:w="96" w:type="pct"/>
            <w:tcBorders>
              <w:top w:val="dotted" w:sz="4" w:space="0" w:color="auto"/>
              <w:left w:val="dotted" w:sz="4" w:space="0" w:color="auto"/>
              <w:bottom w:val="dotted" w:sz="4" w:space="0" w:color="auto"/>
              <w:right w:val="dotted" w:sz="4" w:space="0" w:color="auto"/>
            </w:tcBorders>
            <w:shd w:val="clear" w:color="auto" w:fill="C99AF4"/>
            <w:vAlign w:val="center"/>
          </w:tcPr>
          <w:p w14:paraId="1548ADDB"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C99AF4"/>
            <w:vAlign w:val="center"/>
          </w:tcPr>
          <w:p w14:paraId="20425BB7"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C99AF4"/>
            <w:vAlign w:val="center"/>
          </w:tcPr>
          <w:p w14:paraId="2CC534F4"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C99AF4"/>
            <w:vAlign w:val="center"/>
          </w:tcPr>
          <w:p w14:paraId="248D3455"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C99AF4"/>
            <w:vAlign w:val="center"/>
          </w:tcPr>
          <w:p w14:paraId="581D637D"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C99AF4"/>
            <w:vAlign w:val="center"/>
          </w:tcPr>
          <w:p w14:paraId="7A7E9E9A"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C99AF4"/>
            <w:vAlign w:val="center"/>
          </w:tcPr>
          <w:p w14:paraId="6697853C"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C99AF4"/>
            <w:vAlign w:val="center"/>
          </w:tcPr>
          <w:p w14:paraId="5DDF4269"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C99AF4"/>
            <w:vAlign w:val="center"/>
          </w:tcPr>
          <w:p w14:paraId="59039A66"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C99AF4"/>
            <w:vAlign w:val="center"/>
          </w:tcPr>
          <w:p w14:paraId="7A47163D"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C99AF4"/>
            <w:vAlign w:val="center"/>
          </w:tcPr>
          <w:p w14:paraId="142D248A"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C99AF4"/>
            <w:vAlign w:val="center"/>
          </w:tcPr>
          <w:p w14:paraId="22DF77B5" w14:textId="77777777" w:rsidR="00B50E2F" w:rsidRPr="007F4560" w:rsidRDefault="00B50E2F" w:rsidP="00F32FD9">
            <w:pPr>
              <w:pStyle w:val="Normale1"/>
              <w:spacing w:after="0" w:line="240" w:lineRule="auto"/>
              <w:ind w:left="57"/>
              <w:jc w:val="center"/>
              <w:rPr>
                <w:color w:val="3D4B8D"/>
                <w:sz w:val="14"/>
                <w:szCs w:val="14"/>
              </w:rPr>
            </w:pPr>
          </w:p>
        </w:tc>
        <w:tc>
          <w:tcPr>
            <w:tcW w:w="98" w:type="pct"/>
            <w:gridSpan w:val="2"/>
            <w:tcBorders>
              <w:top w:val="dotted" w:sz="4" w:space="0" w:color="auto"/>
              <w:left w:val="dotted" w:sz="4" w:space="0" w:color="auto"/>
              <w:bottom w:val="dotted" w:sz="4" w:space="0" w:color="auto"/>
              <w:right w:val="dotted" w:sz="4" w:space="0" w:color="auto"/>
            </w:tcBorders>
            <w:shd w:val="clear" w:color="auto" w:fill="C99AF4"/>
            <w:vAlign w:val="center"/>
          </w:tcPr>
          <w:p w14:paraId="72002FB8"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C99AF4"/>
            <w:vAlign w:val="center"/>
          </w:tcPr>
          <w:p w14:paraId="0C33A54D"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C99AF4"/>
            <w:vAlign w:val="center"/>
          </w:tcPr>
          <w:p w14:paraId="34592D67"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C99AF4"/>
            <w:vAlign w:val="center"/>
          </w:tcPr>
          <w:p w14:paraId="5C2F8542"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C99AF4"/>
            <w:vAlign w:val="center"/>
          </w:tcPr>
          <w:p w14:paraId="261821B3"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auto"/>
            <w:vAlign w:val="center"/>
          </w:tcPr>
          <w:p w14:paraId="06D19903"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auto"/>
            <w:vAlign w:val="center"/>
          </w:tcPr>
          <w:p w14:paraId="31E7B86B"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auto"/>
            <w:vAlign w:val="center"/>
          </w:tcPr>
          <w:p w14:paraId="219AC0C8"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auto"/>
            <w:vAlign w:val="center"/>
          </w:tcPr>
          <w:p w14:paraId="48E27F50"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auto"/>
            <w:vAlign w:val="center"/>
          </w:tcPr>
          <w:p w14:paraId="343B04EB"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auto"/>
            <w:vAlign w:val="center"/>
          </w:tcPr>
          <w:p w14:paraId="57387194"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auto"/>
            <w:vAlign w:val="center"/>
          </w:tcPr>
          <w:p w14:paraId="2B6A1C2D" w14:textId="77777777" w:rsidR="00B50E2F" w:rsidRPr="007F4560" w:rsidRDefault="00B50E2F" w:rsidP="00F32FD9">
            <w:pPr>
              <w:pStyle w:val="Normale1"/>
              <w:spacing w:after="0" w:line="240" w:lineRule="auto"/>
              <w:ind w:left="57"/>
              <w:jc w:val="center"/>
              <w:rPr>
                <w:color w:val="3D4B8D"/>
                <w:sz w:val="14"/>
                <w:szCs w:val="14"/>
              </w:rPr>
            </w:pPr>
          </w:p>
        </w:tc>
        <w:tc>
          <w:tcPr>
            <w:tcW w:w="96" w:type="pct"/>
            <w:gridSpan w:val="2"/>
            <w:tcBorders>
              <w:top w:val="dotted" w:sz="4" w:space="0" w:color="auto"/>
              <w:left w:val="dotted" w:sz="4" w:space="0" w:color="auto"/>
              <w:bottom w:val="dotted" w:sz="4" w:space="0" w:color="auto"/>
              <w:right w:val="dotted" w:sz="4" w:space="0" w:color="auto"/>
            </w:tcBorders>
            <w:shd w:val="clear" w:color="auto" w:fill="auto"/>
            <w:vAlign w:val="center"/>
          </w:tcPr>
          <w:p w14:paraId="20C7A2EC"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auto"/>
            <w:vAlign w:val="center"/>
          </w:tcPr>
          <w:p w14:paraId="25C1F088"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auto"/>
            <w:vAlign w:val="center"/>
          </w:tcPr>
          <w:p w14:paraId="1C355F1C"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auto"/>
            <w:vAlign w:val="center"/>
          </w:tcPr>
          <w:p w14:paraId="468E7682"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auto"/>
            <w:vAlign w:val="center"/>
          </w:tcPr>
          <w:p w14:paraId="6265420D"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01147E05"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0A3330E7"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68E7D267"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207F9F83"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5B17178A"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1FEEF6C1"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1A87C47B" w14:textId="77777777" w:rsidR="00B50E2F" w:rsidRPr="007F4560" w:rsidRDefault="00B50E2F" w:rsidP="00F32FD9">
            <w:pPr>
              <w:pStyle w:val="Normale1"/>
              <w:spacing w:after="0" w:line="240" w:lineRule="auto"/>
              <w:ind w:left="57"/>
              <w:jc w:val="center"/>
              <w:rPr>
                <w:color w:val="3D4B8D"/>
                <w:sz w:val="14"/>
                <w:szCs w:val="14"/>
              </w:rPr>
            </w:pPr>
          </w:p>
        </w:tc>
        <w:tc>
          <w:tcPr>
            <w:tcW w:w="96" w:type="pct"/>
            <w:gridSpan w:val="2"/>
            <w:tcBorders>
              <w:top w:val="dotted" w:sz="4" w:space="0" w:color="auto"/>
              <w:left w:val="dotted" w:sz="4" w:space="0" w:color="auto"/>
              <w:bottom w:val="dotted" w:sz="4" w:space="0" w:color="auto"/>
              <w:right w:val="dotted" w:sz="4" w:space="0" w:color="auto"/>
            </w:tcBorders>
          </w:tcPr>
          <w:p w14:paraId="65895CD3"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61BB090E"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5F574855"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327ED473"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46A90503"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5D3217A2"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65C18FFF"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4DBE03ED"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0DA97038"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3842D502"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77D3590C" w14:textId="61E49DD4" w:rsidR="00B50E2F" w:rsidRPr="007F4560" w:rsidRDefault="00B50E2F" w:rsidP="00F32FD9">
            <w:pPr>
              <w:pStyle w:val="Normale1"/>
              <w:spacing w:after="0" w:line="240" w:lineRule="auto"/>
              <w:ind w:left="57"/>
              <w:jc w:val="center"/>
              <w:rPr>
                <w:color w:val="3D4B8D"/>
                <w:sz w:val="14"/>
                <w:szCs w:val="14"/>
              </w:rPr>
            </w:pPr>
          </w:p>
        </w:tc>
      </w:tr>
      <w:tr w:rsidR="00B50E2F" w14:paraId="5DAA2D11" w14:textId="020C15CD" w:rsidTr="00B50E2F">
        <w:trPr>
          <w:trHeight w:val="438"/>
        </w:trPr>
        <w:tc>
          <w:tcPr>
            <w:tcW w:w="486" w:type="pct"/>
            <w:tcBorders>
              <w:top w:val="dotted" w:sz="4" w:space="0" w:color="auto"/>
              <w:left w:val="dotted" w:sz="4" w:space="0" w:color="auto"/>
              <w:bottom w:val="dotted" w:sz="4" w:space="0" w:color="auto"/>
              <w:right w:val="dotted" w:sz="4" w:space="0" w:color="auto"/>
            </w:tcBorders>
            <w:shd w:val="clear" w:color="auto" w:fill="FFFFFF"/>
            <w:vAlign w:val="center"/>
          </w:tcPr>
          <w:p w14:paraId="63AEEC5A" w14:textId="02D9847A" w:rsidR="00B50E2F" w:rsidRPr="00ED3D7C" w:rsidRDefault="00B50E2F" w:rsidP="00F32FD9">
            <w:pPr>
              <w:pStyle w:val="Normale1"/>
              <w:spacing w:after="0" w:line="240" w:lineRule="auto"/>
              <w:ind w:left="57"/>
              <w:jc w:val="center"/>
              <w:rPr>
                <w:b/>
                <w:bCs/>
                <w:i/>
                <w:iCs/>
                <w:color w:val="7030A0"/>
                <w:sz w:val="18"/>
                <w:szCs w:val="18"/>
              </w:rPr>
            </w:pPr>
            <w:r>
              <w:rPr>
                <w:b/>
                <w:bCs/>
                <w:i/>
                <w:iCs/>
                <w:color w:val="7030A0"/>
                <w:sz w:val="18"/>
                <w:szCs w:val="18"/>
              </w:rPr>
              <w:t>Servizio</w:t>
            </w:r>
            <w:r w:rsidRPr="00ED3D7C">
              <w:rPr>
                <w:b/>
                <w:bCs/>
                <w:i/>
                <w:iCs/>
                <w:color w:val="7030A0"/>
                <w:sz w:val="18"/>
                <w:szCs w:val="18"/>
              </w:rPr>
              <w:t xml:space="preserve"> n</w:t>
            </w:r>
          </w:p>
        </w:tc>
        <w:tc>
          <w:tcPr>
            <w:tcW w:w="96" w:type="pct"/>
            <w:tcBorders>
              <w:top w:val="dotted" w:sz="4" w:space="0" w:color="auto"/>
              <w:left w:val="dotted" w:sz="4" w:space="0" w:color="auto"/>
              <w:bottom w:val="dotted" w:sz="4" w:space="0" w:color="auto"/>
              <w:right w:val="dotted" w:sz="4" w:space="0" w:color="auto"/>
            </w:tcBorders>
            <w:shd w:val="clear" w:color="auto" w:fill="E5C7F5"/>
            <w:vAlign w:val="center"/>
          </w:tcPr>
          <w:p w14:paraId="2505CA6F"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E5C7F5"/>
            <w:vAlign w:val="center"/>
          </w:tcPr>
          <w:p w14:paraId="6A33DD09"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E5C7F5"/>
            <w:vAlign w:val="center"/>
          </w:tcPr>
          <w:p w14:paraId="62B3A4DE"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E5C7F5"/>
            <w:vAlign w:val="center"/>
          </w:tcPr>
          <w:p w14:paraId="20C8C97E"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E5C7F5"/>
            <w:vAlign w:val="center"/>
          </w:tcPr>
          <w:p w14:paraId="51E6AF61"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E5C7F5"/>
            <w:vAlign w:val="center"/>
          </w:tcPr>
          <w:p w14:paraId="19E2F674"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E5C7F5"/>
            <w:vAlign w:val="center"/>
          </w:tcPr>
          <w:p w14:paraId="33158E4B"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E5C7F5"/>
            <w:vAlign w:val="center"/>
          </w:tcPr>
          <w:p w14:paraId="5D009807"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E5C7F5"/>
            <w:vAlign w:val="center"/>
          </w:tcPr>
          <w:p w14:paraId="7AD53B00"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E5C7F5"/>
            <w:vAlign w:val="center"/>
          </w:tcPr>
          <w:p w14:paraId="614575DF"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E5C7F5"/>
            <w:vAlign w:val="center"/>
          </w:tcPr>
          <w:p w14:paraId="40C7C40E"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E5C7F5"/>
            <w:vAlign w:val="center"/>
          </w:tcPr>
          <w:p w14:paraId="4AB910F8" w14:textId="77777777" w:rsidR="00B50E2F" w:rsidRPr="007F4560" w:rsidRDefault="00B50E2F" w:rsidP="00F32FD9">
            <w:pPr>
              <w:pStyle w:val="Normale1"/>
              <w:spacing w:after="0" w:line="240" w:lineRule="auto"/>
              <w:ind w:left="57"/>
              <w:jc w:val="center"/>
              <w:rPr>
                <w:color w:val="3D4B8D"/>
                <w:sz w:val="14"/>
                <w:szCs w:val="14"/>
              </w:rPr>
            </w:pPr>
          </w:p>
        </w:tc>
        <w:tc>
          <w:tcPr>
            <w:tcW w:w="98" w:type="pct"/>
            <w:gridSpan w:val="2"/>
            <w:tcBorders>
              <w:top w:val="dotted" w:sz="4" w:space="0" w:color="auto"/>
              <w:left w:val="dotted" w:sz="4" w:space="0" w:color="auto"/>
              <w:bottom w:val="dotted" w:sz="4" w:space="0" w:color="auto"/>
              <w:right w:val="dotted" w:sz="4" w:space="0" w:color="auto"/>
            </w:tcBorders>
            <w:shd w:val="clear" w:color="auto" w:fill="E5C7F5"/>
            <w:vAlign w:val="center"/>
          </w:tcPr>
          <w:p w14:paraId="38CCE9AA"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E5C7F5"/>
            <w:vAlign w:val="center"/>
          </w:tcPr>
          <w:p w14:paraId="282CE3FE"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E5C7F5"/>
            <w:vAlign w:val="center"/>
          </w:tcPr>
          <w:p w14:paraId="5D335AD1"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E5C7F5"/>
            <w:vAlign w:val="center"/>
          </w:tcPr>
          <w:p w14:paraId="162FF213"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E5C7F5"/>
            <w:vAlign w:val="center"/>
          </w:tcPr>
          <w:p w14:paraId="486676D4"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auto"/>
            <w:vAlign w:val="center"/>
          </w:tcPr>
          <w:p w14:paraId="1DE97823"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auto"/>
            <w:vAlign w:val="center"/>
          </w:tcPr>
          <w:p w14:paraId="20B29761"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auto"/>
            <w:vAlign w:val="center"/>
          </w:tcPr>
          <w:p w14:paraId="7E6634B5"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auto"/>
            <w:vAlign w:val="center"/>
          </w:tcPr>
          <w:p w14:paraId="3201071B"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auto"/>
            <w:vAlign w:val="center"/>
          </w:tcPr>
          <w:p w14:paraId="6C7A5A51"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auto"/>
            <w:vAlign w:val="center"/>
          </w:tcPr>
          <w:p w14:paraId="2CE7C884"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auto"/>
            <w:vAlign w:val="center"/>
          </w:tcPr>
          <w:p w14:paraId="530449CB" w14:textId="77777777" w:rsidR="00B50E2F" w:rsidRPr="007F4560" w:rsidRDefault="00B50E2F" w:rsidP="00F32FD9">
            <w:pPr>
              <w:pStyle w:val="Normale1"/>
              <w:spacing w:after="0" w:line="240" w:lineRule="auto"/>
              <w:ind w:left="57"/>
              <w:jc w:val="center"/>
              <w:rPr>
                <w:color w:val="3D4B8D"/>
                <w:sz w:val="14"/>
                <w:szCs w:val="14"/>
              </w:rPr>
            </w:pPr>
          </w:p>
        </w:tc>
        <w:tc>
          <w:tcPr>
            <w:tcW w:w="96" w:type="pct"/>
            <w:gridSpan w:val="2"/>
            <w:tcBorders>
              <w:top w:val="dotted" w:sz="4" w:space="0" w:color="auto"/>
              <w:left w:val="dotted" w:sz="4" w:space="0" w:color="auto"/>
              <w:bottom w:val="dotted" w:sz="4" w:space="0" w:color="auto"/>
              <w:right w:val="dotted" w:sz="4" w:space="0" w:color="auto"/>
            </w:tcBorders>
            <w:shd w:val="clear" w:color="auto" w:fill="auto"/>
            <w:vAlign w:val="center"/>
          </w:tcPr>
          <w:p w14:paraId="668FC26A"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auto"/>
            <w:vAlign w:val="center"/>
          </w:tcPr>
          <w:p w14:paraId="34225C43"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auto"/>
            <w:vAlign w:val="center"/>
          </w:tcPr>
          <w:p w14:paraId="253A4491"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auto"/>
            <w:vAlign w:val="center"/>
          </w:tcPr>
          <w:p w14:paraId="47653A6E"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shd w:val="clear" w:color="auto" w:fill="auto"/>
            <w:vAlign w:val="center"/>
          </w:tcPr>
          <w:p w14:paraId="117F59F1"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592BE466"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03E5F0D4"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2754AB57"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763DF687"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422795A6" w14:textId="77777777" w:rsidR="00B50E2F" w:rsidRPr="007F4560" w:rsidRDefault="00B50E2F" w:rsidP="00F32FD9">
            <w:pPr>
              <w:pStyle w:val="Normale1"/>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03A4DDD8" w14:textId="77777777" w:rsidR="00B50E2F" w:rsidRPr="007F4560" w:rsidRDefault="00B50E2F" w:rsidP="00DA1D1A">
            <w:pPr>
              <w:pStyle w:val="Normale1"/>
              <w:keepNext/>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365D9724" w14:textId="77777777" w:rsidR="00B50E2F" w:rsidRPr="007F4560" w:rsidRDefault="00B50E2F" w:rsidP="00DA1D1A">
            <w:pPr>
              <w:pStyle w:val="Normale1"/>
              <w:keepNext/>
              <w:spacing w:after="0" w:line="240" w:lineRule="auto"/>
              <w:ind w:left="57"/>
              <w:jc w:val="center"/>
              <w:rPr>
                <w:color w:val="3D4B8D"/>
                <w:sz w:val="14"/>
                <w:szCs w:val="14"/>
              </w:rPr>
            </w:pPr>
          </w:p>
        </w:tc>
        <w:tc>
          <w:tcPr>
            <w:tcW w:w="96" w:type="pct"/>
            <w:gridSpan w:val="2"/>
            <w:tcBorders>
              <w:top w:val="dotted" w:sz="4" w:space="0" w:color="auto"/>
              <w:left w:val="dotted" w:sz="4" w:space="0" w:color="auto"/>
              <w:bottom w:val="dotted" w:sz="4" w:space="0" w:color="auto"/>
              <w:right w:val="dotted" w:sz="4" w:space="0" w:color="auto"/>
            </w:tcBorders>
          </w:tcPr>
          <w:p w14:paraId="3F7C1978" w14:textId="77777777" w:rsidR="00B50E2F" w:rsidRPr="007F4560" w:rsidRDefault="00B50E2F" w:rsidP="00DA1D1A">
            <w:pPr>
              <w:pStyle w:val="Normale1"/>
              <w:keepNext/>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16E9DED2" w14:textId="77777777" w:rsidR="00B50E2F" w:rsidRPr="007F4560" w:rsidRDefault="00B50E2F" w:rsidP="00DA1D1A">
            <w:pPr>
              <w:pStyle w:val="Normale1"/>
              <w:keepNext/>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2515EA0B" w14:textId="77777777" w:rsidR="00B50E2F" w:rsidRPr="007F4560" w:rsidRDefault="00B50E2F" w:rsidP="00DA1D1A">
            <w:pPr>
              <w:pStyle w:val="Normale1"/>
              <w:keepNext/>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54C073F9" w14:textId="77777777" w:rsidR="00B50E2F" w:rsidRPr="007F4560" w:rsidRDefault="00B50E2F" w:rsidP="00DA1D1A">
            <w:pPr>
              <w:pStyle w:val="Normale1"/>
              <w:keepNext/>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762DF856" w14:textId="77777777" w:rsidR="00B50E2F" w:rsidRPr="007F4560" w:rsidRDefault="00B50E2F" w:rsidP="00DA1D1A">
            <w:pPr>
              <w:pStyle w:val="Normale1"/>
              <w:keepNext/>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5C9CF620" w14:textId="77777777" w:rsidR="00B50E2F" w:rsidRPr="007F4560" w:rsidRDefault="00B50E2F" w:rsidP="00DA1D1A">
            <w:pPr>
              <w:pStyle w:val="Normale1"/>
              <w:keepNext/>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0C9AFF46" w14:textId="77777777" w:rsidR="00B50E2F" w:rsidRPr="007F4560" w:rsidRDefault="00B50E2F" w:rsidP="00DA1D1A">
            <w:pPr>
              <w:pStyle w:val="Normale1"/>
              <w:keepNext/>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313FC525" w14:textId="77777777" w:rsidR="00B50E2F" w:rsidRPr="007F4560" w:rsidRDefault="00B50E2F" w:rsidP="00DA1D1A">
            <w:pPr>
              <w:pStyle w:val="Normale1"/>
              <w:keepNext/>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767AF66D" w14:textId="77777777" w:rsidR="00B50E2F" w:rsidRPr="007F4560" w:rsidRDefault="00B50E2F" w:rsidP="00DA1D1A">
            <w:pPr>
              <w:pStyle w:val="Normale1"/>
              <w:keepNext/>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664CB991" w14:textId="77777777" w:rsidR="00B50E2F" w:rsidRPr="007F4560" w:rsidRDefault="00B50E2F" w:rsidP="00DA1D1A">
            <w:pPr>
              <w:pStyle w:val="Normale1"/>
              <w:keepNext/>
              <w:spacing w:after="0" w:line="240" w:lineRule="auto"/>
              <w:ind w:left="57"/>
              <w:jc w:val="center"/>
              <w:rPr>
                <w:color w:val="3D4B8D"/>
                <w:sz w:val="14"/>
                <w:szCs w:val="14"/>
              </w:rPr>
            </w:pPr>
          </w:p>
        </w:tc>
        <w:tc>
          <w:tcPr>
            <w:tcW w:w="96" w:type="pct"/>
            <w:tcBorders>
              <w:top w:val="dotted" w:sz="4" w:space="0" w:color="auto"/>
              <w:left w:val="dotted" w:sz="4" w:space="0" w:color="auto"/>
              <w:bottom w:val="dotted" w:sz="4" w:space="0" w:color="auto"/>
              <w:right w:val="dotted" w:sz="4" w:space="0" w:color="auto"/>
            </w:tcBorders>
          </w:tcPr>
          <w:p w14:paraId="24AD1771" w14:textId="553D93D8" w:rsidR="00B50E2F" w:rsidRPr="007F4560" w:rsidRDefault="00B50E2F" w:rsidP="00DA1D1A">
            <w:pPr>
              <w:pStyle w:val="Normale1"/>
              <w:keepNext/>
              <w:spacing w:after="0" w:line="240" w:lineRule="auto"/>
              <w:ind w:left="57"/>
              <w:jc w:val="center"/>
              <w:rPr>
                <w:color w:val="3D4B8D"/>
                <w:sz w:val="14"/>
                <w:szCs w:val="14"/>
              </w:rPr>
            </w:pPr>
          </w:p>
        </w:tc>
      </w:tr>
    </w:tbl>
    <w:p w14:paraId="640ACB7A" w14:textId="608BD885" w:rsidR="00DA1D1A" w:rsidRDefault="00DA1D1A" w:rsidP="00B50E2F">
      <w:pPr>
        <w:pStyle w:val="Caption"/>
        <w:framePr w:hSpace="141" w:wrap="around" w:vAnchor="text" w:hAnchor="page" w:x="4437" w:y="3316"/>
      </w:pPr>
      <w:bookmarkStart w:id="64" w:name="_Toc114747685"/>
      <w:r>
        <w:t xml:space="preserve">Tabella </w:t>
      </w:r>
      <w:r>
        <w:fldChar w:fldCharType="begin"/>
      </w:r>
      <w:r>
        <w:instrText>SEQ Tabella \* ARABIC</w:instrText>
      </w:r>
      <w:r>
        <w:fldChar w:fldCharType="separate"/>
      </w:r>
      <w:r w:rsidR="000F5317">
        <w:rPr>
          <w:noProof/>
        </w:rPr>
        <w:t>13</w:t>
      </w:r>
      <w:r>
        <w:fldChar w:fldCharType="end"/>
      </w:r>
      <w:r>
        <w:t xml:space="preserve"> – Cronoprogramma</w:t>
      </w:r>
      <w:bookmarkEnd w:id="64"/>
    </w:p>
    <w:p w14:paraId="354B85C3" w14:textId="34BC19B2" w:rsidR="002C616F" w:rsidRDefault="002C616F" w:rsidP="005D1A33"/>
    <w:p w14:paraId="2F3294FC" w14:textId="77777777" w:rsidR="00DA1D1A" w:rsidRPr="005D1A33" w:rsidRDefault="00DA1D1A" w:rsidP="005D1A33"/>
    <w:p w14:paraId="7048397A" w14:textId="1F1E0B0C" w:rsidR="00CF6E65" w:rsidRDefault="00C972C7" w:rsidP="00DA1D1A">
      <w:pPr>
        <w:pStyle w:val="Heading2"/>
      </w:pPr>
      <w:bookmarkStart w:id="65" w:name="_Toc114747660"/>
      <w:r w:rsidRPr="00DA1D1A">
        <w:t>Data di Attivazione e Durata del Servizio</w:t>
      </w:r>
      <w:bookmarkEnd w:id="65"/>
    </w:p>
    <w:p w14:paraId="5E9A8A86" w14:textId="69C1153D" w:rsidR="00DA1D1A" w:rsidRDefault="00DA1D1A" w:rsidP="00DA1D1A"/>
    <w:p w14:paraId="20F1AFEF" w14:textId="77777777" w:rsidR="00A24DFD" w:rsidRDefault="00E10132" w:rsidP="008A3623">
      <w:pPr>
        <w:rPr>
          <w:i/>
          <w:iCs/>
          <w:color w:val="7030A0"/>
        </w:rPr>
      </w:pPr>
      <w:r w:rsidRPr="00E10132">
        <w:rPr>
          <w:i/>
          <w:iCs/>
          <w:color w:val="7030A0"/>
        </w:rPr>
        <w:t>Inserire la data di attivazione del Progetto indicata dall’Amministrazione e concordata oltre alla durata del Servizio.</w:t>
      </w:r>
      <w:r w:rsidR="009E70B6">
        <w:rPr>
          <w:i/>
          <w:iCs/>
          <w:color w:val="7030A0"/>
        </w:rPr>
        <w:t xml:space="preserve"> NOTA: </w:t>
      </w:r>
      <w:r w:rsidR="008A3623" w:rsidRPr="009E70B6">
        <w:rPr>
          <w:i/>
          <w:iCs/>
          <w:color w:val="7030A0"/>
        </w:rPr>
        <w:t>Il contratto esecutivo avrà una durata massima di 48 mesi, decorrenti dalla data di conclusione dell’attività di presa in carico.</w:t>
      </w:r>
    </w:p>
    <w:p w14:paraId="7E5FA3CE" w14:textId="6E67D8B6" w:rsidR="008A3623" w:rsidRPr="009E70B6" w:rsidRDefault="00A24DFD" w:rsidP="008A3623">
      <w:pPr>
        <w:rPr>
          <w:i/>
          <w:iCs/>
          <w:color w:val="7030A0"/>
        </w:rPr>
      </w:pPr>
      <w:r>
        <w:rPr>
          <w:i/>
          <w:iCs/>
          <w:color w:val="7030A0"/>
        </w:rPr>
        <w:t>Inserire specifica relativa ai collaudi previsti</w:t>
      </w:r>
    </w:p>
    <w:p w14:paraId="06B58FF0" w14:textId="77777777" w:rsidR="008A3623" w:rsidRDefault="008A3623" w:rsidP="00E10132">
      <w:pPr>
        <w:rPr>
          <w:i/>
          <w:iCs/>
          <w:color w:val="7030A0"/>
        </w:rPr>
      </w:pPr>
    </w:p>
    <w:p w14:paraId="64511DD5" w14:textId="16F2708A" w:rsidR="00E10132" w:rsidRDefault="00E10132" w:rsidP="00E10132">
      <w:pPr>
        <w:rPr>
          <w:i/>
          <w:iCs/>
          <w:color w:val="7030A0"/>
        </w:rPr>
      </w:pPr>
    </w:p>
    <w:p w14:paraId="6DD410C8" w14:textId="2352044B" w:rsidR="00E10132" w:rsidRPr="00571CDA" w:rsidRDefault="00A13975" w:rsidP="00571CDA">
      <w:pPr>
        <w:pStyle w:val="Heading2"/>
      </w:pPr>
      <w:bookmarkStart w:id="66" w:name="_Toc114747661"/>
      <w:r w:rsidRPr="00571CDA">
        <w:t>Gruppo di Lavoro</w:t>
      </w:r>
      <w:bookmarkEnd w:id="66"/>
    </w:p>
    <w:p w14:paraId="1C7B88BA" w14:textId="4A3910BD" w:rsidR="00A13975" w:rsidRDefault="00A13975" w:rsidP="00E10132">
      <w:pPr>
        <w:rPr>
          <w:i/>
          <w:iCs/>
          <w:color w:val="7030A0"/>
        </w:rPr>
      </w:pPr>
    </w:p>
    <w:p w14:paraId="6C9E4AFA" w14:textId="44C5494C" w:rsidR="00571CDA" w:rsidRDefault="00571CDA" w:rsidP="00571CDA">
      <w:pPr>
        <w:rPr>
          <w:i/>
          <w:iCs/>
          <w:color w:val="7030A0"/>
        </w:rPr>
      </w:pPr>
      <w:r w:rsidRPr="00571CDA">
        <w:rPr>
          <w:i/>
          <w:iCs/>
          <w:color w:val="7030A0"/>
        </w:rPr>
        <w:t>Descrivere il gruppo o i gruppi di lavoro individuati per ciascun servizio richiesto</w:t>
      </w:r>
      <w:r w:rsidR="001A3CF3">
        <w:rPr>
          <w:i/>
          <w:iCs/>
          <w:color w:val="7030A0"/>
        </w:rPr>
        <w:t>.</w:t>
      </w:r>
      <w:r w:rsidR="00B50E2F">
        <w:rPr>
          <w:i/>
          <w:iCs/>
          <w:color w:val="7030A0"/>
        </w:rPr>
        <w:t xml:space="preserve"> </w:t>
      </w:r>
      <w:r w:rsidR="001A3CF3">
        <w:rPr>
          <w:i/>
          <w:iCs/>
          <w:color w:val="7030A0"/>
        </w:rPr>
        <w:t>Q</w:t>
      </w:r>
      <w:r w:rsidR="00B50E2F">
        <w:rPr>
          <w:i/>
          <w:iCs/>
          <w:color w:val="7030A0"/>
        </w:rPr>
        <w:t>ualora nel piano dei fabbisogni siano state indicate figure professionali</w:t>
      </w:r>
      <w:r w:rsidR="001A3CF3">
        <w:rPr>
          <w:i/>
          <w:iCs/>
          <w:color w:val="7030A0"/>
        </w:rPr>
        <w:t xml:space="preserve">, andranno esplicitati i nominativi delle persone </w:t>
      </w:r>
      <w:r w:rsidR="00F24C0D">
        <w:rPr>
          <w:i/>
          <w:iCs/>
          <w:color w:val="7030A0"/>
        </w:rPr>
        <w:t>ed allegato il relativo CV</w:t>
      </w:r>
      <w:r w:rsidRPr="00571CDA">
        <w:rPr>
          <w:i/>
          <w:iCs/>
          <w:color w:val="7030A0"/>
        </w:rPr>
        <w:t>.</w:t>
      </w:r>
    </w:p>
    <w:p w14:paraId="3638879A" w14:textId="31B6DCEA" w:rsidR="00131AE5" w:rsidRDefault="00131AE5" w:rsidP="00571CDA">
      <w:pPr>
        <w:rPr>
          <w:i/>
          <w:iCs/>
          <w:color w:val="7030A0"/>
        </w:rPr>
      </w:pPr>
    </w:p>
    <w:p w14:paraId="4F45B8CD" w14:textId="7A3ABCC3" w:rsidR="00131AE5" w:rsidRPr="00131AE5" w:rsidRDefault="00131AE5" w:rsidP="00131AE5">
      <w:pPr>
        <w:spacing w:after="120"/>
      </w:pPr>
      <w:r w:rsidRPr="00DD1B95">
        <w:t xml:space="preserve">L’approccio organizzativo individuato e descritto all’interno del Capitolo 4 consente di predisporre </w:t>
      </w:r>
      <w:proofErr w:type="gramStart"/>
      <w:r w:rsidRPr="00DD1B95">
        <w:t>team</w:t>
      </w:r>
      <w:proofErr w:type="gramEnd"/>
      <w:r w:rsidRPr="00DD1B95">
        <w:t xml:space="preserve"> e organizzazioni del lavoro secondo condizioni ad hoc per ogni progetto, secondo i carichi di lavoro previsti nella progettualità condivisa ma facilmente scalabili, qualora in corso d’opera maturassero condizioni tali da richiedere una modifica al numero dei team, delle risorse o del perimetro d’intervento. Una volta individuate </w:t>
      </w:r>
      <w:r w:rsidR="00817D7A" w:rsidRPr="00DD1B95">
        <w:t>le peculiarità dell’</w:t>
      </w:r>
      <w:r w:rsidR="00DD1B95" w:rsidRPr="00DD1B95">
        <w:t>Amministrazione</w:t>
      </w:r>
      <w:r w:rsidRPr="00DD1B95">
        <w:t xml:space="preserve"> </w:t>
      </w:r>
      <w:r w:rsidR="00DD1B95" w:rsidRPr="00DD1B95">
        <w:t>contraente</w:t>
      </w:r>
      <w:r w:rsidRPr="00DD1B95">
        <w:t>, la selezione del gruppo di lavoro avviene analizzan</w:t>
      </w:r>
      <w:r w:rsidR="00DD1B95" w:rsidRPr="00DD1B95">
        <w:t xml:space="preserve">do il contesto della stessa sia </w:t>
      </w:r>
      <w:r w:rsidRPr="00DD1B95">
        <w:t>dal punto di vista tecnologico, individuando il personale maggiormente qualificato sulle tecnologie e sui prodotti già in uso o attese</w:t>
      </w:r>
      <w:r w:rsidR="00DD1B95" w:rsidRPr="00DD1B95">
        <w:t xml:space="preserve">, </w:t>
      </w:r>
      <w:r w:rsidRPr="00DD1B95">
        <w:t xml:space="preserve">che tematico, andando </w:t>
      </w:r>
      <w:proofErr w:type="gramStart"/>
      <w:r w:rsidRPr="00DD1B95">
        <w:t>ad</w:t>
      </w:r>
      <w:proofErr w:type="gramEnd"/>
      <w:r w:rsidRPr="00DD1B95">
        <w:t xml:space="preserve"> </w:t>
      </w:r>
      <w:r w:rsidR="00DD1B95" w:rsidRPr="00DD1B95">
        <w:t>identificare</w:t>
      </w:r>
      <w:r w:rsidRPr="00DD1B95">
        <w:t xml:space="preserve"> le figure professionali con esperienze e competenze nel settore pubblico</w:t>
      </w:r>
      <w:r w:rsidR="00DD1B95">
        <w:t>.</w:t>
      </w:r>
    </w:p>
    <w:p w14:paraId="7E0068F7" w14:textId="77777777" w:rsidR="00823B3F" w:rsidRPr="00823B3F" w:rsidRDefault="00823B3F" w:rsidP="00823B3F"/>
    <w:p w14:paraId="34837E0D" w14:textId="269ED07E" w:rsidR="00823B3F" w:rsidRPr="00823B3F" w:rsidRDefault="00823B3F" w:rsidP="00823B3F">
      <w:pPr>
        <w:pStyle w:val="Heading2"/>
      </w:pPr>
      <w:bookmarkStart w:id="67" w:name="_Toc114747662"/>
      <w:r w:rsidRPr="00823B3F">
        <w:t>Modalità di esecuzione dei Servizi</w:t>
      </w:r>
      <w:bookmarkEnd w:id="67"/>
    </w:p>
    <w:p w14:paraId="35B137C2" w14:textId="6AB4D9FA" w:rsidR="00823B3F" w:rsidRDefault="00823B3F" w:rsidP="00571CDA">
      <w:pPr>
        <w:rPr>
          <w:i/>
          <w:iCs/>
          <w:color w:val="7030A0"/>
        </w:rPr>
      </w:pPr>
    </w:p>
    <w:p w14:paraId="2A1E57EF" w14:textId="1AF2B4A5" w:rsidR="00823B3F" w:rsidRDefault="00823B3F" w:rsidP="00823B3F">
      <w:pPr>
        <w:rPr>
          <w:i/>
          <w:iCs/>
          <w:color w:val="7030A0"/>
        </w:rPr>
      </w:pPr>
      <w:r w:rsidRPr="00AD2BB9">
        <w:rPr>
          <w:i/>
          <w:iCs/>
          <w:color w:val="7030A0"/>
        </w:rPr>
        <w:t>Descrivere le modalità operative previste per lo svolgimento delle attività richieste.</w:t>
      </w:r>
    </w:p>
    <w:p w14:paraId="6C08CCEB" w14:textId="28AA4F4E" w:rsidR="00EB5EDA" w:rsidRDefault="00EB5EDA" w:rsidP="00823B3F">
      <w:pPr>
        <w:rPr>
          <w:i/>
          <w:iCs/>
          <w:color w:val="7030A0"/>
        </w:rPr>
      </w:pPr>
    </w:p>
    <w:p w14:paraId="2F48DE44" w14:textId="77777777" w:rsidR="00EB5EDA" w:rsidRDefault="00EB5EDA" w:rsidP="00EB5EDA">
      <w:r>
        <w:lastRenderedPageBreak/>
        <w:t xml:space="preserve">Per la modalità di esecuzione dei servizi è possibile far riferimento al Capitolo 8 del </w:t>
      </w:r>
      <w:r w:rsidRPr="00CF3418">
        <w:rPr>
          <w:highlight w:val="yellow"/>
        </w:rPr>
        <w:t>Capitolato Tecnico Speciale</w:t>
      </w:r>
      <w:r>
        <w:t xml:space="preserve">. In generale, a partire dal Piano di Lavoro Generale, l’Amministrazione richiederà la stima ed il Piano di Lavoro del singolo stream progettuale (obiettivo), fornendo la documentazione di supporto ed i macro-requisiti per poter effettuare una stima dell’obiettivo. </w:t>
      </w:r>
    </w:p>
    <w:p w14:paraId="1983ADB3" w14:textId="1D0CAF2B" w:rsidR="00EB5EDA" w:rsidRDefault="00EB5EDA" w:rsidP="00EB5EDA">
      <w:r>
        <w:t xml:space="preserve">Di seguito si riporta una tabella di sintesi con le principali milestone per ogni </w:t>
      </w:r>
      <w:r w:rsidR="00A24DFD">
        <w:t>servizio</w:t>
      </w:r>
      <w:r>
        <w:t>:</w:t>
      </w:r>
    </w:p>
    <w:p w14:paraId="6BAB5B14" w14:textId="77777777" w:rsidR="00EB5EDA" w:rsidRDefault="00EB5EDA" w:rsidP="00EB5EDA"/>
    <w:tbl>
      <w:tblPr>
        <w:tblW w:w="5000" w:type="pct"/>
        <w:tblBorders>
          <w:top w:val="dotted" w:sz="4" w:space="0" w:color="262626"/>
          <w:bottom w:val="dotted" w:sz="4" w:space="0" w:color="262626"/>
          <w:insideH w:val="dotted" w:sz="4" w:space="0" w:color="262626"/>
        </w:tblBorders>
        <w:tblCellMar>
          <w:left w:w="70" w:type="dxa"/>
          <w:right w:w="70" w:type="dxa"/>
        </w:tblCellMar>
        <w:tblLook w:val="0000" w:firstRow="0" w:lastRow="0" w:firstColumn="0" w:lastColumn="0" w:noHBand="0" w:noVBand="0"/>
      </w:tblPr>
      <w:tblGrid>
        <w:gridCol w:w="4394"/>
        <w:gridCol w:w="4111"/>
        <w:gridCol w:w="1870"/>
      </w:tblGrid>
      <w:tr w:rsidR="00EB5EDA" w14:paraId="2A7EF523" w14:textId="77777777" w:rsidTr="00622062">
        <w:trPr>
          <w:trHeight w:val="32"/>
          <w:tblHeader/>
        </w:trPr>
        <w:tc>
          <w:tcPr>
            <w:tcW w:w="2118" w:type="pct"/>
            <w:tcBorders>
              <w:top w:val="nil"/>
              <w:bottom w:val="nil"/>
            </w:tcBorders>
            <w:shd w:val="clear" w:color="auto" w:fill="7030A0"/>
          </w:tcPr>
          <w:p w14:paraId="27D2112B" w14:textId="77777777" w:rsidR="00EB5EDA" w:rsidRPr="00632E8E" w:rsidRDefault="00EB5EDA" w:rsidP="00622062">
            <w:pPr>
              <w:jc w:val="center"/>
              <w:rPr>
                <w:b/>
                <w:color w:val="FFFFFF" w:themeColor="background1"/>
                <w:sz w:val="18"/>
                <w:szCs w:val="18"/>
              </w:rPr>
            </w:pPr>
            <w:r w:rsidRPr="00632E8E">
              <w:rPr>
                <w:b/>
                <w:color w:val="FFFFFF" w:themeColor="background1"/>
                <w:sz w:val="18"/>
                <w:szCs w:val="18"/>
              </w:rPr>
              <w:t>MILESTONE</w:t>
            </w:r>
          </w:p>
        </w:tc>
        <w:tc>
          <w:tcPr>
            <w:tcW w:w="1981" w:type="pct"/>
            <w:tcBorders>
              <w:top w:val="nil"/>
              <w:bottom w:val="nil"/>
            </w:tcBorders>
            <w:shd w:val="clear" w:color="auto" w:fill="7030A0"/>
          </w:tcPr>
          <w:p w14:paraId="40E95EAF" w14:textId="77777777" w:rsidR="00EB5EDA" w:rsidRPr="00632E8E" w:rsidRDefault="00EB5EDA" w:rsidP="00622062">
            <w:pPr>
              <w:jc w:val="center"/>
              <w:rPr>
                <w:b/>
                <w:color w:val="FFFFFF" w:themeColor="background1"/>
                <w:sz w:val="18"/>
                <w:szCs w:val="18"/>
              </w:rPr>
            </w:pPr>
            <w:r w:rsidRPr="00632E8E">
              <w:rPr>
                <w:b/>
                <w:color w:val="FFFFFF" w:themeColor="background1"/>
                <w:sz w:val="18"/>
                <w:szCs w:val="18"/>
              </w:rPr>
              <w:t>DESCRIZIONE</w:t>
            </w:r>
          </w:p>
        </w:tc>
        <w:tc>
          <w:tcPr>
            <w:tcW w:w="901" w:type="pct"/>
            <w:tcBorders>
              <w:top w:val="nil"/>
              <w:bottom w:val="nil"/>
            </w:tcBorders>
            <w:shd w:val="clear" w:color="auto" w:fill="7030A0"/>
          </w:tcPr>
          <w:p w14:paraId="53E24507" w14:textId="77777777" w:rsidR="00EB5EDA" w:rsidRPr="00632E8E" w:rsidRDefault="00EB5EDA" w:rsidP="00622062">
            <w:pPr>
              <w:jc w:val="center"/>
              <w:rPr>
                <w:b/>
                <w:color w:val="FFFFFF" w:themeColor="background1"/>
                <w:sz w:val="18"/>
                <w:szCs w:val="18"/>
              </w:rPr>
            </w:pPr>
            <w:r w:rsidRPr="00632E8E">
              <w:rPr>
                <w:b/>
                <w:color w:val="FFFFFF" w:themeColor="background1"/>
                <w:sz w:val="18"/>
                <w:szCs w:val="18"/>
              </w:rPr>
              <w:t>ATTORE</w:t>
            </w:r>
          </w:p>
        </w:tc>
      </w:tr>
      <w:tr w:rsidR="00EB5EDA" w:rsidRPr="00992199" w14:paraId="6DEB76A2" w14:textId="77777777" w:rsidTr="00622062">
        <w:trPr>
          <w:trHeight w:val="275"/>
        </w:trPr>
        <w:tc>
          <w:tcPr>
            <w:tcW w:w="2118" w:type="pct"/>
            <w:tcBorders>
              <w:top w:val="nil"/>
            </w:tcBorders>
            <w:shd w:val="clear" w:color="auto" w:fill="FFFFFF"/>
          </w:tcPr>
          <w:p w14:paraId="638F0027" w14:textId="77777777" w:rsidR="00EB5EDA" w:rsidRPr="00632E8E" w:rsidRDefault="00EB5EDA" w:rsidP="00622062">
            <w:pPr>
              <w:spacing w:before="60" w:after="60" w:line="240" w:lineRule="auto"/>
              <w:jc w:val="left"/>
              <w:rPr>
                <w:b/>
                <w:bCs/>
                <w:color w:val="7030A0"/>
                <w:sz w:val="18"/>
                <w:szCs w:val="18"/>
              </w:rPr>
            </w:pPr>
            <w:r w:rsidRPr="00632E8E">
              <w:rPr>
                <w:b/>
                <w:bCs/>
                <w:color w:val="7030A0"/>
                <w:sz w:val="18"/>
                <w:szCs w:val="18"/>
              </w:rPr>
              <w:t>Richiesta stima e Piano di Lavoro</w:t>
            </w:r>
          </w:p>
        </w:tc>
        <w:tc>
          <w:tcPr>
            <w:tcW w:w="1981" w:type="pct"/>
            <w:tcBorders>
              <w:top w:val="nil"/>
            </w:tcBorders>
            <w:shd w:val="clear" w:color="auto" w:fill="FFFFFF"/>
          </w:tcPr>
          <w:p w14:paraId="0005BA1A" w14:textId="0899E965" w:rsidR="00EB5EDA" w:rsidRPr="00632E8E" w:rsidRDefault="00EB5EDA" w:rsidP="00622062">
            <w:pPr>
              <w:spacing w:before="60" w:after="60" w:line="240" w:lineRule="auto"/>
              <w:jc w:val="left"/>
              <w:rPr>
                <w:b/>
                <w:bCs/>
                <w:color w:val="7030A0"/>
                <w:sz w:val="18"/>
                <w:szCs w:val="18"/>
              </w:rPr>
            </w:pPr>
            <w:r w:rsidRPr="00632E8E">
              <w:rPr>
                <w:sz w:val="18"/>
                <w:szCs w:val="18"/>
              </w:rPr>
              <w:t xml:space="preserve">Richiesta al fornitore di procedere alla stima dei tempi e costi </w:t>
            </w:r>
            <w:r w:rsidR="00A24DFD">
              <w:rPr>
                <w:sz w:val="18"/>
                <w:szCs w:val="18"/>
              </w:rPr>
              <w:t>del servizio</w:t>
            </w:r>
          </w:p>
        </w:tc>
        <w:tc>
          <w:tcPr>
            <w:tcW w:w="901" w:type="pct"/>
            <w:tcBorders>
              <w:top w:val="nil"/>
            </w:tcBorders>
            <w:shd w:val="clear" w:color="auto" w:fill="FFFFFF"/>
          </w:tcPr>
          <w:p w14:paraId="76C13A6E" w14:textId="77777777" w:rsidR="00EB5EDA" w:rsidRPr="00632E8E" w:rsidRDefault="00EB5EDA" w:rsidP="00622062">
            <w:pPr>
              <w:spacing w:before="60" w:after="60" w:line="240" w:lineRule="auto"/>
              <w:jc w:val="left"/>
              <w:rPr>
                <w:b/>
                <w:bCs/>
                <w:color w:val="7030A0"/>
                <w:sz w:val="18"/>
                <w:szCs w:val="18"/>
              </w:rPr>
            </w:pPr>
            <w:r w:rsidRPr="00632E8E">
              <w:rPr>
                <w:b/>
                <w:bCs/>
                <w:color w:val="7030A0"/>
                <w:sz w:val="18"/>
                <w:szCs w:val="18"/>
              </w:rPr>
              <w:t>Amministrazione</w:t>
            </w:r>
          </w:p>
        </w:tc>
      </w:tr>
      <w:tr w:rsidR="00EB5EDA" w:rsidRPr="009E478A" w14:paraId="1D3D5A66" w14:textId="77777777" w:rsidTr="00622062">
        <w:trPr>
          <w:trHeight w:val="275"/>
        </w:trPr>
        <w:tc>
          <w:tcPr>
            <w:tcW w:w="2118" w:type="pct"/>
            <w:tcBorders>
              <w:top w:val="nil"/>
            </w:tcBorders>
            <w:shd w:val="clear" w:color="auto" w:fill="FFFFFF"/>
          </w:tcPr>
          <w:p w14:paraId="7D332965" w14:textId="77777777" w:rsidR="00EB5EDA" w:rsidRPr="00632E8E" w:rsidRDefault="00EB5EDA" w:rsidP="00622062">
            <w:pPr>
              <w:spacing w:before="60" w:after="60" w:line="240" w:lineRule="auto"/>
              <w:jc w:val="left"/>
              <w:rPr>
                <w:b/>
                <w:bCs/>
                <w:color w:val="7030A0"/>
                <w:sz w:val="18"/>
                <w:szCs w:val="18"/>
                <w:lang w:val="en-US"/>
              </w:rPr>
            </w:pPr>
            <w:proofErr w:type="spellStart"/>
            <w:r w:rsidRPr="00632E8E">
              <w:rPr>
                <w:b/>
                <w:bCs/>
                <w:color w:val="7030A0"/>
                <w:sz w:val="18"/>
                <w:szCs w:val="18"/>
                <w:lang w:val="en-US"/>
              </w:rPr>
              <w:t>Stima</w:t>
            </w:r>
            <w:proofErr w:type="spellEnd"/>
            <w:r w:rsidRPr="00632E8E">
              <w:rPr>
                <w:b/>
                <w:bCs/>
                <w:color w:val="7030A0"/>
                <w:sz w:val="18"/>
                <w:szCs w:val="18"/>
                <w:lang w:val="en-US"/>
              </w:rPr>
              <w:t xml:space="preserve"> (pre-</w:t>
            </w:r>
            <w:proofErr w:type="spellStart"/>
            <w:r w:rsidRPr="00632E8E">
              <w:rPr>
                <w:b/>
                <w:bCs/>
                <w:color w:val="7030A0"/>
                <w:sz w:val="18"/>
                <w:szCs w:val="18"/>
                <w:lang w:val="en-US"/>
              </w:rPr>
              <w:t>dimensionamento</w:t>
            </w:r>
            <w:proofErr w:type="spellEnd"/>
            <w:r w:rsidRPr="00632E8E">
              <w:rPr>
                <w:b/>
                <w:bCs/>
                <w:color w:val="7030A0"/>
                <w:sz w:val="18"/>
                <w:szCs w:val="18"/>
                <w:lang w:val="en-US"/>
              </w:rPr>
              <w:t>)</w:t>
            </w:r>
          </w:p>
        </w:tc>
        <w:tc>
          <w:tcPr>
            <w:tcW w:w="1981" w:type="pct"/>
            <w:tcBorders>
              <w:top w:val="nil"/>
            </w:tcBorders>
            <w:shd w:val="clear" w:color="auto" w:fill="FFFFFF"/>
          </w:tcPr>
          <w:p w14:paraId="2EC81455" w14:textId="62790F68" w:rsidR="00EB5EDA" w:rsidRPr="00632E8E" w:rsidRDefault="00EB5EDA" w:rsidP="00622062">
            <w:pPr>
              <w:spacing w:before="60" w:after="60" w:line="240" w:lineRule="auto"/>
              <w:jc w:val="left"/>
              <w:rPr>
                <w:b/>
                <w:bCs/>
                <w:color w:val="7030A0"/>
                <w:sz w:val="18"/>
                <w:szCs w:val="18"/>
              </w:rPr>
            </w:pPr>
            <w:r w:rsidRPr="00632E8E">
              <w:rPr>
                <w:sz w:val="18"/>
                <w:szCs w:val="18"/>
              </w:rPr>
              <w:t xml:space="preserve">Comunicazione dei tempi e dei costi previsti per </w:t>
            </w:r>
            <w:r w:rsidR="00A24DFD">
              <w:rPr>
                <w:sz w:val="18"/>
                <w:szCs w:val="18"/>
              </w:rPr>
              <w:t>servizio</w:t>
            </w:r>
          </w:p>
        </w:tc>
        <w:tc>
          <w:tcPr>
            <w:tcW w:w="901" w:type="pct"/>
            <w:tcBorders>
              <w:top w:val="nil"/>
            </w:tcBorders>
            <w:shd w:val="clear" w:color="auto" w:fill="FFFFFF"/>
          </w:tcPr>
          <w:p w14:paraId="4CC0D878" w14:textId="77777777" w:rsidR="00EB5EDA" w:rsidRPr="00632E8E" w:rsidRDefault="00EB5EDA" w:rsidP="00622062">
            <w:pPr>
              <w:spacing w:before="60" w:after="60" w:line="240" w:lineRule="auto"/>
              <w:jc w:val="left"/>
              <w:rPr>
                <w:b/>
                <w:bCs/>
                <w:color w:val="7030A0"/>
                <w:sz w:val="18"/>
                <w:szCs w:val="18"/>
              </w:rPr>
            </w:pPr>
            <w:r w:rsidRPr="00632E8E">
              <w:rPr>
                <w:b/>
                <w:bCs/>
                <w:color w:val="7030A0"/>
                <w:sz w:val="18"/>
                <w:szCs w:val="18"/>
              </w:rPr>
              <w:t>RTI</w:t>
            </w:r>
          </w:p>
        </w:tc>
      </w:tr>
      <w:tr w:rsidR="00A24DFD" w:rsidRPr="009E478A" w14:paraId="7182F636" w14:textId="77777777" w:rsidTr="00622062">
        <w:trPr>
          <w:trHeight w:val="275"/>
        </w:trPr>
        <w:tc>
          <w:tcPr>
            <w:tcW w:w="2118" w:type="pct"/>
            <w:tcBorders>
              <w:top w:val="nil"/>
            </w:tcBorders>
            <w:shd w:val="clear" w:color="auto" w:fill="FFFFFF"/>
          </w:tcPr>
          <w:p w14:paraId="3A776ABA" w14:textId="26032C93" w:rsidR="00A24DFD" w:rsidRPr="00632E8E" w:rsidRDefault="00A24DFD" w:rsidP="00622062">
            <w:pPr>
              <w:spacing w:before="60" w:after="60" w:line="240" w:lineRule="auto"/>
              <w:jc w:val="left"/>
              <w:rPr>
                <w:b/>
                <w:bCs/>
                <w:color w:val="7030A0"/>
                <w:sz w:val="18"/>
                <w:szCs w:val="18"/>
                <w:lang w:val="en-US"/>
              </w:rPr>
            </w:pPr>
            <w:proofErr w:type="spellStart"/>
            <w:r>
              <w:rPr>
                <w:b/>
                <w:bCs/>
                <w:color w:val="7030A0"/>
                <w:sz w:val="18"/>
                <w:szCs w:val="18"/>
                <w:lang w:val="en-US"/>
              </w:rPr>
              <w:t>Collaudo</w:t>
            </w:r>
            <w:proofErr w:type="spellEnd"/>
          </w:p>
        </w:tc>
        <w:tc>
          <w:tcPr>
            <w:tcW w:w="1981" w:type="pct"/>
            <w:tcBorders>
              <w:top w:val="nil"/>
            </w:tcBorders>
            <w:shd w:val="clear" w:color="auto" w:fill="FFFFFF"/>
          </w:tcPr>
          <w:p w14:paraId="124628FB" w14:textId="3D761C74" w:rsidR="00A24DFD" w:rsidRPr="00632E8E" w:rsidRDefault="00A24DFD" w:rsidP="00622062">
            <w:pPr>
              <w:spacing w:before="60" w:after="60" w:line="240" w:lineRule="auto"/>
              <w:jc w:val="left"/>
              <w:rPr>
                <w:sz w:val="18"/>
                <w:szCs w:val="18"/>
              </w:rPr>
            </w:pPr>
            <w:r>
              <w:rPr>
                <w:sz w:val="18"/>
                <w:szCs w:val="18"/>
              </w:rPr>
              <w:t>Esecuzione del collaudo dei servizi per cui è stato richiesto</w:t>
            </w:r>
          </w:p>
        </w:tc>
        <w:tc>
          <w:tcPr>
            <w:tcW w:w="901" w:type="pct"/>
            <w:tcBorders>
              <w:top w:val="nil"/>
            </w:tcBorders>
            <w:shd w:val="clear" w:color="auto" w:fill="FFFFFF"/>
          </w:tcPr>
          <w:p w14:paraId="289EDCA2" w14:textId="4455E112" w:rsidR="00A24DFD" w:rsidRPr="00632E8E" w:rsidRDefault="00A24DFD" w:rsidP="00622062">
            <w:pPr>
              <w:spacing w:before="60" w:after="60" w:line="240" w:lineRule="auto"/>
              <w:jc w:val="left"/>
              <w:rPr>
                <w:b/>
                <w:bCs/>
                <w:color w:val="7030A0"/>
                <w:sz w:val="18"/>
                <w:szCs w:val="18"/>
              </w:rPr>
            </w:pPr>
            <w:r>
              <w:rPr>
                <w:b/>
                <w:bCs/>
                <w:color w:val="7030A0"/>
                <w:sz w:val="18"/>
                <w:szCs w:val="18"/>
              </w:rPr>
              <w:t>RTI</w:t>
            </w:r>
          </w:p>
        </w:tc>
      </w:tr>
      <w:tr w:rsidR="00EB5EDA" w:rsidRPr="009E478A" w14:paraId="7199BA27" w14:textId="77777777" w:rsidTr="00622062">
        <w:trPr>
          <w:trHeight w:val="275"/>
        </w:trPr>
        <w:tc>
          <w:tcPr>
            <w:tcW w:w="2118" w:type="pct"/>
            <w:tcBorders>
              <w:top w:val="nil"/>
              <w:bottom w:val="dotted" w:sz="4" w:space="0" w:color="262626"/>
            </w:tcBorders>
            <w:shd w:val="clear" w:color="auto" w:fill="FFFFFF"/>
          </w:tcPr>
          <w:p w14:paraId="55C1B69F" w14:textId="77777777" w:rsidR="00EB5EDA" w:rsidRPr="00632E8E" w:rsidRDefault="00EB5EDA" w:rsidP="00622062">
            <w:pPr>
              <w:spacing w:before="60" w:after="60" w:line="240" w:lineRule="auto"/>
              <w:jc w:val="left"/>
              <w:rPr>
                <w:b/>
                <w:bCs/>
                <w:color w:val="7030A0"/>
                <w:sz w:val="18"/>
                <w:szCs w:val="18"/>
                <w:lang w:val="en-US"/>
              </w:rPr>
            </w:pPr>
            <w:proofErr w:type="spellStart"/>
            <w:r w:rsidRPr="00632E8E">
              <w:rPr>
                <w:b/>
                <w:bCs/>
                <w:color w:val="7030A0"/>
                <w:sz w:val="18"/>
                <w:szCs w:val="18"/>
                <w:lang w:val="en-US"/>
              </w:rPr>
              <w:t>Attivazione</w:t>
            </w:r>
            <w:proofErr w:type="spellEnd"/>
          </w:p>
        </w:tc>
        <w:tc>
          <w:tcPr>
            <w:tcW w:w="1981" w:type="pct"/>
            <w:tcBorders>
              <w:top w:val="nil"/>
              <w:bottom w:val="dotted" w:sz="4" w:space="0" w:color="262626"/>
            </w:tcBorders>
            <w:shd w:val="clear" w:color="auto" w:fill="FFFFFF"/>
          </w:tcPr>
          <w:p w14:paraId="0387DB1D" w14:textId="6D7B3B5F" w:rsidR="00EB5EDA" w:rsidRPr="00632E8E" w:rsidRDefault="00EB5EDA" w:rsidP="00622062">
            <w:pPr>
              <w:spacing w:before="60" w:after="60" w:line="240" w:lineRule="auto"/>
              <w:jc w:val="left"/>
              <w:rPr>
                <w:b/>
                <w:bCs/>
                <w:color w:val="7030A0"/>
                <w:sz w:val="18"/>
                <w:szCs w:val="18"/>
              </w:rPr>
            </w:pPr>
            <w:r w:rsidRPr="00632E8E">
              <w:rPr>
                <w:sz w:val="18"/>
                <w:szCs w:val="18"/>
              </w:rPr>
              <w:t>Individuazione del ciclo di vita ed avvio del fornitore a procedere con le attività sul</w:t>
            </w:r>
            <w:r w:rsidR="00A24DFD">
              <w:rPr>
                <w:sz w:val="18"/>
                <w:szCs w:val="18"/>
              </w:rPr>
              <w:t xml:space="preserve"> servizio</w:t>
            </w:r>
            <w:r w:rsidRPr="00632E8E">
              <w:rPr>
                <w:sz w:val="18"/>
                <w:szCs w:val="18"/>
              </w:rPr>
              <w:t>. Al momento dell’attivazione saranno noti elementi caratteristici ai quali si associa una valutazione di complessità</w:t>
            </w:r>
          </w:p>
        </w:tc>
        <w:tc>
          <w:tcPr>
            <w:tcW w:w="901" w:type="pct"/>
            <w:tcBorders>
              <w:top w:val="nil"/>
              <w:bottom w:val="dotted" w:sz="4" w:space="0" w:color="262626"/>
            </w:tcBorders>
            <w:shd w:val="clear" w:color="auto" w:fill="FFFFFF"/>
          </w:tcPr>
          <w:p w14:paraId="0DEDA9DA" w14:textId="77777777" w:rsidR="00EB5EDA" w:rsidRPr="00632E8E" w:rsidRDefault="00EB5EDA" w:rsidP="00622062">
            <w:pPr>
              <w:spacing w:before="60" w:after="60" w:line="240" w:lineRule="auto"/>
              <w:jc w:val="left"/>
              <w:rPr>
                <w:b/>
                <w:bCs/>
                <w:color w:val="7030A0"/>
                <w:sz w:val="18"/>
                <w:szCs w:val="18"/>
              </w:rPr>
            </w:pPr>
            <w:r w:rsidRPr="00632E8E">
              <w:rPr>
                <w:b/>
                <w:bCs/>
                <w:color w:val="7030A0"/>
                <w:sz w:val="18"/>
                <w:szCs w:val="18"/>
              </w:rPr>
              <w:t>Amministrazione</w:t>
            </w:r>
          </w:p>
        </w:tc>
      </w:tr>
      <w:tr w:rsidR="00EB5EDA" w:rsidRPr="00674FA3" w14:paraId="4C92D426" w14:textId="77777777" w:rsidTr="00622062">
        <w:trPr>
          <w:trHeight w:val="275"/>
        </w:trPr>
        <w:tc>
          <w:tcPr>
            <w:tcW w:w="2118" w:type="pct"/>
            <w:tcBorders>
              <w:top w:val="dotted" w:sz="4" w:space="0" w:color="262626"/>
              <w:bottom w:val="dotted" w:sz="4" w:space="0" w:color="auto"/>
            </w:tcBorders>
            <w:shd w:val="clear" w:color="auto" w:fill="FFFFFF"/>
          </w:tcPr>
          <w:p w14:paraId="31875F95" w14:textId="77777777" w:rsidR="00EB5EDA" w:rsidRPr="00632E8E" w:rsidRDefault="00EB5EDA" w:rsidP="00622062">
            <w:pPr>
              <w:spacing w:before="60" w:after="60" w:line="240" w:lineRule="auto"/>
              <w:jc w:val="left"/>
              <w:rPr>
                <w:b/>
                <w:bCs/>
                <w:color w:val="7030A0"/>
                <w:sz w:val="18"/>
                <w:szCs w:val="18"/>
              </w:rPr>
            </w:pPr>
            <w:r w:rsidRPr="00632E8E">
              <w:rPr>
                <w:b/>
                <w:bCs/>
                <w:color w:val="7030A0"/>
                <w:sz w:val="18"/>
                <w:szCs w:val="18"/>
              </w:rPr>
              <w:t>Consegna</w:t>
            </w:r>
          </w:p>
        </w:tc>
        <w:tc>
          <w:tcPr>
            <w:tcW w:w="1981" w:type="pct"/>
            <w:tcBorders>
              <w:top w:val="dotted" w:sz="4" w:space="0" w:color="262626"/>
              <w:bottom w:val="dotted" w:sz="4" w:space="0" w:color="auto"/>
            </w:tcBorders>
            <w:shd w:val="clear" w:color="auto" w:fill="FFFFFF"/>
          </w:tcPr>
          <w:p w14:paraId="316AA2E2" w14:textId="77777777" w:rsidR="00EB5EDA" w:rsidRPr="00632E8E" w:rsidRDefault="00EB5EDA" w:rsidP="00622062">
            <w:pPr>
              <w:spacing w:before="60" w:after="60" w:line="240" w:lineRule="auto"/>
              <w:jc w:val="left"/>
              <w:rPr>
                <w:b/>
                <w:bCs/>
                <w:color w:val="7030A0"/>
                <w:sz w:val="18"/>
                <w:szCs w:val="18"/>
              </w:rPr>
            </w:pPr>
            <w:r w:rsidRPr="00632E8E">
              <w:rPr>
                <w:sz w:val="18"/>
                <w:szCs w:val="18"/>
              </w:rPr>
              <w:t>Rilascio degli artefatti previsti dal piano di lavoro, sia intermedi che finali</w:t>
            </w:r>
          </w:p>
        </w:tc>
        <w:tc>
          <w:tcPr>
            <w:tcW w:w="901" w:type="pct"/>
            <w:tcBorders>
              <w:top w:val="dotted" w:sz="4" w:space="0" w:color="262626"/>
              <w:bottom w:val="dotted" w:sz="4" w:space="0" w:color="auto"/>
            </w:tcBorders>
            <w:shd w:val="clear" w:color="auto" w:fill="FFFFFF"/>
          </w:tcPr>
          <w:p w14:paraId="62F78414" w14:textId="77777777" w:rsidR="00EB5EDA" w:rsidRPr="00632E8E" w:rsidRDefault="00EB5EDA" w:rsidP="00622062">
            <w:pPr>
              <w:spacing w:before="60" w:after="60" w:line="240" w:lineRule="auto"/>
              <w:jc w:val="left"/>
              <w:rPr>
                <w:b/>
                <w:bCs/>
                <w:color w:val="7030A0"/>
                <w:sz w:val="18"/>
                <w:szCs w:val="18"/>
              </w:rPr>
            </w:pPr>
            <w:r w:rsidRPr="00632E8E">
              <w:rPr>
                <w:b/>
                <w:bCs/>
                <w:color w:val="7030A0"/>
                <w:sz w:val="18"/>
                <w:szCs w:val="18"/>
              </w:rPr>
              <w:t>RTI</w:t>
            </w:r>
          </w:p>
        </w:tc>
      </w:tr>
      <w:tr w:rsidR="00EB5EDA" w:rsidRPr="00276F2F" w14:paraId="5CA2B36D" w14:textId="77777777" w:rsidTr="00622062">
        <w:trPr>
          <w:trHeight w:val="275"/>
        </w:trPr>
        <w:tc>
          <w:tcPr>
            <w:tcW w:w="2118" w:type="pct"/>
            <w:tcBorders>
              <w:top w:val="dotted" w:sz="4" w:space="0" w:color="262626"/>
              <w:bottom w:val="dotted" w:sz="4" w:space="0" w:color="auto"/>
            </w:tcBorders>
            <w:shd w:val="clear" w:color="auto" w:fill="FFFFFF"/>
          </w:tcPr>
          <w:p w14:paraId="37E18A53" w14:textId="77777777" w:rsidR="00EB5EDA" w:rsidRPr="00632E8E" w:rsidRDefault="00EB5EDA" w:rsidP="00622062">
            <w:pPr>
              <w:spacing w:before="60" w:after="60" w:line="240" w:lineRule="auto"/>
              <w:jc w:val="left"/>
              <w:rPr>
                <w:b/>
                <w:bCs/>
                <w:color w:val="7030A0"/>
                <w:sz w:val="18"/>
                <w:szCs w:val="18"/>
              </w:rPr>
            </w:pPr>
            <w:r w:rsidRPr="00632E8E">
              <w:rPr>
                <w:b/>
                <w:bCs/>
                <w:color w:val="7030A0"/>
                <w:sz w:val="18"/>
                <w:szCs w:val="18"/>
              </w:rPr>
              <w:t>Approvazione e Verifica di Conformità</w:t>
            </w:r>
          </w:p>
        </w:tc>
        <w:tc>
          <w:tcPr>
            <w:tcW w:w="1981" w:type="pct"/>
            <w:tcBorders>
              <w:top w:val="dotted" w:sz="4" w:space="0" w:color="262626"/>
              <w:bottom w:val="dotted" w:sz="4" w:space="0" w:color="auto"/>
            </w:tcBorders>
            <w:shd w:val="clear" w:color="auto" w:fill="FFFFFF"/>
          </w:tcPr>
          <w:p w14:paraId="628467CB" w14:textId="77777777" w:rsidR="00EB5EDA" w:rsidRPr="00632E8E" w:rsidRDefault="00EB5EDA" w:rsidP="00622062">
            <w:pPr>
              <w:spacing w:before="60" w:after="60" w:line="240" w:lineRule="auto"/>
              <w:jc w:val="left"/>
              <w:rPr>
                <w:b/>
                <w:bCs/>
                <w:color w:val="7030A0"/>
                <w:sz w:val="18"/>
                <w:szCs w:val="18"/>
              </w:rPr>
            </w:pPr>
            <w:r w:rsidRPr="00632E8E">
              <w:rPr>
                <w:sz w:val="18"/>
                <w:szCs w:val="18"/>
              </w:rPr>
              <w:t>Riscontro degli artefatti consegnati in quantità e tipologia (ricevuta), senza valutazione di contenuto</w:t>
            </w:r>
          </w:p>
        </w:tc>
        <w:tc>
          <w:tcPr>
            <w:tcW w:w="901" w:type="pct"/>
            <w:tcBorders>
              <w:top w:val="dotted" w:sz="4" w:space="0" w:color="262626"/>
              <w:bottom w:val="dotted" w:sz="4" w:space="0" w:color="auto"/>
            </w:tcBorders>
            <w:shd w:val="clear" w:color="auto" w:fill="FFFFFF"/>
          </w:tcPr>
          <w:p w14:paraId="0C8EC831" w14:textId="77777777" w:rsidR="00EB5EDA" w:rsidRPr="00632E8E" w:rsidRDefault="00EB5EDA" w:rsidP="00622062">
            <w:pPr>
              <w:spacing w:before="60" w:after="60" w:line="240" w:lineRule="auto"/>
              <w:jc w:val="left"/>
              <w:rPr>
                <w:b/>
                <w:bCs/>
                <w:color w:val="7030A0"/>
                <w:sz w:val="18"/>
                <w:szCs w:val="18"/>
              </w:rPr>
            </w:pPr>
            <w:r w:rsidRPr="00632E8E">
              <w:rPr>
                <w:b/>
                <w:bCs/>
                <w:color w:val="7030A0"/>
                <w:sz w:val="18"/>
                <w:szCs w:val="18"/>
              </w:rPr>
              <w:t>Amministrazione</w:t>
            </w:r>
          </w:p>
        </w:tc>
      </w:tr>
      <w:tr w:rsidR="00EB5EDA" w:rsidRPr="00AE7E45" w14:paraId="78EBEB66" w14:textId="77777777" w:rsidTr="00622062">
        <w:trPr>
          <w:trHeight w:val="275"/>
        </w:trPr>
        <w:tc>
          <w:tcPr>
            <w:tcW w:w="2118" w:type="pct"/>
            <w:tcBorders>
              <w:top w:val="dotted" w:sz="4" w:space="0" w:color="262626"/>
              <w:bottom w:val="dotted" w:sz="4" w:space="0" w:color="auto"/>
            </w:tcBorders>
            <w:shd w:val="clear" w:color="auto" w:fill="FFFFFF"/>
          </w:tcPr>
          <w:p w14:paraId="68CA3C34" w14:textId="77777777" w:rsidR="00EB5EDA" w:rsidRPr="00632E8E" w:rsidRDefault="00EB5EDA" w:rsidP="00622062">
            <w:pPr>
              <w:spacing w:before="60" w:after="60" w:line="240" w:lineRule="auto"/>
              <w:jc w:val="left"/>
              <w:rPr>
                <w:b/>
                <w:bCs/>
                <w:color w:val="7030A0"/>
                <w:sz w:val="18"/>
                <w:szCs w:val="18"/>
              </w:rPr>
            </w:pPr>
            <w:r w:rsidRPr="00632E8E">
              <w:rPr>
                <w:b/>
                <w:bCs/>
                <w:color w:val="7030A0"/>
                <w:sz w:val="18"/>
                <w:szCs w:val="18"/>
              </w:rPr>
              <w:t>Accettazione e Verifica di Conformità</w:t>
            </w:r>
          </w:p>
        </w:tc>
        <w:tc>
          <w:tcPr>
            <w:tcW w:w="1981" w:type="pct"/>
            <w:tcBorders>
              <w:top w:val="dotted" w:sz="4" w:space="0" w:color="262626"/>
              <w:bottom w:val="dotted" w:sz="4" w:space="0" w:color="auto"/>
            </w:tcBorders>
            <w:shd w:val="clear" w:color="auto" w:fill="FFFFFF"/>
          </w:tcPr>
          <w:p w14:paraId="31748E67" w14:textId="1D060865" w:rsidR="00EB5EDA" w:rsidRPr="00632E8E" w:rsidRDefault="00EB5EDA" w:rsidP="00622062">
            <w:pPr>
              <w:spacing w:before="60" w:after="60" w:line="240" w:lineRule="auto"/>
              <w:jc w:val="left"/>
              <w:rPr>
                <w:b/>
                <w:bCs/>
                <w:color w:val="7030A0"/>
                <w:sz w:val="18"/>
                <w:szCs w:val="18"/>
              </w:rPr>
            </w:pPr>
            <w:r w:rsidRPr="00632E8E">
              <w:rPr>
                <w:sz w:val="18"/>
                <w:szCs w:val="18"/>
              </w:rPr>
              <w:t xml:space="preserve">Verifica e validazione dei prodotti intermedi di </w:t>
            </w:r>
            <w:r w:rsidR="00A24DFD">
              <w:rPr>
                <w:sz w:val="18"/>
                <w:szCs w:val="18"/>
              </w:rPr>
              <w:t>servizio</w:t>
            </w:r>
            <w:r w:rsidRPr="00632E8E">
              <w:rPr>
                <w:sz w:val="18"/>
                <w:szCs w:val="18"/>
              </w:rPr>
              <w:t>, previa verifica di merito. Certificazione della corretta esecuzione del servizio relativamente ai prodotti oggetto di approvazione</w:t>
            </w:r>
          </w:p>
        </w:tc>
        <w:tc>
          <w:tcPr>
            <w:tcW w:w="901" w:type="pct"/>
            <w:tcBorders>
              <w:top w:val="dotted" w:sz="4" w:space="0" w:color="262626"/>
              <w:bottom w:val="dotted" w:sz="4" w:space="0" w:color="auto"/>
            </w:tcBorders>
            <w:shd w:val="clear" w:color="auto" w:fill="FFFFFF"/>
          </w:tcPr>
          <w:p w14:paraId="5F87D464" w14:textId="77777777" w:rsidR="00EB5EDA" w:rsidRPr="00632E8E" w:rsidRDefault="00EB5EDA" w:rsidP="00622062">
            <w:pPr>
              <w:spacing w:before="60" w:after="60" w:line="240" w:lineRule="auto"/>
              <w:jc w:val="left"/>
              <w:rPr>
                <w:b/>
                <w:bCs/>
                <w:color w:val="7030A0"/>
                <w:sz w:val="18"/>
                <w:szCs w:val="18"/>
              </w:rPr>
            </w:pPr>
            <w:r w:rsidRPr="00632E8E">
              <w:rPr>
                <w:b/>
                <w:bCs/>
                <w:color w:val="7030A0"/>
                <w:sz w:val="18"/>
                <w:szCs w:val="18"/>
              </w:rPr>
              <w:t>Amministrazione</w:t>
            </w:r>
          </w:p>
        </w:tc>
      </w:tr>
      <w:tr w:rsidR="00EB5EDA" w:rsidRPr="00AE7E45" w14:paraId="150A37AD" w14:textId="77777777" w:rsidTr="00622062">
        <w:trPr>
          <w:trHeight w:val="275"/>
        </w:trPr>
        <w:tc>
          <w:tcPr>
            <w:tcW w:w="2118" w:type="pct"/>
            <w:tcBorders>
              <w:top w:val="dotted" w:sz="4" w:space="0" w:color="262626"/>
              <w:bottom w:val="dotted" w:sz="4" w:space="0" w:color="auto"/>
            </w:tcBorders>
            <w:shd w:val="clear" w:color="auto" w:fill="FFFFFF"/>
          </w:tcPr>
          <w:p w14:paraId="0DB2978D" w14:textId="77777777" w:rsidR="00EB5EDA" w:rsidRPr="00632E8E" w:rsidRDefault="00EB5EDA" w:rsidP="00622062">
            <w:pPr>
              <w:spacing w:before="60" w:after="60" w:line="240" w:lineRule="auto"/>
              <w:jc w:val="left"/>
              <w:rPr>
                <w:b/>
                <w:bCs/>
                <w:color w:val="7030A0"/>
                <w:sz w:val="18"/>
                <w:szCs w:val="18"/>
              </w:rPr>
            </w:pPr>
            <w:r w:rsidRPr="00632E8E">
              <w:rPr>
                <w:b/>
                <w:bCs/>
                <w:color w:val="7030A0"/>
                <w:sz w:val="18"/>
                <w:szCs w:val="18"/>
              </w:rPr>
              <w:t>Valutazione difettosità all’avvio e Verifica di Conformità</w:t>
            </w:r>
          </w:p>
        </w:tc>
        <w:tc>
          <w:tcPr>
            <w:tcW w:w="1981" w:type="pct"/>
            <w:tcBorders>
              <w:top w:val="dotted" w:sz="4" w:space="0" w:color="262626"/>
              <w:bottom w:val="dotted" w:sz="4" w:space="0" w:color="auto"/>
            </w:tcBorders>
            <w:shd w:val="clear" w:color="auto" w:fill="FFFFFF"/>
          </w:tcPr>
          <w:p w14:paraId="176CBA7E" w14:textId="21413CA6" w:rsidR="00EB5EDA" w:rsidRPr="00632E8E" w:rsidRDefault="00EB5EDA" w:rsidP="00622062">
            <w:pPr>
              <w:spacing w:before="60" w:after="60" w:line="240" w:lineRule="auto"/>
              <w:jc w:val="left"/>
              <w:rPr>
                <w:b/>
                <w:bCs/>
                <w:color w:val="7030A0"/>
                <w:sz w:val="18"/>
                <w:szCs w:val="18"/>
              </w:rPr>
            </w:pPr>
            <w:r w:rsidRPr="00632E8E">
              <w:rPr>
                <w:sz w:val="18"/>
                <w:szCs w:val="18"/>
              </w:rPr>
              <w:t>Verifica della piena fruizione delle funzionalità e dei servizi da parte dell’utente (cittadino/ impresa/ operatore amministrativo/ decisore/ fruitore) tramite l’esame della quantità e della tipologia di malfunzionamenti e non conformità rilevati durante il periodo di avvio in esercizio. Certificazione della corretta esecuzione del</w:t>
            </w:r>
            <w:r w:rsidR="00A24DFD">
              <w:rPr>
                <w:sz w:val="18"/>
                <w:szCs w:val="18"/>
              </w:rPr>
              <w:t xml:space="preserve"> servizio</w:t>
            </w:r>
          </w:p>
        </w:tc>
        <w:tc>
          <w:tcPr>
            <w:tcW w:w="901" w:type="pct"/>
            <w:tcBorders>
              <w:top w:val="dotted" w:sz="4" w:space="0" w:color="262626"/>
              <w:bottom w:val="dotted" w:sz="4" w:space="0" w:color="auto"/>
            </w:tcBorders>
            <w:shd w:val="clear" w:color="auto" w:fill="FFFFFF"/>
          </w:tcPr>
          <w:p w14:paraId="413B2514" w14:textId="77777777" w:rsidR="00EB5EDA" w:rsidRPr="00632E8E" w:rsidRDefault="00EB5EDA" w:rsidP="008874CB">
            <w:pPr>
              <w:keepNext/>
              <w:spacing w:before="60" w:after="60" w:line="240" w:lineRule="auto"/>
              <w:jc w:val="left"/>
              <w:rPr>
                <w:b/>
                <w:bCs/>
                <w:color w:val="7030A0"/>
                <w:sz w:val="18"/>
                <w:szCs w:val="18"/>
              </w:rPr>
            </w:pPr>
            <w:r w:rsidRPr="00632E8E">
              <w:rPr>
                <w:b/>
                <w:bCs/>
                <w:color w:val="7030A0"/>
                <w:sz w:val="18"/>
                <w:szCs w:val="18"/>
              </w:rPr>
              <w:t>Amministrazione</w:t>
            </w:r>
          </w:p>
        </w:tc>
      </w:tr>
    </w:tbl>
    <w:p w14:paraId="44069F4B" w14:textId="2FF4CCA3" w:rsidR="00EB5EDA" w:rsidRDefault="008874CB" w:rsidP="008874CB">
      <w:pPr>
        <w:pStyle w:val="Caption"/>
        <w:jc w:val="center"/>
      </w:pPr>
      <w:bookmarkStart w:id="68" w:name="_Toc114747686"/>
      <w:r>
        <w:t xml:space="preserve">Tabella </w:t>
      </w:r>
      <w:r w:rsidR="00651C42">
        <w:fldChar w:fldCharType="begin"/>
      </w:r>
      <w:r w:rsidR="00651C42">
        <w:instrText xml:space="preserve"> SEQ Tabella \* ARABIC </w:instrText>
      </w:r>
      <w:r w:rsidR="00651C42">
        <w:fldChar w:fldCharType="separate"/>
      </w:r>
      <w:r w:rsidR="000F5317">
        <w:rPr>
          <w:noProof/>
        </w:rPr>
        <w:t>14</w:t>
      </w:r>
      <w:r w:rsidR="00651C42">
        <w:rPr>
          <w:noProof/>
        </w:rPr>
        <w:fldChar w:fldCharType="end"/>
      </w:r>
      <w:r>
        <w:t xml:space="preserve"> - Descrizione milestone per obiettivo</w:t>
      </w:r>
      <w:bookmarkEnd w:id="68"/>
    </w:p>
    <w:p w14:paraId="3AABB636" w14:textId="77777777" w:rsidR="008874CB" w:rsidRDefault="008874CB" w:rsidP="00EB5EDA"/>
    <w:p w14:paraId="4D19E9F8" w14:textId="68059ED8" w:rsidR="00EB5EDA" w:rsidRDefault="00EB5EDA" w:rsidP="00EB5EDA">
      <w:r>
        <w:t>Per il Governo della Fornitura, si propone l’adozione delle pratiche di seguito descritte:</w:t>
      </w:r>
    </w:p>
    <w:p w14:paraId="28B12799" w14:textId="12A9BC8B" w:rsidR="00EB5EDA" w:rsidRPr="00EB5EDA" w:rsidRDefault="00EB5EDA" w:rsidP="00B50E2F">
      <w:pPr>
        <w:pStyle w:val="Elenco1"/>
        <w:numPr>
          <w:ilvl w:val="0"/>
          <w:numId w:val="38"/>
        </w:numPr>
      </w:pPr>
      <w:r w:rsidRPr="002E7416">
        <w:rPr>
          <w:b/>
          <w:bCs/>
        </w:rPr>
        <w:t>Stato avanzamenti lavori – tecnico</w:t>
      </w:r>
      <w:r w:rsidR="00F24CF1" w:rsidRPr="002E7416">
        <w:rPr>
          <w:b/>
          <w:bCs/>
        </w:rPr>
        <w:t>.</w:t>
      </w:r>
      <w:r w:rsidRPr="002E7416">
        <w:t xml:space="preserve"> Con cadenza </w:t>
      </w:r>
      <w:r w:rsidR="00B50E2F">
        <w:t>mensile</w:t>
      </w:r>
      <w:r w:rsidR="002905F7" w:rsidRPr="002E7416">
        <w:t xml:space="preserve"> (o su richiesta dell’Amministrazione)</w:t>
      </w:r>
      <w:r w:rsidR="00C15F4E" w:rsidRPr="002E7416">
        <w:t xml:space="preserve"> per le attività progettuali e </w:t>
      </w:r>
      <w:r w:rsidRPr="002E7416">
        <w:t>mensile</w:t>
      </w:r>
      <w:r w:rsidR="002905F7" w:rsidRPr="002E7416">
        <w:t xml:space="preserve"> (o su richiesta dell’Amministrazione) per quelle continuative, </w:t>
      </w:r>
      <w:r w:rsidRPr="002E7416">
        <w:t xml:space="preserve">verrà prodotto un report di sintesi che sarà discusso nel corso di </w:t>
      </w:r>
      <w:proofErr w:type="gramStart"/>
      <w:r w:rsidRPr="002E7416">
        <w:t>un meeting</w:t>
      </w:r>
      <w:proofErr w:type="gramEnd"/>
      <w:r w:rsidRPr="002E7416">
        <w:t xml:space="preserve"> ad hoc con l’</w:t>
      </w:r>
      <w:r w:rsidR="002905F7" w:rsidRPr="002E7416">
        <w:t>A</w:t>
      </w:r>
      <w:r w:rsidRPr="002E7416">
        <w:t xml:space="preserve">mministrazione. Il report riporterà, a livello di progetto e a livello di obiettivo: </w:t>
      </w:r>
      <w:r w:rsidR="001E21E2" w:rsidRPr="002E7416">
        <w:t>i)</w:t>
      </w:r>
      <w:r w:rsidRPr="002E7416">
        <w:t xml:space="preserve"> avanzamento e scostamenti rispetto al piano di lavoro; </w:t>
      </w:r>
      <w:r w:rsidR="00816B57" w:rsidRPr="002E7416">
        <w:t>ii)</w:t>
      </w:r>
      <w:r w:rsidRPr="002E7416">
        <w:t xml:space="preserve"> attività svolte e attività previste; </w:t>
      </w:r>
      <w:r w:rsidR="00816B57" w:rsidRPr="002E7416">
        <w:t>iii)</w:t>
      </w:r>
      <w:r w:rsidRPr="002E7416">
        <w:t xml:space="preserve"> rischi e problematiche operative; </w:t>
      </w:r>
      <w:r w:rsidR="00816B57" w:rsidRPr="002E7416">
        <w:t>iv)</w:t>
      </w:r>
      <w:r w:rsidRPr="002E7416">
        <w:t xml:space="preserve"> punti aperti; </w:t>
      </w:r>
      <w:r w:rsidR="00816B57" w:rsidRPr="002E7416">
        <w:t>v)</w:t>
      </w:r>
      <w:r w:rsidRPr="002E7416">
        <w:t xml:space="preserve"> azioni da intraprendere per il corretto svolgimento delle attività</w:t>
      </w:r>
      <w:r w:rsidR="00F24CF1">
        <w:t>.</w:t>
      </w:r>
    </w:p>
    <w:p w14:paraId="6835E599" w14:textId="78F8C4DE" w:rsidR="00AB18DC" w:rsidRDefault="00AB18DC" w:rsidP="00823B3F">
      <w:pPr>
        <w:rPr>
          <w:rFonts w:ascii="Calibri-Italic" w:hAnsi="Calibri-Italic" w:cs="Calibri-Italic"/>
          <w:i/>
          <w:iCs/>
          <w:color w:val="4F82BE"/>
          <w:sz w:val="22"/>
          <w:szCs w:val="22"/>
        </w:rPr>
      </w:pPr>
    </w:p>
    <w:p w14:paraId="7AA5631E" w14:textId="392A78E5" w:rsidR="00AD2BB9" w:rsidRPr="00736FA8" w:rsidRDefault="00415A3E" w:rsidP="00736FA8">
      <w:pPr>
        <w:pStyle w:val="Heading2"/>
      </w:pPr>
      <w:bookmarkStart w:id="69" w:name="_Toc114747663"/>
      <w:r w:rsidRPr="00736FA8">
        <w:t>Modalità di ricorso al Subappalto da parte del Fornitore</w:t>
      </w:r>
      <w:bookmarkEnd w:id="69"/>
    </w:p>
    <w:p w14:paraId="2D6CB4CC" w14:textId="3E60B427" w:rsidR="00B37686" w:rsidRDefault="00B37686" w:rsidP="00823B3F">
      <w:pPr>
        <w:rPr>
          <w:rFonts w:ascii="Calibri-Italic" w:hAnsi="Calibri-Italic" w:cs="Calibri-Italic"/>
          <w:i/>
          <w:iCs/>
          <w:color w:val="4F82BE"/>
          <w:sz w:val="22"/>
          <w:szCs w:val="22"/>
        </w:rPr>
      </w:pPr>
    </w:p>
    <w:p w14:paraId="1EEBFEEE" w14:textId="627BD43C" w:rsidR="00B37686" w:rsidRDefault="00B37686" w:rsidP="00823B3F">
      <w:pPr>
        <w:rPr>
          <w:i/>
          <w:iCs/>
          <w:color w:val="7030A0"/>
        </w:rPr>
      </w:pPr>
      <w:r w:rsidRPr="00736FA8">
        <w:rPr>
          <w:i/>
          <w:iCs/>
          <w:color w:val="7030A0"/>
        </w:rPr>
        <w:t>Elencare</w:t>
      </w:r>
      <w:r w:rsidR="00C7486A">
        <w:rPr>
          <w:i/>
          <w:iCs/>
          <w:color w:val="7030A0"/>
        </w:rPr>
        <w:t>, per ogni azienda,</w:t>
      </w:r>
      <w:r w:rsidR="0024585C">
        <w:rPr>
          <w:i/>
          <w:iCs/>
          <w:color w:val="7030A0"/>
        </w:rPr>
        <w:t xml:space="preserve"> l</w:t>
      </w:r>
      <w:r w:rsidR="001810C5" w:rsidRPr="00736FA8">
        <w:rPr>
          <w:i/>
          <w:iCs/>
          <w:color w:val="7030A0"/>
        </w:rPr>
        <w:t>e attività</w:t>
      </w:r>
      <w:r w:rsidR="0050136B">
        <w:rPr>
          <w:i/>
          <w:iCs/>
          <w:color w:val="7030A0"/>
        </w:rPr>
        <w:t xml:space="preserve"> fra quelle oggetto del piano operativo,</w:t>
      </w:r>
      <w:r w:rsidR="001810C5" w:rsidRPr="00736FA8">
        <w:rPr>
          <w:i/>
          <w:iCs/>
          <w:color w:val="7030A0"/>
        </w:rPr>
        <w:t xml:space="preserve"> </w:t>
      </w:r>
      <w:r w:rsidR="00C7486A">
        <w:rPr>
          <w:i/>
          <w:iCs/>
          <w:color w:val="7030A0"/>
        </w:rPr>
        <w:t xml:space="preserve">che </w:t>
      </w:r>
      <w:r w:rsidR="0024585C">
        <w:rPr>
          <w:i/>
          <w:iCs/>
          <w:color w:val="7030A0"/>
        </w:rPr>
        <w:t xml:space="preserve">l’azienda </w:t>
      </w:r>
      <w:r w:rsidR="00C7486A">
        <w:rPr>
          <w:i/>
          <w:iCs/>
          <w:color w:val="7030A0"/>
        </w:rPr>
        <w:t xml:space="preserve">intende </w:t>
      </w:r>
      <w:r w:rsidR="001810C5" w:rsidRPr="00736FA8">
        <w:rPr>
          <w:i/>
          <w:iCs/>
          <w:color w:val="7030A0"/>
        </w:rPr>
        <w:t>subappalta</w:t>
      </w:r>
      <w:r w:rsidR="00C7486A">
        <w:rPr>
          <w:i/>
          <w:iCs/>
          <w:color w:val="7030A0"/>
        </w:rPr>
        <w:t xml:space="preserve">re </w:t>
      </w:r>
      <w:r w:rsidR="00736FA8" w:rsidRPr="00736FA8">
        <w:rPr>
          <w:i/>
          <w:iCs/>
          <w:color w:val="7030A0"/>
        </w:rPr>
        <w:t>e relativa quota</w:t>
      </w:r>
      <w:r w:rsidR="002076B2">
        <w:rPr>
          <w:i/>
          <w:iCs/>
          <w:color w:val="7030A0"/>
        </w:rPr>
        <w:t xml:space="preserve"> massima per l’insieme di tali attività</w:t>
      </w:r>
      <w:r w:rsidR="00736FA8">
        <w:rPr>
          <w:i/>
          <w:iCs/>
          <w:color w:val="7030A0"/>
        </w:rPr>
        <w:t>.</w:t>
      </w:r>
    </w:p>
    <w:p w14:paraId="26B1CD0E" w14:textId="77777777" w:rsidR="00036C7A" w:rsidRDefault="00036C7A" w:rsidP="00823B3F"/>
    <w:p w14:paraId="07858928" w14:textId="3629DABE" w:rsidR="0002123C" w:rsidRDefault="0002123C" w:rsidP="00823B3F">
      <w:pPr>
        <w:rPr>
          <w:i/>
          <w:iCs/>
          <w:color w:val="7030A0"/>
        </w:rPr>
      </w:pPr>
      <w:r>
        <w:t>La quota massima di attività subappaltabile</w:t>
      </w:r>
      <w:r w:rsidR="00036C7A">
        <w:t xml:space="preserve"> – o concedibile in cottimo </w:t>
      </w:r>
      <w:r w:rsidR="003420E0">
        <w:t xml:space="preserve">– </w:t>
      </w:r>
      <w:r>
        <w:t xml:space="preserve">da parte del RTI è pari al </w:t>
      </w:r>
      <w:r w:rsidR="003420E0">
        <w:t>5</w:t>
      </w:r>
      <w:r>
        <w:t>0% dell’importo complessivo previsto dal contratto. Di seguito è riportato l’elenco delle attività / prestazioni per parti delle quali il RTI intende ricorrere al subappalto:</w:t>
      </w:r>
    </w:p>
    <w:p w14:paraId="01EA520E" w14:textId="155AA015" w:rsidR="00736FA8" w:rsidRDefault="00736FA8" w:rsidP="00823B3F">
      <w:pPr>
        <w:rPr>
          <w:i/>
          <w:iCs/>
          <w:color w:val="7030A0"/>
        </w:rPr>
      </w:pPr>
    </w:p>
    <w:tbl>
      <w:tblPr>
        <w:tblW w:w="5000" w:type="pct"/>
        <w:tblBorders>
          <w:top w:val="dotted" w:sz="4" w:space="0" w:color="262626"/>
          <w:bottom w:val="dotted" w:sz="4" w:space="0" w:color="262626"/>
          <w:insideH w:val="dotted" w:sz="4" w:space="0" w:color="262626"/>
        </w:tblBorders>
        <w:tblCellMar>
          <w:left w:w="70" w:type="dxa"/>
          <w:right w:w="70" w:type="dxa"/>
        </w:tblCellMar>
        <w:tblLook w:val="0000" w:firstRow="0" w:lastRow="0" w:firstColumn="0" w:lastColumn="0" w:noHBand="0" w:noVBand="0"/>
      </w:tblPr>
      <w:tblGrid>
        <w:gridCol w:w="4677"/>
        <w:gridCol w:w="2552"/>
        <w:gridCol w:w="3146"/>
      </w:tblGrid>
      <w:tr w:rsidR="002235A1" w14:paraId="4F45FBF2" w14:textId="77777777" w:rsidTr="00AC1EA7">
        <w:trPr>
          <w:trHeight w:val="32"/>
          <w:tblHeader/>
        </w:trPr>
        <w:tc>
          <w:tcPr>
            <w:tcW w:w="2254" w:type="pct"/>
            <w:tcBorders>
              <w:top w:val="nil"/>
              <w:bottom w:val="nil"/>
            </w:tcBorders>
            <w:shd w:val="clear" w:color="auto" w:fill="7030A0"/>
          </w:tcPr>
          <w:p w14:paraId="56C3E637" w14:textId="77777777" w:rsidR="002235A1" w:rsidRDefault="002235A1" w:rsidP="00622062">
            <w:pPr>
              <w:jc w:val="center"/>
              <w:rPr>
                <w:b/>
                <w:color w:val="FFFFFF" w:themeColor="background1"/>
                <w:sz w:val="18"/>
                <w:szCs w:val="18"/>
              </w:rPr>
            </w:pPr>
            <w:r>
              <w:rPr>
                <w:b/>
                <w:color w:val="FFFFFF" w:themeColor="background1"/>
                <w:sz w:val="18"/>
                <w:szCs w:val="18"/>
              </w:rPr>
              <w:t>SERVIZIO</w:t>
            </w:r>
          </w:p>
        </w:tc>
        <w:tc>
          <w:tcPr>
            <w:tcW w:w="1230" w:type="pct"/>
            <w:tcBorders>
              <w:top w:val="nil"/>
              <w:bottom w:val="nil"/>
            </w:tcBorders>
            <w:shd w:val="clear" w:color="auto" w:fill="7030A0"/>
          </w:tcPr>
          <w:p w14:paraId="3463A91E" w14:textId="1FE3F86F" w:rsidR="002235A1" w:rsidRDefault="00AC1EA7" w:rsidP="00622062">
            <w:pPr>
              <w:jc w:val="center"/>
              <w:rPr>
                <w:b/>
                <w:color w:val="FFFFFF" w:themeColor="background1"/>
                <w:sz w:val="18"/>
                <w:szCs w:val="18"/>
              </w:rPr>
            </w:pPr>
            <w:r>
              <w:rPr>
                <w:b/>
                <w:color w:val="FFFFFF" w:themeColor="background1"/>
                <w:sz w:val="18"/>
                <w:szCs w:val="18"/>
              </w:rPr>
              <w:t>AZIENDA</w:t>
            </w:r>
          </w:p>
        </w:tc>
        <w:tc>
          <w:tcPr>
            <w:tcW w:w="1516" w:type="pct"/>
            <w:tcBorders>
              <w:top w:val="nil"/>
              <w:bottom w:val="nil"/>
            </w:tcBorders>
            <w:shd w:val="clear" w:color="auto" w:fill="7030A0"/>
          </w:tcPr>
          <w:p w14:paraId="6E5BB545" w14:textId="5C4F45B7" w:rsidR="002235A1" w:rsidRDefault="00AC1EA7" w:rsidP="00622062">
            <w:pPr>
              <w:jc w:val="center"/>
              <w:rPr>
                <w:b/>
                <w:color w:val="FFFFFF" w:themeColor="background1"/>
                <w:sz w:val="18"/>
                <w:szCs w:val="18"/>
              </w:rPr>
            </w:pPr>
            <w:r>
              <w:rPr>
                <w:b/>
                <w:color w:val="FFFFFF" w:themeColor="background1"/>
                <w:sz w:val="18"/>
                <w:szCs w:val="18"/>
              </w:rPr>
              <w:t>QUOTA MASSIMA SUBAPPALTABILE</w:t>
            </w:r>
          </w:p>
        </w:tc>
      </w:tr>
      <w:tr w:rsidR="002235A1" w:rsidRPr="007F79E4" w14:paraId="694030D3" w14:textId="77777777" w:rsidTr="00AC1EA7">
        <w:trPr>
          <w:trHeight w:val="275"/>
        </w:trPr>
        <w:tc>
          <w:tcPr>
            <w:tcW w:w="2254" w:type="pct"/>
            <w:tcBorders>
              <w:top w:val="nil"/>
            </w:tcBorders>
            <w:shd w:val="clear" w:color="auto" w:fill="FFFFFF"/>
          </w:tcPr>
          <w:p w14:paraId="4ADF51B3" w14:textId="77777777" w:rsidR="002235A1" w:rsidRPr="006356C5" w:rsidRDefault="002235A1" w:rsidP="00622062">
            <w:pPr>
              <w:spacing w:before="60" w:after="60" w:line="240" w:lineRule="auto"/>
              <w:jc w:val="left"/>
              <w:rPr>
                <w:b/>
                <w:bCs/>
                <w:color w:val="7030A0"/>
                <w:sz w:val="18"/>
                <w:lang w:val="en-US"/>
              </w:rPr>
            </w:pPr>
            <w:r w:rsidRPr="006356C5">
              <w:rPr>
                <w:b/>
                <w:bCs/>
                <w:color w:val="7030A0"/>
                <w:sz w:val="18"/>
                <w:lang w:val="en-US"/>
              </w:rPr>
              <w:t>L1.S1 – Security Operation C</w:t>
            </w:r>
            <w:r>
              <w:rPr>
                <w:b/>
                <w:bCs/>
                <w:color w:val="7030A0"/>
                <w:sz w:val="18"/>
                <w:lang w:val="en-US"/>
              </w:rPr>
              <w:t>enter</w:t>
            </w:r>
          </w:p>
        </w:tc>
        <w:tc>
          <w:tcPr>
            <w:tcW w:w="1230" w:type="pct"/>
            <w:tcBorders>
              <w:top w:val="nil"/>
            </w:tcBorders>
            <w:shd w:val="clear" w:color="auto" w:fill="FFFFFF"/>
          </w:tcPr>
          <w:p w14:paraId="744E113F" w14:textId="77777777" w:rsidR="002235A1" w:rsidRPr="006356C5" w:rsidRDefault="002235A1" w:rsidP="00622062">
            <w:pPr>
              <w:spacing w:before="60" w:after="60" w:line="240" w:lineRule="auto"/>
              <w:jc w:val="center"/>
              <w:rPr>
                <w:b/>
                <w:bCs/>
                <w:color w:val="7030A0"/>
                <w:sz w:val="18"/>
                <w:lang w:val="en-US"/>
              </w:rPr>
            </w:pPr>
          </w:p>
        </w:tc>
        <w:tc>
          <w:tcPr>
            <w:tcW w:w="1516" w:type="pct"/>
            <w:tcBorders>
              <w:top w:val="nil"/>
            </w:tcBorders>
            <w:shd w:val="clear" w:color="auto" w:fill="FFFFFF"/>
          </w:tcPr>
          <w:p w14:paraId="71F89A31" w14:textId="77777777" w:rsidR="002235A1" w:rsidRPr="006356C5" w:rsidRDefault="002235A1" w:rsidP="00622062">
            <w:pPr>
              <w:spacing w:before="60" w:after="60" w:line="240" w:lineRule="auto"/>
              <w:jc w:val="center"/>
              <w:rPr>
                <w:b/>
                <w:bCs/>
                <w:color w:val="7030A0"/>
                <w:sz w:val="18"/>
                <w:lang w:val="en-US"/>
              </w:rPr>
            </w:pPr>
          </w:p>
        </w:tc>
      </w:tr>
      <w:tr w:rsidR="002235A1" w:rsidRPr="007F79E4" w14:paraId="1468C4D0" w14:textId="77777777" w:rsidTr="00AC1EA7">
        <w:trPr>
          <w:trHeight w:val="275"/>
        </w:trPr>
        <w:tc>
          <w:tcPr>
            <w:tcW w:w="2254" w:type="pct"/>
            <w:tcBorders>
              <w:top w:val="nil"/>
            </w:tcBorders>
            <w:shd w:val="clear" w:color="auto" w:fill="FFFFFF"/>
          </w:tcPr>
          <w:p w14:paraId="5E9E0590" w14:textId="77777777" w:rsidR="002235A1" w:rsidRPr="006356C5" w:rsidRDefault="002235A1" w:rsidP="00622062">
            <w:pPr>
              <w:spacing w:before="60" w:after="60" w:line="240" w:lineRule="auto"/>
              <w:jc w:val="left"/>
              <w:rPr>
                <w:b/>
                <w:bCs/>
                <w:color w:val="7030A0"/>
                <w:sz w:val="18"/>
                <w:lang w:val="en-US"/>
              </w:rPr>
            </w:pPr>
            <w:r>
              <w:rPr>
                <w:b/>
                <w:bCs/>
                <w:color w:val="7030A0"/>
                <w:sz w:val="18"/>
                <w:lang w:val="en-US"/>
              </w:rPr>
              <w:lastRenderedPageBreak/>
              <w:t>L1.S2 – Next Generation Firewall</w:t>
            </w:r>
          </w:p>
        </w:tc>
        <w:tc>
          <w:tcPr>
            <w:tcW w:w="1230" w:type="pct"/>
            <w:tcBorders>
              <w:top w:val="nil"/>
            </w:tcBorders>
            <w:shd w:val="clear" w:color="auto" w:fill="FFFFFF"/>
          </w:tcPr>
          <w:p w14:paraId="6F484944" w14:textId="77777777" w:rsidR="002235A1" w:rsidRPr="006356C5" w:rsidRDefault="002235A1" w:rsidP="00622062">
            <w:pPr>
              <w:spacing w:before="60" w:after="60" w:line="240" w:lineRule="auto"/>
              <w:jc w:val="center"/>
              <w:rPr>
                <w:b/>
                <w:bCs/>
                <w:color w:val="7030A0"/>
                <w:sz w:val="18"/>
                <w:lang w:val="en-US"/>
              </w:rPr>
            </w:pPr>
          </w:p>
        </w:tc>
        <w:tc>
          <w:tcPr>
            <w:tcW w:w="1516" w:type="pct"/>
            <w:tcBorders>
              <w:top w:val="nil"/>
            </w:tcBorders>
            <w:shd w:val="clear" w:color="auto" w:fill="FFFFFF"/>
          </w:tcPr>
          <w:p w14:paraId="432F9B62" w14:textId="77777777" w:rsidR="002235A1" w:rsidRPr="006356C5" w:rsidRDefault="002235A1" w:rsidP="00622062">
            <w:pPr>
              <w:spacing w:before="60" w:after="60" w:line="240" w:lineRule="auto"/>
              <w:jc w:val="center"/>
              <w:rPr>
                <w:b/>
                <w:bCs/>
                <w:color w:val="7030A0"/>
                <w:sz w:val="18"/>
                <w:lang w:val="en-US"/>
              </w:rPr>
            </w:pPr>
          </w:p>
        </w:tc>
      </w:tr>
      <w:tr w:rsidR="002235A1" w:rsidRPr="007F79E4" w14:paraId="0F060F47" w14:textId="77777777" w:rsidTr="00AC1EA7">
        <w:trPr>
          <w:trHeight w:val="275"/>
        </w:trPr>
        <w:tc>
          <w:tcPr>
            <w:tcW w:w="2254" w:type="pct"/>
            <w:tcBorders>
              <w:top w:val="nil"/>
              <w:bottom w:val="dotted" w:sz="4" w:space="0" w:color="262626"/>
            </w:tcBorders>
            <w:shd w:val="clear" w:color="auto" w:fill="FFFFFF"/>
          </w:tcPr>
          <w:p w14:paraId="12531A9C" w14:textId="77777777" w:rsidR="002235A1" w:rsidRPr="006356C5" w:rsidRDefault="002235A1" w:rsidP="00622062">
            <w:pPr>
              <w:spacing w:before="60" w:after="60" w:line="240" w:lineRule="auto"/>
              <w:jc w:val="left"/>
              <w:rPr>
                <w:b/>
                <w:bCs/>
                <w:color w:val="7030A0"/>
                <w:sz w:val="18"/>
                <w:lang w:val="en-US"/>
              </w:rPr>
            </w:pPr>
            <w:r>
              <w:rPr>
                <w:b/>
                <w:bCs/>
                <w:color w:val="7030A0"/>
                <w:sz w:val="18"/>
                <w:lang w:val="en-US"/>
              </w:rPr>
              <w:t>L1.S3 – Web Application Firewall</w:t>
            </w:r>
          </w:p>
        </w:tc>
        <w:tc>
          <w:tcPr>
            <w:tcW w:w="1230" w:type="pct"/>
            <w:tcBorders>
              <w:top w:val="nil"/>
              <w:bottom w:val="dotted" w:sz="4" w:space="0" w:color="262626"/>
            </w:tcBorders>
            <w:shd w:val="clear" w:color="auto" w:fill="FFFFFF"/>
          </w:tcPr>
          <w:p w14:paraId="19308B3F" w14:textId="77777777" w:rsidR="002235A1" w:rsidRPr="006356C5" w:rsidRDefault="002235A1" w:rsidP="00622062">
            <w:pPr>
              <w:spacing w:before="60" w:after="60" w:line="240" w:lineRule="auto"/>
              <w:jc w:val="center"/>
              <w:rPr>
                <w:b/>
                <w:bCs/>
                <w:color w:val="7030A0"/>
                <w:sz w:val="18"/>
                <w:lang w:val="en-US"/>
              </w:rPr>
            </w:pPr>
          </w:p>
        </w:tc>
        <w:tc>
          <w:tcPr>
            <w:tcW w:w="1516" w:type="pct"/>
            <w:tcBorders>
              <w:top w:val="nil"/>
              <w:bottom w:val="dotted" w:sz="4" w:space="0" w:color="262626"/>
            </w:tcBorders>
            <w:shd w:val="clear" w:color="auto" w:fill="FFFFFF"/>
          </w:tcPr>
          <w:p w14:paraId="765AA8AE" w14:textId="77777777" w:rsidR="002235A1" w:rsidRPr="006356C5" w:rsidRDefault="002235A1" w:rsidP="00622062">
            <w:pPr>
              <w:spacing w:before="60" w:after="60" w:line="240" w:lineRule="auto"/>
              <w:jc w:val="center"/>
              <w:rPr>
                <w:b/>
                <w:bCs/>
                <w:color w:val="7030A0"/>
                <w:sz w:val="18"/>
                <w:lang w:val="en-US"/>
              </w:rPr>
            </w:pPr>
          </w:p>
        </w:tc>
      </w:tr>
      <w:tr w:rsidR="002235A1" w:rsidRPr="00674FA3" w14:paraId="3D1C5CAA" w14:textId="77777777" w:rsidTr="00AC1EA7">
        <w:trPr>
          <w:trHeight w:val="275"/>
        </w:trPr>
        <w:tc>
          <w:tcPr>
            <w:tcW w:w="2254" w:type="pct"/>
            <w:tcBorders>
              <w:top w:val="dotted" w:sz="4" w:space="0" w:color="262626"/>
              <w:bottom w:val="dotted" w:sz="4" w:space="0" w:color="auto"/>
            </w:tcBorders>
            <w:shd w:val="clear" w:color="auto" w:fill="FFFFFF"/>
          </w:tcPr>
          <w:p w14:paraId="7684D834" w14:textId="77777777" w:rsidR="002235A1" w:rsidRPr="00674FA3" w:rsidRDefault="002235A1" w:rsidP="00622062">
            <w:pPr>
              <w:spacing w:before="60" w:after="60" w:line="240" w:lineRule="auto"/>
              <w:jc w:val="left"/>
              <w:rPr>
                <w:b/>
                <w:bCs/>
                <w:color w:val="7030A0"/>
                <w:sz w:val="18"/>
              </w:rPr>
            </w:pPr>
            <w:r w:rsidRPr="00674FA3">
              <w:rPr>
                <w:b/>
                <w:bCs/>
                <w:color w:val="7030A0"/>
                <w:sz w:val="18"/>
              </w:rPr>
              <w:t>L1.S4 – Gestione Continua d</w:t>
            </w:r>
            <w:r>
              <w:rPr>
                <w:b/>
                <w:bCs/>
                <w:color w:val="7030A0"/>
                <w:sz w:val="18"/>
              </w:rPr>
              <w:t>elle Vulnerabilità di Sicurezza</w:t>
            </w:r>
          </w:p>
        </w:tc>
        <w:tc>
          <w:tcPr>
            <w:tcW w:w="1230" w:type="pct"/>
            <w:tcBorders>
              <w:top w:val="dotted" w:sz="4" w:space="0" w:color="262626"/>
              <w:bottom w:val="dotted" w:sz="4" w:space="0" w:color="auto"/>
            </w:tcBorders>
            <w:shd w:val="clear" w:color="auto" w:fill="FFFFFF"/>
          </w:tcPr>
          <w:p w14:paraId="616732AF" w14:textId="77777777" w:rsidR="002235A1" w:rsidRPr="00674FA3" w:rsidRDefault="002235A1" w:rsidP="00622062">
            <w:pPr>
              <w:spacing w:before="60" w:after="60" w:line="240" w:lineRule="auto"/>
              <w:jc w:val="center"/>
              <w:rPr>
                <w:b/>
                <w:bCs/>
                <w:color w:val="7030A0"/>
                <w:sz w:val="18"/>
              </w:rPr>
            </w:pPr>
          </w:p>
        </w:tc>
        <w:tc>
          <w:tcPr>
            <w:tcW w:w="1516" w:type="pct"/>
            <w:tcBorders>
              <w:top w:val="dotted" w:sz="4" w:space="0" w:color="262626"/>
              <w:bottom w:val="dotted" w:sz="4" w:space="0" w:color="auto"/>
            </w:tcBorders>
            <w:shd w:val="clear" w:color="auto" w:fill="FFFFFF"/>
          </w:tcPr>
          <w:p w14:paraId="4F103DB6" w14:textId="77777777" w:rsidR="002235A1" w:rsidRPr="00674FA3" w:rsidRDefault="002235A1" w:rsidP="00622062">
            <w:pPr>
              <w:spacing w:before="60" w:after="60" w:line="240" w:lineRule="auto"/>
              <w:jc w:val="center"/>
              <w:rPr>
                <w:b/>
                <w:bCs/>
                <w:color w:val="7030A0"/>
                <w:sz w:val="18"/>
              </w:rPr>
            </w:pPr>
          </w:p>
        </w:tc>
      </w:tr>
      <w:tr w:rsidR="002235A1" w:rsidRPr="007F79E4" w14:paraId="4623B3C3" w14:textId="77777777" w:rsidTr="00AC1EA7">
        <w:trPr>
          <w:trHeight w:val="275"/>
        </w:trPr>
        <w:tc>
          <w:tcPr>
            <w:tcW w:w="2254" w:type="pct"/>
            <w:tcBorders>
              <w:top w:val="dotted" w:sz="4" w:space="0" w:color="262626"/>
              <w:bottom w:val="dotted" w:sz="4" w:space="0" w:color="auto"/>
            </w:tcBorders>
            <w:shd w:val="clear" w:color="auto" w:fill="FFFFFF"/>
          </w:tcPr>
          <w:p w14:paraId="041BAEAB" w14:textId="77777777" w:rsidR="002235A1" w:rsidRPr="00674FA3" w:rsidRDefault="002235A1" w:rsidP="00622062">
            <w:pPr>
              <w:spacing w:before="60" w:after="60" w:line="240" w:lineRule="auto"/>
              <w:jc w:val="left"/>
              <w:rPr>
                <w:b/>
                <w:bCs/>
                <w:color w:val="7030A0"/>
                <w:sz w:val="18"/>
                <w:lang w:val="en-US"/>
              </w:rPr>
            </w:pPr>
            <w:r w:rsidRPr="00674FA3">
              <w:rPr>
                <w:b/>
                <w:bCs/>
                <w:color w:val="7030A0"/>
                <w:sz w:val="18"/>
                <w:lang w:val="en-US"/>
              </w:rPr>
              <w:t>L1.S5 – Threat Intelligence &amp; V</w:t>
            </w:r>
            <w:r>
              <w:rPr>
                <w:b/>
                <w:bCs/>
                <w:color w:val="7030A0"/>
                <w:sz w:val="18"/>
                <w:lang w:val="en-US"/>
              </w:rPr>
              <w:t>ulnerability Data Feed</w:t>
            </w:r>
          </w:p>
        </w:tc>
        <w:tc>
          <w:tcPr>
            <w:tcW w:w="1230" w:type="pct"/>
            <w:tcBorders>
              <w:top w:val="dotted" w:sz="4" w:space="0" w:color="262626"/>
              <w:bottom w:val="dotted" w:sz="4" w:space="0" w:color="auto"/>
            </w:tcBorders>
            <w:shd w:val="clear" w:color="auto" w:fill="FFFFFF"/>
          </w:tcPr>
          <w:p w14:paraId="35087F7C" w14:textId="77777777" w:rsidR="002235A1" w:rsidRPr="00674FA3" w:rsidRDefault="002235A1" w:rsidP="00622062">
            <w:pPr>
              <w:spacing w:before="60" w:after="60" w:line="240" w:lineRule="auto"/>
              <w:jc w:val="center"/>
              <w:rPr>
                <w:b/>
                <w:bCs/>
                <w:color w:val="7030A0"/>
                <w:sz w:val="18"/>
                <w:lang w:val="en-US"/>
              </w:rPr>
            </w:pPr>
          </w:p>
        </w:tc>
        <w:tc>
          <w:tcPr>
            <w:tcW w:w="1516" w:type="pct"/>
            <w:tcBorders>
              <w:top w:val="dotted" w:sz="4" w:space="0" w:color="262626"/>
              <w:bottom w:val="dotted" w:sz="4" w:space="0" w:color="auto"/>
            </w:tcBorders>
            <w:shd w:val="clear" w:color="auto" w:fill="FFFFFF"/>
          </w:tcPr>
          <w:p w14:paraId="220F75B7" w14:textId="77777777" w:rsidR="002235A1" w:rsidRPr="00674FA3" w:rsidRDefault="002235A1" w:rsidP="00622062">
            <w:pPr>
              <w:spacing w:before="60" w:after="60" w:line="240" w:lineRule="auto"/>
              <w:jc w:val="center"/>
              <w:rPr>
                <w:b/>
                <w:bCs/>
                <w:color w:val="7030A0"/>
                <w:sz w:val="18"/>
                <w:lang w:val="en-US"/>
              </w:rPr>
            </w:pPr>
          </w:p>
        </w:tc>
      </w:tr>
      <w:tr w:rsidR="002235A1" w:rsidRPr="00AE7E45" w14:paraId="4A007356" w14:textId="77777777" w:rsidTr="00AC1EA7">
        <w:trPr>
          <w:trHeight w:val="275"/>
        </w:trPr>
        <w:tc>
          <w:tcPr>
            <w:tcW w:w="2254" w:type="pct"/>
            <w:tcBorders>
              <w:top w:val="dotted" w:sz="4" w:space="0" w:color="262626"/>
              <w:bottom w:val="dotted" w:sz="4" w:space="0" w:color="auto"/>
            </w:tcBorders>
            <w:shd w:val="clear" w:color="auto" w:fill="FFFFFF"/>
          </w:tcPr>
          <w:p w14:paraId="62B42837" w14:textId="77777777" w:rsidR="002235A1" w:rsidRPr="00AE7E45" w:rsidRDefault="002235A1" w:rsidP="00622062">
            <w:pPr>
              <w:spacing w:before="60" w:after="60" w:line="240" w:lineRule="auto"/>
              <w:jc w:val="left"/>
              <w:rPr>
                <w:b/>
                <w:bCs/>
                <w:color w:val="7030A0"/>
                <w:sz w:val="18"/>
              </w:rPr>
            </w:pPr>
            <w:r w:rsidRPr="00AE7E45">
              <w:rPr>
                <w:b/>
                <w:bCs/>
                <w:color w:val="7030A0"/>
                <w:sz w:val="18"/>
              </w:rPr>
              <w:t>L1.S6 – Protezione Navigazione I</w:t>
            </w:r>
            <w:r>
              <w:rPr>
                <w:b/>
                <w:bCs/>
                <w:color w:val="7030A0"/>
                <w:sz w:val="18"/>
              </w:rPr>
              <w:t>nternet e Posta Elettronica</w:t>
            </w:r>
          </w:p>
        </w:tc>
        <w:tc>
          <w:tcPr>
            <w:tcW w:w="1230" w:type="pct"/>
            <w:tcBorders>
              <w:top w:val="dotted" w:sz="4" w:space="0" w:color="262626"/>
              <w:bottom w:val="dotted" w:sz="4" w:space="0" w:color="auto"/>
            </w:tcBorders>
            <w:shd w:val="clear" w:color="auto" w:fill="FFFFFF"/>
          </w:tcPr>
          <w:p w14:paraId="3477A0CB" w14:textId="77777777" w:rsidR="002235A1" w:rsidRPr="00AE7E45" w:rsidRDefault="002235A1" w:rsidP="00622062">
            <w:pPr>
              <w:spacing w:before="60" w:after="60" w:line="240" w:lineRule="auto"/>
              <w:jc w:val="center"/>
              <w:rPr>
                <w:b/>
                <w:bCs/>
                <w:color w:val="7030A0"/>
                <w:sz w:val="18"/>
              </w:rPr>
            </w:pPr>
          </w:p>
        </w:tc>
        <w:tc>
          <w:tcPr>
            <w:tcW w:w="1516" w:type="pct"/>
            <w:tcBorders>
              <w:top w:val="dotted" w:sz="4" w:space="0" w:color="262626"/>
              <w:bottom w:val="dotted" w:sz="4" w:space="0" w:color="auto"/>
            </w:tcBorders>
            <w:shd w:val="clear" w:color="auto" w:fill="FFFFFF"/>
          </w:tcPr>
          <w:p w14:paraId="6C606B47" w14:textId="77777777" w:rsidR="002235A1" w:rsidRPr="00AE7E45" w:rsidRDefault="002235A1" w:rsidP="00622062">
            <w:pPr>
              <w:spacing w:before="60" w:after="60" w:line="240" w:lineRule="auto"/>
              <w:jc w:val="center"/>
              <w:rPr>
                <w:b/>
                <w:bCs/>
                <w:color w:val="7030A0"/>
                <w:sz w:val="18"/>
              </w:rPr>
            </w:pPr>
          </w:p>
        </w:tc>
      </w:tr>
      <w:tr w:rsidR="002235A1" w:rsidRPr="00AE7E45" w14:paraId="241CA62C" w14:textId="77777777" w:rsidTr="00AC1EA7">
        <w:trPr>
          <w:trHeight w:val="275"/>
        </w:trPr>
        <w:tc>
          <w:tcPr>
            <w:tcW w:w="2254" w:type="pct"/>
            <w:tcBorders>
              <w:top w:val="dotted" w:sz="4" w:space="0" w:color="262626"/>
              <w:bottom w:val="dotted" w:sz="4" w:space="0" w:color="auto"/>
            </w:tcBorders>
            <w:shd w:val="clear" w:color="auto" w:fill="FFFFFF"/>
          </w:tcPr>
          <w:p w14:paraId="0E557D7E" w14:textId="77777777" w:rsidR="002235A1" w:rsidRPr="00AE7E45" w:rsidRDefault="002235A1" w:rsidP="00622062">
            <w:pPr>
              <w:spacing w:before="60" w:after="60" w:line="240" w:lineRule="auto"/>
              <w:jc w:val="left"/>
              <w:rPr>
                <w:b/>
                <w:bCs/>
                <w:color w:val="7030A0"/>
                <w:sz w:val="18"/>
              </w:rPr>
            </w:pPr>
            <w:r>
              <w:rPr>
                <w:b/>
                <w:bCs/>
                <w:color w:val="7030A0"/>
                <w:sz w:val="18"/>
              </w:rPr>
              <w:t>L1.S7 – Protezione degli endpoint</w:t>
            </w:r>
          </w:p>
        </w:tc>
        <w:tc>
          <w:tcPr>
            <w:tcW w:w="1230" w:type="pct"/>
            <w:tcBorders>
              <w:top w:val="dotted" w:sz="4" w:space="0" w:color="262626"/>
              <w:bottom w:val="dotted" w:sz="4" w:space="0" w:color="auto"/>
            </w:tcBorders>
            <w:shd w:val="clear" w:color="auto" w:fill="FFFFFF"/>
          </w:tcPr>
          <w:p w14:paraId="00BBF6B0" w14:textId="77777777" w:rsidR="002235A1" w:rsidRPr="00AE7E45" w:rsidRDefault="002235A1" w:rsidP="00622062">
            <w:pPr>
              <w:spacing w:before="60" w:after="60" w:line="240" w:lineRule="auto"/>
              <w:jc w:val="center"/>
              <w:rPr>
                <w:b/>
                <w:bCs/>
                <w:color w:val="7030A0"/>
                <w:sz w:val="18"/>
              </w:rPr>
            </w:pPr>
          </w:p>
        </w:tc>
        <w:tc>
          <w:tcPr>
            <w:tcW w:w="1516" w:type="pct"/>
            <w:tcBorders>
              <w:top w:val="dotted" w:sz="4" w:space="0" w:color="262626"/>
              <w:bottom w:val="dotted" w:sz="4" w:space="0" w:color="auto"/>
            </w:tcBorders>
            <w:shd w:val="clear" w:color="auto" w:fill="FFFFFF"/>
          </w:tcPr>
          <w:p w14:paraId="45F35BFC" w14:textId="77777777" w:rsidR="002235A1" w:rsidRPr="00AE7E45" w:rsidRDefault="002235A1" w:rsidP="00622062">
            <w:pPr>
              <w:spacing w:before="60" w:after="60" w:line="240" w:lineRule="auto"/>
              <w:jc w:val="center"/>
              <w:rPr>
                <w:b/>
                <w:bCs/>
                <w:color w:val="7030A0"/>
                <w:sz w:val="18"/>
              </w:rPr>
            </w:pPr>
          </w:p>
        </w:tc>
      </w:tr>
      <w:tr w:rsidR="002235A1" w:rsidRPr="00AE7E45" w14:paraId="7D71DBC9" w14:textId="77777777" w:rsidTr="00AC1EA7">
        <w:trPr>
          <w:trHeight w:val="275"/>
        </w:trPr>
        <w:tc>
          <w:tcPr>
            <w:tcW w:w="2254" w:type="pct"/>
            <w:tcBorders>
              <w:top w:val="dotted" w:sz="4" w:space="0" w:color="262626"/>
              <w:bottom w:val="dotted" w:sz="4" w:space="0" w:color="auto"/>
            </w:tcBorders>
            <w:shd w:val="clear" w:color="auto" w:fill="FFFFFF"/>
          </w:tcPr>
          <w:p w14:paraId="7A1F99D5" w14:textId="77777777" w:rsidR="002235A1" w:rsidRPr="00AE7E45" w:rsidRDefault="002235A1" w:rsidP="00622062">
            <w:pPr>
              <w:spacing w:before="60" w:after="60" w:line="240" w:lineRule="auto"/>
              <w:jc w:val="left"/>
              <w:rPr>
                <w:b/>
                <w:bCs/>
                <w:color w:val="7030A0"/>
                <w:sz w:val="18"/>
              </w:rPr>
            </w:pPr>
            <w:r>
              <w:rPr>
                <w:b/>
                <w:bCs/>
                <w:color w:val="7030A0"/>
                <w:sz w:val="18"/>
              </w:rPr>
              <w:t>L1.S8 – Certificati SSL</w:t>
            </w:r>
          </w:p>
        </w:tc>
        <w:tc>
          <w:tcPr>
            <w:tcW w:w="1230" w:type="pct"/>
            <w:tcBorders>
              <w:top w:val="dotted" w:sz="4" w:space="0" w:color="262626"/>
              <w:bottom w:val="dotted" w:sz="4" w:space="0" w:color="auto"/>
            </w:tcBorders>
            <w:shd w:val="clear" w:color="auto" w:fill="FFFFFF"/>
          </w:tcPr>
          <w:p w14:paraId="295D74E5" w14:textId="77777777" w:rsidR="002235A1" w:rsidRPr="00AE7E45" w:rsidRDefault="002235A1" w:rsidP="00622062">
            <w:pPr>
              <w:spacing w:before="60" w:after="60" w:line="240" w:lineRule="auto"/>
              <w:jc w:val="center"/>
              <w:rPr>
                <w:b/>
                <w:bCs/>
                <w:color w:val="7030A0"/>
                <w:sz w:val="18"/>
              </w:rPr>
            </w:pPr>
          </w:p>
        </w:tc>
        <w:tc>
          <w:tcPr>
            <w:tcW w:w="1516" w:type="pct"/>
            <w:tcBorders>
              <w:top w:val="dotted" w:sz="4" w:space="0" w:color="262626"/>
              <w:bottom w:val="dotted" w:sz="4" w:space="0" w:color="auto"/>
            </w:tcBorders>
            <w:shd w:val="clear" w:color="auto" w:fill="FFFFFF"/>
          </w:tcPr>
          <w:p w14:paraId="015A3A0E" w14:textId="77777777" w:rsidR="002235A1" w:rsidRPr="00AE7E45" w:rsidRDefault="002235A1" w:rsidP="00622062">
            <w:pPr>
              <w:spacing w:before="60" w:after="60" w:line="240" w:lineRule="auto"/>
              <w:jc w:val="center"/>
              <w:rPr>
                <w:b/>
                <w:bCs/>
                <w:color w:val="7030A0"/>
                <w:sz w:val="18"/>
              </w:rPr>
            </w:pPr>
          </w:p>
        </w:tc>
      </w:tr>
      <w:tr w:rsidR="002235A1" w:rsidRPr="007F79E4" w14:paraId="4439EEA9" w14:textId="77777777" w:rsidTr="00AC1EA7">
        <w:trPr>
          <w:trHeight w:val="275"/>
        </w:trPr>
        <w:tc>
          <w:tcPr>
            <w:tcW w:w="2254" w:type="pct"/>
            <w:tcBorders>
              <w:top w:val="dotted" w:sz="4" w:space="0" w:color="262626"/>
              <w:bottom w:val="dotted" w:sz="4" w:space="0" w:color="auto"/>
            </w:tcBorders>
            <w:shd w:val="clear" w:color="auto" w:fill="FFFFFF"/>
          </w:tcPr>
          <w:p w14:paraId="1409B0C6" w14:textId="77777777" w:rsidR="002235A1" w:rsidRPr="00AE7E45" w:rsidRDefault="002235A1" w:rsidP="00622062">
            <w:pPr>
              <w:spacing w:before="60" w:after="60" w:line="240" w:lineRule="auto"/>
              <w:jc w:val="left"/>
              <w:rPr>
                <w:b/>
                <w:bCs/>
                <w:color w:val="7030A0"/>
                <w:sz w:val="18"/>
                <w:lang w:val="en-US"/>
              </w:rPr>
            </w:pPr>
            <w:r w:rsidRPr="00AE7E45">
              <w:rPr>
                <w:b/>
                <w:bCs/>
                <w:color w:val="7030A0"/>
                <w:sz w:val="18"/>
                <w:lang w:val="en-US"/>
              </w:rPr>
              <w:t>L1.S9 – Formazione e Security Awar</w:t>
            </w:r>
            <w:r>
              <w:rPr>
                <w:b/>
                <w:bCs/>
                <w:color w:val="7030A0"/>
                <w:sz w:val="18"/>
                <w:lang w:val="en-US"/>
              </w:rPr>
              <w:t>eness</w:t>
            </w:r>
          </w:p>
        </w:tc>
        <w:tc>
          <w:tcPr>
            <w:tcW w:w="1230" w:type="pct"/>
            <w:tcBorders>
              <w:top w:val="dotted" w:sz="4" w:space="0" w:color="262626"/>
              <w:bottom w:val="dotted" w:sz="4" w:space="0" w:color="auto"/>
            </w:tcBorders>
            <w:shd w:val="clear" w:color="auto" w:fill="FFFFFF"/>
          </w:tcPr>
          <w:p w14:paraId="52CF5998" w14:textId="77777777" w:rsidR="002235A1" w:rsidRPr="00AE7E45" w:rsidRDefault="002235A1" w:rsidP="00622062">
            <w:pPr>
              <w:spacing w:before="60" w:after="60" w:line="240" w:lineRule="auto"/>
              <w:jc w:val="center"/>
              <w:rPr>
                <w:b/>
                <w:bCs/>
                <w:color w:val="7030A0"/>
                <w:sz w:val="18"/>
                <w:lang w:val="en-US"/>
              </w:rPr>
            </w:pPr>
          </w:p>
        </w:tc>
        <w:tc>
          <w:tcPr>
            <w:tcW w:w="1516" w:type="pct"/>
            <w:tcBorders>
              <w:top w:val="dotted" w:sz="4" w:space="0" w:color="262626"/>
              <w:bottom w:val="dotted" w:sz="4" w:space="0" w:color="auto"/>
            </w:tcBorders>
            <w:shd w:val="clear" w:color="auto" w:fill="FFFFFF"/>
          </w:tcPr>
          <w:p w14:paraId="77AD08DD" w14:textId="77777777" w:rsidR="002235A1" w:rsidRPr="00AE7E45" w:rsidRDefault="002235A1" w:rsidP="00622062">
            <w:pPr>
              <w:spacing w:before="60" w:after="60" w:line="240" w:lineRule="auto"/>
              <w:jc w:val="center"/>
              <w:rPr>
                <w:b/>
                <w:bCs/>
                <w:color w:val="7030A0"/>
                <w:sz w:val="18"/>
                <w:lang w:val="en-US"/>
              </w:rPr>
            </w:pPr>
          </w:p>
        </w:tc>
      </w:tr>
      <w:tr w:rsidR="002235A1" w:rsidRPr="00AE7E45" w14:paraId="39F0AE9D" w14:textId="77777777" w:rsidTr="00AC1EA7">
        <w:trPr>
          <w:trHeight w:val="275"/>
        </w:trPr>
        <w:tc>
          <w:tcPr>
            <w:tcW w:w="2254" w:type="pct"/>
            <w:tcBorders>
              <w:top w:val="dotted" w:sz="4" w:space="0" w:color="262626"/>
              <w:bottom w:val="dotted" w:sz="4" w:space="0" w:color="auto"/>
            </w:tcBorders>
            <w:shd w:val="clear" w:color="auto" w:fill="FFFFFF"/>
          </w:tcPr>
          <w:p w14:paraId="7D85A447" w14:textId="77777777" w:rsidR="002235A1" w:rsidRPr="00AE7E45" w:rsidRDefault="002235A1" w:rsidP="00622062">
            <w:pPr>
              <w:spacing w:before="60" w:after="60" w:line="240" w:lineRule="auto"/>
              <w:jc w:val="left"/>
              <w:rPr>
                <w:b/>
                <w:bCs/>
                <w:color w:val="7030A0"/>
                <w:sz w:val="18"/>
              </w:rPr>
            </w:pPr>
            <w:r w:rsidRPr="00AE7E45">
              <w:rPr>
                <w:b/>
                <w:bCs/>
                <w:color w:val="7030A0"/>
                <w:sz w:val="18"/>
              </w:rPr>
              <w:t>L1.S10 – Gestione dell’Identità e</w:t>
            </w:r>
            <w:r>
              <w:rPr>
                <w:b/>
                <w:bCs/>
                <w:color w:val="7030A0"/>
                <w:sz w:val="18"/>
              </w:rPr>
              <w:t xml:space="preserve"> dell’accesso dell’utente</w:t>
            </w:r>
          </w:p>
        </w:tc>
        <w:tc>
          <w:tcPr>
            <w:tcW w:w="1230" w:type="pct"/>
            <w:tcBorders>
              <w:top w:val="dotted" w:sz="4" w:space="0" w:color="262626"/>
              <w:bottom w:val="dotted" w:sz="4" w:space="0" w:color="auto"/>
            </w:tcBorders>
            <w:shd w:val="clear" w:color="auto" w:fill="FFFFFF"/>
          </w:tcPr>
          <w:p w14:paraId="0AFC44A9" w14:textId="77777777" w:rsidR="002235A1" w:rsidRPr="00AE7E45" w:rsidRDefault="002235A1" w:rsidP="00622062">
            <w:pPr>
              <w:spacing w:before="60" w:after="60" w:line="240" w:lineRule="auto"/>
              <w:jc w:val="center"/>
              <w:rPr>
                <w:b/>
                <w:bCs/>
                <w:color w:val="7030A0"/>
                <w:sz w:val="18"/>
              </w:rPr>
            </w:pPr>
          </w:p>
        </w:tc>
        <w:tc>
          <w:tcPr>
            <w:tcW w:w="1516" w:type="pct"/>
            <w:tcBorders>
              <w:top w:val="dotted" w:sz="4" w:space="0" w:color="262626"/>
              <w:bottom w:val="dotted" w:sz="4" w:space="0" w:color="auto"/>
            </w:tcBorders>
            <w:shd w:val="clear" w:color="auto" w:fill="FFFFFF"/>
          </w:tcPr>
          <w:p w14:paraId="0AE2CD75" w14:textId="77777777" w:rsidR="002235A1" w:rsidRPr="00AE7E45" w:rsidRDefault="002235A1" w:rsidP="00622062">
            <w:pPr>
              <w:spacing w:before="60" w:after="60" w:line="240" w:lineRule="auto"/>
              <w:jc w:val="center"/>
              <w:rPr>
                <w:b/>
                <w:bCs/>
                <w:color w:val="7030A0"/>
                <w:sz w:val="18"/>
              </w:rPr>
            </w:pPr>
          </w:p>
        </w:tc>
      </w:tr>
      <w:tr w:rsidR="002235A1" w:rsidRPr="00AE7E45" w14:paraId="38218A41" w14:textId="77777777" w:rsidTr="00AC1EA7">
        <w:trPr>
          <w:trHeight w:val="275"/>
        </w:trPr>
        <w:tc>
          <w:tcPr>
            <w:tcW w:w="2254" w:type="pct"/>
            <w:tcBorders>
              <w:top w:val="dotted" w:sz="4" w:space="0" w:color="262626"/>
              <w:bottom w:val="dotted" w:sz="4" w:space="0" w:color="auto"/>
            </w:tcBorders>
            <w:shd w:val="clear" w:color="auto" w:fill="FFFFFF"/>
          </w:tcPr>
          <w:p w14:paraId="61677DD9" w14:textId="77777777" w:rsidR="002235A1" w:rsidRPr="00AE7E45" w:rsidRDefault="002235A1" w:rsidP="00622062">
            <w:pPr>
              <w:spacing w:before="60" w:after="60" w:line="240" w:lineRule="auto"/>
              <w:jc w:val="left"/>
              <w:rPr>
                <w:b/>
                <w:bCs/>
                <w:color w:val="7030A0"/>
                <w:sz w:val="18"/>
              </w:rPr>
            </w:pPr>
            <w:r>
              <w:rPr>
                <w:b/>
                <w:bCs/>
                <w:color w:val="7030A0"/>
                <w:sz w:val="18"/>
              </w:rPr>
              <w:t>L1.S12 – Sigillo Elettronico</w:t>
            </w:r>
          </w:p>
        </w:tc>
        <w:tc>
          <w:tcPr>
            <w:tcW w:w="1230" w:type="pct"/>
            <w:tcBorders>
              <w:top w:val="dotted" w:sz="4" w:space="0" w:color="262626"/>
              <w:bottom w:val="dotted" w:sz="4" w:space="0" w:color="auto"/>
            </w:tcBorders>
            <w:shd w:val="clear" w:color="auto" w:fill="FFFFFF"/>
          </w:tcPr>
          <w:p w14:paraId="5A53CC3E" w14:textId="77777777" w:rsidR="002235A1" w:rsidRPr="00AE7E45" w:rsidRDefault="002235A1" w:rsidP="00622062">
            <w:pPr>
              <w:spacing w:before="60" w:after="60" w:line="240" w:lineRule="auto"/>
              <w:jc w:val="center"/>
              <w:rPr>
                <w:b/>
                <w:bCs/>
                <w:color w:val="7030A0"/>
                <w:sz w:val="18"/>
              </w:rPr>
            </w:pPr>
          </w:p>
        </w:tc>
        <w:tc>
          <w:tcPr>
            <w:tcW w:w="1516" w:type="pct"/>
            <w:tcBorders>
              <w:top w:val="dotted" w:sz="4" w:space="0" w:color="262626"/>
              <w:bottom w:val="dotted" w:sz="4" w:space="0" w:color="auto"/>
            </w:tcBorders>
            <w:shd w:val="clear" w:color="auto" w:fill="FFFFFF"/>
          </w:tcPr>
          <w:p w14:paraId="5BCF3B44" w14:textId="77777777" w:rsidR="002235A1" w:rsidRPr="00AE7E45" w:rsidRDefault="002235A1" w:rsidP="00622062">
            <w:pPr>
              <w:spacing w:before="60" w:after="60" w:line="240" w:lineRule="auto"/>
              <w:jc w:val="center"/>
              <w:rPr>
                <w:b/>
                <w:bCs/>
                <w:color w:val="7030A0"/>
                <w:sz w:val="18"/>
              </w:rPr>
            </w:pPr>
          </w:p>
        </w:tc>
      </w:tr>
      <w:tr w:rsidR="002235A1" w:rsidRPr="00AE7E45" w14:paraId="308B1177" w14:textId="77777777" w:rsidTr="00AC1EA7">
        <w:trPr>
          <w:trHeight w:val="275"/>
        </w:trPr>
        <w:tc>
          <w:tcPr>
            <w:tcW w:w="2254" w:type="pct"/>
            <w:tcBorders>
              <w:top w:val="dotted" w:sz="4" w:space="0" w:color="262626"/>
              <w:bottom w:val="dotted" w:sz="4" w:space="0" w:color="auto"/>
            </w:tcBorders>
            <w:shd w:val="clear" w:color="auto" w:fill="FFFFFF"/>
          </w:tcPr>
          <w:p w14:paraId="79C19E53" w14:textId="77777777" w:rsidR="002235A1" w:rsidRPr="00AE7E45" w:rsidRDefault="002235A1" w:rsidP="00622062">
            <w:pPr>
              <w:spacing w:before="60" w:after="60" w:line="240" w:lineRule="auto"/>
              <w:jc w:val="left"/>
              <w:rPr>
                <w:b/>
                <w:bCs/>
                <w:color w:val="7030A0"/>
                <w:sz w:val="18"/>
              </w:rPr>
            </w:pPr>
            <w:r>
              <w:rPr>
                <w:b/>
                <w:bCs/>
                <w:color w:val="7030A0"/>
                <w:sz w:val="18"/>
              </w:rPr>
              <w:t>L1.S13 – Timbro Elettronico</w:t>
            </w:r>
          </w:p>
        </w:tc>
        <w:tc>
          <w:tcPr>
            <w:tcW w:w="1230" w:type="pct"/>
            <w:tcBorders>
              <w:top w:val="dotted" w:sz="4" w:space="0" w:color="262626"/>
              <w:bottom w:val="dotted" w:sz="4" w:space="0" w:color="auto"/>
            </w:tcBorders>
            <w:shd w:val="clear" w:color="auto" w:fill="FFFFFF"/>
          </w:tcPr>
          <w:p w14:paraId="13E3D7A2" w14:textId="77777777" w:rsidR="002235A1" w:rsidRPr="00AE7E45" w:rsidRDefault="002235A1" w:rsidP="00622062">
            <w:pPr>
              <w:spacing w:before="60" w:after="60" w:line="240" w:lineRule="auto"/>
              <w:jc w:val="center"/>
              <w:rPr>
                <w:b/>
                <w:bCs/>
                <w:color w:val="7030A0"/>
                <w:sz w:val="18"/>
              </w:rPr>
            </w:pPr>
          </w:p>
        </w:tc>
        <w:tc>
          <w:tcPr>
            <w:tcW w:w="1516" w:type="pct"/>
            <w:tcBorders>
              <w:top w:val="dotted" w:sz="4" w:space="0" w:color="262626"/>
              <w:bottom w:val="dotted" w:sz="4" w:space="0" w:color="auto"/>
            </w:tcBorders>
            <w:shd w:val="clear" w:color="auto" w:fill="FFFFFF"/>
          </w:tcPr>
          <w:p w14:paraId="26D41089" w14:textId="77777777" w:rsidR="002235A1" w:rsidRPr="00AE7E45" w:rsidRDefault="002235A1" w:rsidP="00622062">
            <w:pPr>
              <w:spacing w:before="60" w:after="60" w:line="240" w:lineRule="auto"/>
              <w:jc w:val="center"/>
              <w:rPr>
                <w:b/>
                <w:bCs/>
                <w:color w:val="7030A0"/>
                <w:sz w:val="18"/>
              </w:rPr>
            </w:pPr>
          </w:p>
        </w:tc>
      </w:tr>
      <w:tr w:rsidR="002235A1" w:rsidRPr="00AE7E45" w14:paraId="48E4A9D5" w14:textId="77777777" w:rsidTr="00AC1EA7">
        <w:trPr>
          <w:trHeight w:val="275"/>
        </w:trPr>
        <w:tc>
          <w:tcPr>
            <w:tcW w:w="2254" w:type="pct"/>
            <w:tcBorders>
              <w:top w:val="dotted" w:sz="4" w:space="0" w:color="262626"/>
              <w:bottom w:val="dotted" w:sz="4" w:space="0" w:color="auto"/>
            </w:tcBorders>
            <w:shd w:val="clear" w:color="auto" w:fill="FFFFFF"/>
          </w:tcPr>
          <w:p w14:paraId="6229D6D3" w14:textId="77777777" w:rsidR="002235A1" w:rsidRPr="00AE7E45" w:rsidRDefault="002235A1" w:rsidP="00622062">
            <w:pPr>
              <w:spacing w:before="60" w:after="60" w:line="240" w:lineRule="auto"/>
              <w:jc w:val="left"/>
              <w:rPr>
                <w:b/>
                <w:bCs/>
                <w:color w:val="7030A0"/>
                <w:sz w:val="18"/>
              </w:rPr>
            </w:pPr>
            <w:r>
              <w:rPr>
                <w:b/>
                <w:bCs/>
                <w:color w:val="7030A0"/>
                <w:sz w:val="18"/>
              </w:rPr>
              <w:t>L1.S14 – Validazione temporale elettronica qualificata</w:t>
            </w:r>
          </w:p>
        </w:tc>
        <w:tc>
          <w:tcPr>
            <w:tcW w:w="1230" w:type="pct"/>
            <w:tcBorders>
              <w:top w:val="dotted" w:sz="4" w:space="0" w:color="262626"/>
              <w:bottom w:val="dotted" w:sz="4" w:space="0" w:color="auto"/>
            </w:tcBorders>
            <w:shd w:val="clear" w:color="auto" w:fill="FFFFFF"/>
          </w:tcPr>
          <w:p w14:paraId="7A233943" w14:textId="77777777" w:rsidR="002235A1" w:rsidRPr="00AE7E45" w:rsidRDefault="002235A1" w:rsidP="00622062">
            <w:pPr>
              <w:spacing w:before="60" w:after="60" w:line="240" w:lineRule="auto"/>
              <w:jc w:val="center"/>
              <w:rPr>
                <w:b/>
                <w:bCs/>
                <w:color w:val="7030A0"/>
                <w:sz w:val="18"/>
              </w:rPr>
            </w:pPr>
          </w:p>
        </w:tc>
        <w:tc>
          <w:tcPr>
            <w:tcW w:w="1516" w:type="pct"/>
            <w:tcBorders>
              <w:top w:val="dotted" w:sz="4" w:space="0" w:color="262626"/>
              <w:bottom w:val="dotted" w:sz="4" w:space="0" w:color="auto"/>
            </w:tcBorders>
            <w:shd w:val="clear" w:color="auto" w:fill="FFFFFF"/>
          </w:tcPr>
          <w:p w14:paraId="3458ACA9" w14:textId="77777777" w:rsidR="002235A1" w:rsidRPr="00AE7E45" w:rsidRDefault="002235A1" w:rsidP="00622062">
            <w:pPr>
              <w:spacing w:before="60" w:after="60" w:line="240" w:lineRule="auto"/>
              <w:jc w:val="center"/>
              <w:rPr>
                <w:b/>
                <w:bCs/>
                <w:color w:val="7030A0"/>
                <w:sz w:val="18"/>
              </w:rPr>
            </w:pPr>
          </w:p>
        </w:tc>
      </w:tr>
      <w:tr w:rsidR="002235A1" w:rsidRPr="00AE7E45" w14:paraId="3DA057A2" w14:textId="77777777" w:rsidTr="00AC1EA7">
        <w:trPr>
          <w:trHeight w:val="275"/>
        </w:trPr>
        <w:tc>
          <w:tcPr>
            <w:tcW w:w="2254" w:type="pct"/>
            <w:tcBorders>
              <w:top w:val="dotted" w:sz="4" w:space="0" w:color="262626"/>
              <w:bottom w:val="dotted" w:sz="4" w:space="0" w:color="auto"/>
            </w:tcBorders>
            <w:shd w:val="clear" w:color="auto" w:fill="FFFFFF"/>
          </w:tcPr>
          <w:p w14:paraId="07543370" w14:textId="77777777" w:rsidR="002235A1" w:rsidRDefault="002235A1" w:rsidP="00622062">
            <w:pPr>
              <w:spacing w:before="60" w:after="60" w:line="240" w:lineRule="auto"/>
              <w:jc w:val="left"/>
              <w:rPr>
                <w:b/>
                <w:bCs/>
                <w:color w:val="7030A0"/>
                <w:sz w:val="18"/>
              </w:rPr>
            </w:pPr>
            <w:r>
              <w:rPr>
                <w:b/>
                <w:bCs/>
                <w:color w:val="7030A0"/>
                <w:sz w:val="18"/>
              </w:rPr>
              <w:t>L1.S15 – Servizi Specialistici</w:t>
            </w:r>
          </w:p>
        </w:tc>
        <w:tc>
          <w:tcPr>
            <w:tcW w:w="1230" w:type="pct"/>
            <w:tcBorders>
              <w:top w:val="dotted" w:sz="4" w:space="0" w:color="262626"/>
              <w:bottom w:val="dotted" w:sz="4" w:space="0" w:color="auto"/>
            </w:tcBorders>
            <w:shd w:val="clear" w:color="auto" w:fill="FFFFFF"/>
          </w:tcPr>
          <w:p w14:paraId="4446081C" w14:textId="77777777" w:rsidR="002235A1" w:rsidRPr="00AE7E45" w:rsidRDefault="002235A1" w:rsidP="00622062">
            <w:pPr>
              <w:spacing w:before="60" w:after="60" w:line="240" w:lineRule="auto"/>
              <w:jc w:val="center"/>
              <w:rPr>
                <w:b/>
                <w:bCs/>
                <w:color w:val="7030A0"/>
                <w:sz w:val="18"/>
              </w:rPr>
            </w:pPr>
          </w:p>
        </w:tc>
        <w:tc>
          <w:tcPr>
            <w:tcW w:w="1516" w:type="pct"/>
            <w:tcBorders>
              <w:top w:val="dotted" w:sz="4" w:space="0" w:color="262626"/>
              <w:bottom w:val="dotted" w:sz="4" w:space="0" w:color="auto"/>
            </w:tcBorders>
            <w:shd w:val="clear" w:color="auto" w:fill="FFFFFF"/>
          </w:tcPr>
          <w:p w14:paraId="4DB1EB65" w14:textId="77777777" w:rsidR="002235A1" w:rsidRPr="00AE7E45" w:rsidRDefault="002235A1" w:rsidP="000F5317">
            <w:pPr>
              <w:keepNext/>
              <w:spacing w:before="60" w:after="60" w:line="240" w:lineRule="auto"/>
              <w:jc w:val="center"/>
              <w:rPr>
                <w:b/>
                <w:bCs/>
                <w:color w:val="7030A0"/>
                <w:sz w:val="18"/>
              </w:rPr>
            </w:pPr>
          </w:p>
        </w:tc>
      </w:tr>
    </w:tbl>
    <w:p w14:paraId="50BBF390" w14:textId="1D7996D7" w:rsidR="00736FA8" w:rsidRPr="00736FA8" w:rsidRDefault="000F5317" w:rsidP="000F5317">
      <w:pPr>
        <w:pStyle w:val="Caption"/>
        <w:jc w:val="center"/>
        <w:rPr>
          <w:i w:val="0"/>
          <w:iCs w:val="0"/>
        </w:rPr>
      </w:pPr>
      <w:bookmarkStart w:id="70" w:name="_Toc114747687"/>
      <w:r>
        <w:t xml:space="preserve">Tabella </w:t>
      </w:r>
      <w:r>
        <w:fldChar w:fldCharType="begin"/>
      </w:r>
      <w:r>
        <w:instrText>SEQ Tabella \* ARABIC</w:instrText>
      </w:r>
      <w:r>
        <w:fldChar w:fldCharType="separate"/>
      </w:r>
      <w:r>
        <w:rPr>
          <w:noProof/>
        </w:rPr>
        <w:t>15</w:t>
      </w:r>
      <w:r>
        <w:fldChar w:fldCharType="end"/>
      </w:r>
      <w:r>
        <w:t xml:space="preserve"> - Modalità di ricorso al Subappalto da parte del Fornitore</w:t>
      </w:r>
      <w:bookmarkEnd w:id="70"/>
    </w:p>
    <w:p w14:paraId="5DBAD11D" w14:textId="62F51CFA" w:rsidR="00736FA8" w:rsidRDefault="00736FA8" w:rsidP="00823B3F">
      <w:pPr>
        <w:rPr>
          <w:rFonts w:ascii="Calibri-Italic" w:hAnsi="Calibri-Italic" w:cs="Calibri-Italic"/>
          <w:i/>
          <w:iCs/>
          <w:color w:val="4F82BE"/>
          <w:sz w:val="22"/>
          <w:szCs w:val="22"/>
        </w:rPr>
      </w:pPr>
    </w:p>
    <w:p w14:paraId="70657BAF" w14:textId="52172CC9" w:rsidR="00736FA8" w:rsidRDefault="00D13C0C" w:rsidP="00BA345F">
      <w:pPr>
        <w:pStyle w:val="Titolo1"/>
      </w:pPr>
      <w:bookmarkStart w:id="71" w:name="_Toc114747664"/>
      <w:r>
        <w:lastRenderedPageBreak/>
        <w:t>DIMENSIONAMENTO ECONOMICO</w:t>
      </w:r>
      <w:bookmarkEnd w:id="71"/>
    </w:p>
    <w:p w14:paraId="5E1DEA11" w14:textId="3CA98038" w:rsidR="00D13C0C" w:rsidRDefault="00D13C0C" w:rsidP="00823B3F">
      <w:pPr>
        <w:rPr>
          <w:rFonts w:ascii="Calibri-Italic" w:hAnsi="Calibri-Italic" w:cs="Calibri-Italic"/>
          <w:i/>
          <w:iCs/>
          <w:color w:val="4F82BE"/>
          <w:sz w:val="22"/>
          <w:szCs w:val="22"/>
        </w:rPr>
      </w:pPr>
    </w:p>
    <w:p w14:paraId="0B4034A8" w14:textId="77777777" w:rsidR="00406650" w:rsidRPr="00406650" w:rsidRDefault="00406650" w:rsidP="00406650">
      <w:pPr>
        <w:rPr>
          <w:i/>
          <w:iCs/>
          <w:color w:val="7030A0"/>
        </w:rPr>
      </w:pPr>
      <w:r w:rsidRPr="00406650">
        <w:rPr>
          <w:i/>
          <w:iCs/>
          <w:color w:val="7030A0"/>
        </w:rPr>
        <w:t>Il Fornitore, per ciascun servizio richiesto, descriverà in questo paragrafo le modalità operative per l’attivazione dello stesso, ed in particolare fornirà le informazioni di seguito riportate.</w:t>
      </w:r>
    </w:p>
    <w:p w14:paraId="4DA8A95A" w14:textId="77777777" w:rsidR="00D13C0C" w:rsidRDefault="00D13C0C" w:rsidP="00823B3F">
      <w:pPr>
        <w:rPr>
          <w:rFonts w:ascii="Calibri-Italic" w:hAnsi="Calibri-Italic" w:cs="Calibri-Italic"/>
          <w:i/>
          <w:iCs/>
          <w:color w:val="4F82BE"/>
          <w:sz w:val="22"/>
          <w:szCs w:val="22"/>
        </w:rPr>
      </w:pPr>
    </w:p>
    <w:p w14:paraId="4CDE4DB1" w14:textId="6382FF6F" w:rsidR="00AD2BB9" w:rsidRPr="006F7734" w:rsidRDefault="00194DAB" w:rsidP="006F7734">
      <w:pPr>
        <w:pStyle w:val="Heading2"/>
      </w:pPr>
      <w:bookmarkStart w:id="72" w:name="_Toc114747665"/>
      <w:r w:rsidRPr="006F7734">
        <w:t>Modalità di erogazione dei Servizi</w:t>
      </w:r>
      <w:bookmarkEnd w:id="72"/>
    </w:p>
    <w:p w14:paraId="4BD46E4E" w14:textId="77777777" w:rsidR="000016E2" w:rsidRDefault="000016E2" w:rsidP="00823B3F">
      <w:pPr>
        <w:rPr>
          <w:rFonts w:ascii="Calibri-Italic" w:hAnsi="Calibri-Italic" w:cs="Calibri-Italic"/>
          <w:i/>
          <w:iCs/>
          <w:color w:val="4F82BE"/>
          <w:sz w:val="22"/>
          <w:szCs w:val="22"/>
        </w:rPr>
      </w:pPr>
    </w:p>
    <w:p w14:paraId="0844155A" w14:textId="2E9E0D30" w:rsidR="006F7734" w:rsidRDefault="006F7734" w:rsidP="006F7734">
      <w:pPr>
        <w:rPr>
          <w:i/>
          <w:iCs/>
          <w:color w:val="7030A0"/>
        </w:rPr>
      </w:pPr>
      <w:r w:rsidRPr="006F7734">
        <w:rPr>
          <w:i/>
          <w:iCs/>
          <w:color w:val="7030A0"/>
        </w:rPr>
        <w:t>Descrivere per ogni attività prevista le metriche e le modalità di erogazione.</w:t>
      </w:r>
    </w:p>
    <w:p w14:paraId="006CA556" w14:textId="630F7EE0" w:rsidR="00995D52" w:rsidRDefault="00995D52" w:rsidP="006F7734">
      <w:pPr>
        <w:rPr>
          <w:i/>
          <w:iCs/>
          <w:color w:val="7030A0"/>
        </w:rPr>
      </w:pPr>
    </w:p>
    <w:p w14:paraId="64833EC6" w14:textId="5BFA21BD" w:rsidR="00995D52" w:rsidRDefault="00995D52" w:rsidP="006F7734">
      <w:r>
        <w:t>Di seguito è riportato per ogni servizio le metriche di misura e le modalità di erogazione e consuntivazione.</w:t>
      </w:r>
    </w:p>
    <w:p w14:paraId="59EA2778" w14:textId="7F9EC5DD" w:rsidR="00701727" w:rsidRDefault="00701727" w:rsidP="006F7734"/>
    <w:p w14:paraId="41527357" w14:textId="131FA880" w:rsidR="00DD5ACF" w:rsidRDefault="00DD5ACF" w:rsidP="006F7734">
      <w:pPr>
        <w:rPr>
          <w:i/>
          <w:iCs/>
          <w:color w:val="7030A0"/>
        </w:rPr>
      </w:pPr>
    </w:p>
    <w:tbl>
      <w:tblPr>
        <w:tblW w:w="5000" w:type="pct"/>
        <w:tblBorders>
          <w:top w:val="dotted" w:sz="4" w:space="0" w:color="262626"/>
          <w:bottom w:val="dotted" w:sz="4" w:space="0" w:color="262626"/>
          <w:insideH w:val="dotted" w:sz="4" w:space="0" w:color="262626"/>
        </w:tblBorders>
        <w:tblCellMar>
          <w:left w:w="70" w:type="dxa"/>
          <w:right w:w="70" w:type="dxa"/>
        </w:tblCellMar>
        <w:tblLook w:val="0000" w:firstRow="0" w:lastRow="0" w:firstColumn="0" w:lastColumn="0" w:noHBand="0" w:noVBand="0"/>
      </w:tblPr>
      <w:tblGrid>
        <w:gridCol w:w="1135"/>
        <w:gridCol w:w="853"/>
        <w:gridCol w:w="1276"/>
        <w:gridCol w:w="1699"/>
        <w:gridCol w:w="1702"/>
        <w:gridCol w:w="1558"/>
        <w:gridCol w:w="992"/>
        <w:gridCol w:w="1160"/>
      </w:tblGrid>
      <w:tr w:rsidR="009C1808" w14:paraId="3129DC67" w14:textId="77777777" w:rsidTr="009C1808">
        <w:trPr>
          <w:trHeight w:val="32"/>
          <w:tblHeader/>
        </w:trPr>
        <w:tc>
          <w:tcPr>
            <w:tcW w:w="547" w:type="pct"/>
            <w:tcBorders>
              <w:top w:val="nil"/>
              <w:bottom w:val="nil"/>
            </w:tcBorders>
            <w:shd w:val="clear" w:color="auto" w:fill="7030A0"/>
            <w:vAlign w:val="center"/>
          </w:tcPr>
          <w:p w14:paraId="1B034F3A" w14:textId="679F7B26" w:rsidR="0063367D" w:rsidRDefault="00A84F84" w:rsidP="009C1808">
            <w:pPr>
              <w:jc w:val="center"/>
              <w:rPr>
                <w:b/>
                <w:color w:val="FFFFFF" w:themeColor="background1"/>
                <w:sz w:val="18"/>
                <w:szCs w:val="18"/>
              </w:rPr>
            </w:pPr>
            <w:r>
              <w:rPr>
                <w:b/>
                <w:color w:val="FFFFFF" w:themeColor="background1"/>
                <w:sz w:val="18"/>
                <w:szCs w:val="18"/>
              </w:rPr>
              <w:t xml:space="preserve">ID </w:t>
            </w:r>
            <w:r w:rsidR="0063367D">
              <w:rPr>
                <w:b/>
                <w:color w:val="FFFFFF" w:themeColor="background1"/>
                <w:sz w:val="18"/>
                <w:szCs w:val="18"/>
              </w:rPr>
              <w:t>SERVIZIO</w:t>
            </w:r>
          </w:p>
        </w:tc>
        <w:tc>
          <w:tcPr>
            <w:tcW w:w="411" w:type="pct"/>
            <w:tcBorders>
              <w:top w:val="nil"/>
              <w:bottom w:val="nil"/>
            </w:tcBorders>
            <w:shd w:val="clear" w:color="auto" w:fill="7030A0"/>
            <w:vAlign w:val="center"/>
          </w:tcPr>
          <w:p w14:paraId="6903312B" w14:textId="7E8A442A" w:rsidR="0063367D" w:rsidRDefault="0063367D" w:rsidP="009C1808">
            <w:pPr>
              <w:jc w:val="center"/>
              <w:rPr>
                <w:b/>
                <w:color w:val="FFFFFF" w:themeColor="background1"/>
                <w:sz w:val="18"/>
                <w:szCs w:val="18"/>
              </w:rPr>
            </w:pPr>
            <w:r>
              <w:rPr>
                <w:b/>
                <w:color w:val="FFFFFF" w:themeColor="background1"/>
                <w:sz w:val="18"/>
                <w:szCs w:val="18"/>
              </w:rPr>
              <w:t>METRICA</w:t>
            </w:r>
          </w:p>
        </w:tc>
        <w:tc>
          <w:tcPr>
            <w:tcW w:w="615" w:type="pct"/>
            <w:tcBorders>
              <w:top w:val="nil"/>
              <w:bottom w:val="nil"/>
            </w:tcBorders>
            <w:shd w:val="clear" w:color="auto" w:fill="7030A0"/>
            <w:vAlign w:val="center"/>
          </w:tcPr>
          <w:p w14:paraId="436AF932" w14:textId="1F48159F" w:rsidR="009C1808" w:rsidRDefault="0063367D" w:rsidP="009C1808">
            <w:pPr>
              <w:jc w:val="center"/>
              <w:rPr>
                <w:b/>
                <w:color w:val="FFFFFF" w:themeColor="background1"/>
                <w:sz w:val="18"/>
                <w:szCs w:val="18"/>
              </w:rPr>
            </w:pPr>
            <w:r>
              <w:rPr>
                <w:b/>
                <w:color w:val="FFFFFF" w:themeColor="background1"/>
                <w:sz w:val="18"/>
                <w:szCs w:val="18"/>
              </w:rPr>
              <w:t>MODALIT</w:t>
            </w:r>
            <w:r w:rsidRPr="004502EA">
              <w:rPr>
                <w:b/>
                <w:caps/>
                <w:color w:val="FFFFFF" w:themeColor="background1"/>
                <w:sz w:val="18"/>
                <w:szCs w:val="18"/>
              </w:rPr>
              <w:t>à</w:t>
            </w:r>
          </w:p>
          <w:p w14:paraId="393937DD" w14:textId="3D6E16BC" w:rsidR="0063367D" w:rsidRDefault="0063367D" w:rsidP="009C1808">
            <w:pPr>
              <w:jc w:val="center"/>
              <w:rPr>
                <w:b/>
                <w:color w:val="FFFFFF" w:themeColor="background1"/>
                <w:sz w:val="18"/>
                <w:szCs w:val="18"/>
              </w:rPr>
            </w:pPr>
            <w:r>
              <w:rPr>
                <w:b/>
                <w:color w:val="FFFFFF" w:themeColor="background1"/>
                <w:sz w:val="18"/>
                <w:szCs w:val="18"/>
              </w:rPr>
              <w:t>EROGAZIONE</w:t>
            </w:r>
          </w:p>
        </w:tc>
        <w:tc>
          <w:tcPr>
            <w:tcW w:w="819" w:type="pct"/>
            <w:tcBorders>
              <w:top w:val="nil"/>
              <w:bottom w:val="nil"/>
            </w:tcBorders>
            <w:shd w:val="clear" w:color="auto" w:fill="7030A0"/>
            <w:vAlign w:val="center"/>
          </w:tcPr>
          <w:p w14:paraId="13AC7A04" w14:textId="2B7246E2" w:rsidR="009C1808" w:rsidRDefault="0063367D" w:rsidP="009C1808">
            <w:pPr>
              <w:jc w:val="center"/>
              <w:rPr>
                <w:b/>
                <w:color w:val="FFFFFF" w:themeColor="background1"/>
                <w:sz w:val="18"/>
                <w:szCs w:val="18"/>
              </w:rPr>
            </w:pPr>
            <w:r>
              <w:rPr>
                <w:b/>
                <w:color w:val="FFFFFF" w:themeColor="background1"/>
                <w:sz w:val="18"/>
                <w:szCs w:val="18"/>
              </w:rPr>
              <w:t>MODALIT</w:t>
            </w:r>
            <w:r w:rsidRPr="009C1808">
              <w:rPr>
                <w:b/>
                <w:caps/>
                <w:color w:val="FFFFFF" w:themeColor="background1"/>
                <w:sz w:val="18"/>
                <w:szCs w:val="18"/>
              </w:rPr>
              <w:t>à</w:t>
            </w:r>
          </w:p>
          <w:p w14:paraId="1FCB0BCB" w14:textId="1887253E" w:rsidR="0063367D" w:rsidRDefault="0063367D" w:rsidP="009C1808">
            <w:pPr>
              <w:jc w:val="center"/>
              <w:rPr>
                <w:b/>
                <w:color w:val="FFFFFF" w:themeColor="background1"/>
                <w:sz w:val="18"/>
                <w:szCs w:val="18"/>
              </w:rPr>
            </w:pPr>
            <w:r>
              <w:rPr>
                <w:b/>
                <w:color w:val="FFFFFF" w:themeColor="background1"/>
                <w:sz w:val="18"/>
                <w:szCs w:val="18"/>
              </w:rPr>
              <w:t>CONSUNTIVAZIONE</w:t>
            </w:r>
          </w:p>
        </w:tc>
        <w:tc>
          <w:tcPr>
            <w:tcW w:w="820" w:type="pct"/>
            <w:tcBorders>
              <w:top w:val="nil"/>
              <w:bottom w:val="nil"/>
            </w:tcBorders>
            <w:shd w:val="clear" w:color="auto" w:fill="7030A0"/>
            <w:vAlign w:val="center"/>
          </w:tcPr>
          <w:p w14:paraId="4986000A" w14:textId="5A1628F0" w:rsidR="009C1808" w:rsidRDefault="0063367D" w:rsidP="009C1808">
            <w:pPr>
              <w:jc w:val="center"/>
              <w:rPr>
                <w:b/>
                <w:color w:val="FFFFFF" w:themeColor="background1"/>
                <w:sz w:val="18"/>
                <w:szCs w:val="18"/>
              </w:rPr>
            </w:pPr>
            <w:r>
              <w:rPr>
                <w:b/>
                <w:color w:val="FFFFFF" w:themeColor="background1"/>
                <w:sz w:val="18"/>
                <w:szCs w:val="18"/>
              </w:rPr>
              <w:t>PERIODICIT</w:t>
            </w:r>
            <w:r w:rsidRPr="009C1808">
              <w:rPr>
                <w:b/>
                <w:caps/>
                <w:color w:val="FFFFFF" w:themeColor="background1"/>
                <w:sz w:val="18"/>
                <w:szCs w:val="18"/>
              </w:rPr>
              <w:t>à</w:t>
            </w:r>
          </w:p>
          <w:p w14:paraId="61416D17" w14:textId="2D023A5E" w:rsidR="0063367D" w:rsidRDefault="0063367D" w:rsidP="009C1808">
            <w:pPr>
              <w:jc w:val="center"/>
              <w:rPr>
                <w:b/>
                <w:color w:val="FFFFFF" w:themeColor="background1"/>
                <w:sz w:val="18"/>
                <w:szCs w:val="18"/>
              </w:rPr>
            </w:pPr>
            <w:r>
              <w:rPr>
                <w:b/>
                <w:color w:val="FFFFFF" w:themeColor="background1"/>
                <w:sz w:val="18"/>
                <w:szCs w:val="18"/>
              </w:rPr>
              <w:t>CONSUNTIVAZIONE</w:t>
            </w:r>
          </w:p>
        </w:tc>
        <w:tc>
          <w:tcPr>
            <w:tcW w:w="751" w:type="pct"/>
            <w:tcBorders>
              <w:top w:val="nil"/>
              <w:bottom w:val="nil"/>
            </w:tcBorders>
            <w:shd w:val="clear" w:color="auto" w:fill="7030A0"/>
            <w:vAlign w:val="center"/>
          </w:tcPr>
          <w:p w14:paraId="56692969" w14:textId="4B6D9821" w:rsidR="0063367D" w:rsidRDefault="0063367D" w:rsidP="009C1808">
            <w:pPr>
              <w:jc w:val="center"/>
              <w:rPr>
                <w:b/>
                <w:color w:val="FFFFFF" w:themeColor="background1"/>
                <w:sz w:val="18"/>
                <w:szCs w:val="18"/>
              </w:rPr>
            </w:pPr>
            <w:r>
              <w:rPr>
                <w:b/>
                <w:color w:val="FFFFFF" w:themeColor="background1"/>
                <w:sz w:val="18"/>
                <w:szCs w:val="18"/>
              </w:rPr>
              <w:t>PREZZO UNITARIO OFFERTO</w:t>
            </w:r>
          </w:p>
        </w:tc>
        <w:tc>
          <w:tcPr>
            <w:tcW w:w="478" w:type="pct"/>
            <w:tcBorders>
              <w:top w:val="nil"/>
              <w:bottom w:val="nil"/>
            </w:tcBorders>
            <w:shd w:val="clear" w:color="auto" w:fill="7030A0"/>
            <w:vAlign w:val="center"/>
          </w:tcPr>
          <w:p w14:paraId="22186491" w14:textId="1B115583" w:rsidR="0063367D" w:rsidRDefault="00B15111" w:rsidP="009C1808">
            <w:pPr>
              <w:jc w:val="center"/>
              <w:rPr>
                <w:b/>
                <w:color w:val="FFFFFF" w:themeColor="background1"/>
                <w:sz w:val="18"/>
                <w:szCs w:val="18"/>
              </w:rPr>
            </w:pPr>
            <w:r>
              <w:rPr>
                <w:b/>
                <w:color w:val="FFFFFF" w:themeColor="background1"/>
                <w:sz w:val="18"/>
                <w:szCs w:val="18"/>
              </w:rPr>
              <w:t>QUANTIT</w:t>
            </w:r>
            <w:r w:rsidRPr="009C1808">
              <w:rPr>
                <w:b/>
                <w:caps/>
                <w:color w:val="FFFFFF" w:themeColor="background1"/>
                <w:sz w:val="18"/>
                <w:szCs w:val="18"/>
              </w:rPr>
              <w:t>à</w:t>
            </w:r>
          </w:p>
        </w:tc>
        <w:tc>
          <w:tcPr>
            <w:tcW w:w="560" w:type="pct"/>
            <w:tcBorders>
              <w:top w:val="nil"/>
              <w:bottom w:val="nil"/>
            </w:tcBorders>
            <w:shd w:val="clear" w:color="auto" w:fill="7030A0"/>
            <w:vAlign w:val="center"/>
          </w:tcPr>
          <w:p w14:paraId="57FF73F7" w14:textId="1F2D5B0D" w:rsidR="009C1808" w:rsidRDefault="002E2AAB" w:rsidP="009C1808">
            <w:pPr>
              <w:jc w:val="center"/>
              <w:rPr>
                <w:b/>
                <w:color w:val="FFFFFF" w:themeColor="background1"/>
                <w:sz w:val="18"/>
                <w:szCs w:val="18"/>
              </w:rPr>
            </w:pPr>
            <w:r>
              <w:rPr>
                <w:b/>
                <w:color w:val="FFFFFF" w:themeColor="background1"/>
                <w:sz w:val="18"/>
                <w:szCs w:val="18"/>
              </w:rPr>
              <w:t>VALORE</w:t>
            </w:r>
          </w:p>
          <w:p w14:paraId="3A823B4D" w14:textId="21947955" w:rsidR="0063367D" w:rsidRDefault="002E2AAB" w:rsidP="009C1808">
            <w:pPr>
              <w:jc w:val="center"/>
              <w:rPr>
                <w:b/>
                <w:color w:val="FFFFFF" w:themeColor="background1"/>
                <w:sz w:val="18"/>
                <w:szCs w:val="18"/>
              </w:rPr>
            </w:pPr>
            <w:r>
              <w:rPr>
                <w:b/>
                <w:color w:val="FFFFFF" w:themeColor="background1"/>
                <w:sz w:val="18"/>
                <w:szCs w:val="18"/>
              </w:rPr>
              <w:t>ECONOMICO</w:t>
            </w:r>
          </w:p>
        </w:tc>
      </w:tr>
      <w:tr w:rsidR="009C1808" w:rsidRPr="006356C5" w14:paraId="29B6C9BE" w14:textId="77777777" w:rsidTr="009C1808">
        <w:trPr>
          <w:trHeight w:val="275"/>
        </w:trPr>
        <w:tc>
          <w:tcPr>
            <w:tcW w:w="547" w:type="pct"/>
            <w:tcBorders>
              <w:top w:val="nil"/>
            </w:tcBorders>
            <w:shd w:val="clear" w:color="auto" w:fill="FFFFFF"/>
          </w:tcPr>
          <w:p w14:paraId="2DF936AF" w14:textId="162D9CB2" w:rsidR="0063367D" w:rsidRPr="006356C5" w:rsidRDefault="0063367D" w:rsidP="00622062">
            <w:pPr>
              <w:spacing w:before="60" w:after="60" w:line="240" w:lineRule="auto"/>
              <w:jc w:val="left"/>
              <w:rPr>
                <w:b/>
                <w:bCs/>
                <w:color w:val="7030A0"/>
                <w:sz w:val="18"/>
                <w:lang w:val="en-US"/>
              </w:rPr>
            </w:pPr>
            <w:r w:rsidRPr="006356C5">
              <w:rPr>
                <w:b/>
                <w:bCs/>
                <w:color w:val="7030A0"/>
                <w:sz w:val="18"/>
                <w:lang w:val="en-US"/>
              </w:rPr>
              <w:t>L</w:t>
            </w:r>
            <w:proofErr w:type="gramStart"/>
            <w:r w:rsidRPr="006356C5">
              <w:rPr>
                <w:b/>
                <w:bCs/>
                <w:color w:val="7030A0"/>
                <w:sz w:val="18"/>
                <w:lang w:val="en-US"/>
              </w:rPr>
              <w:t>1.S</w:t>
            </w:r>
            <w:proofErr w:type="gramEnd"/>
            <w:r w:rsidRPr="006356C5">
              <w:rPr>
                <w:b/>
                <w:bCs/>
                <w:color w:val="7030A0"/>
                <w:sz w:val="18"/>
                <w:lang w:val="en-US"/>
              </w:rPr>
              <w:t>1</w:t>
            </w:r>
          </w:p>
        </w:tc>
        <w:tc>
          <w:tcPr>
            <w:tcW w:w="411" w:type="pct"/>
            <w:tcBorders>
              <w:top w:val="nil"/>
            </w:tcBorders>
            <w:shd w:val="clear" w:color="auto" w:fill="FFFFFF"/>
          </w:tcPr>
          <w:p w14:paraId="4CB39431" w14:textId="77777777" w:rsidR="0063367D" w:rsidRPr="006356C5" w:rsidRDefault="0063367D" w:rsidP="00622062">
            <w:pPr>
              <w:spacing w:before="60" w:after="60" w:line="240" w:lineRule="auto"/>
              <w:jc w:val="center"/>
              <w:rPr>
                <w:b/>
                <w:bCs/>
                <w:color w:val="7030A0"/>
                <w:sz w:val="18"/>
                <w:lang w:val="en-US"/>
              </w:rPr>
            </w:pPr>
          </w:p>
        </w:tc>
        <w:tc>
          <w:tcPr>
            <w:tcW w:w="615" w:type="pct"/>
            <w:tcBorders>
              <w:top w:val="nil"/>
            </w:tcBorders>
            <w:shd w:val="clear" w:color="auto" w:fill="FFFFFF"/>
          </w:tcPr>
          <w:p w14:paraId="3F521F8F" w14:textId="77777777" w:rsidR="0063367D" w:rsidRPr="006356C5" w:rsidRDefault="0063367D" w:rsidP="00622062">
            <w:pPr>
              <w:spacing w:before="60" w:after="60" w:line="240" w:lineRule="auto"/>
              <w:jc w:val="center"/>
              <w:rPr>
                <w:b/>
                <w:bCs/>
                <w:color w:val="7030A0"/>
                <w:sz w:val="18"/>
                <w:lang w:val="en-US"/>
              </w:rPr>
            </w:pPr>
          </w:p>
        </w:tc>
        <w:tc>
          <w:tcPr>
            <w:tcW w:w="819" w:type="pct"/>
            <w:tcBorders>
              <w:top w:val="nil"/>
            </w:tcBorders>
            <w:shd w:val="clear" w:color="auto" w:fill="FFFFFF"/>
          </w:tcPr>
          <w:p w14:paraId="2E830D13" w14:textId="77777777" w:rsidR="0063367D" w:rsidRPr="006356C5" w:rsidRDefault="0063367D" w:rsidP="00622062">
            <w:pPr>
              <w:spacing w:before="60" w:after="60" w:line="240" w:lineRule="auto"/>
              <w:jc w:val="center"/>
              <w:rPr>
                <w:b/>
                <w:bCs/>
                <w:color w:val="7030A0"/>
                <w:sz w:val="18"/>
                <w:lang w:val="en-US"/>
              </w:rPr>
            </w:pPr>
          </w:p>
        </w:tc>
        <w:tc>
          <w:tcPr>
            <w:tcW w:w="820" w:type="pct"/>
            <w:tcBorders>
              <w:top w:val="nil"/>
            </w:tcBorders>
            <w:shd w:val="clear" w:color="auto" w:fill="FFFFFF"/>
          </w:tcPr>
          <w:p w14:paraId="060C8B55" w14:textId="77777777" w:rsidR="0063367D" w:rsidRPr="006356C5" w:rsidRDefault="0063367D" w:rsidP="00622062">
            <w:pPr>
              <w:spacing w:before="60" w:after="60" w:line="240" w:lineRule="auto"/>
              <w:jc w:val="center"/>
              <w:rPr>
                <w:b/>
                <w:bCs/>
                <w:color w:val="7030A0"/>
                <w:sz w:val="18"/>
                <w:lang w:val="en-US"/>
              </w:rPr>
            </w:pPr>
          </w:p>
        </w:tc>
        <w:tc>
          <w:tcPr>
            <w:tcW w:w="751" w:type="pct"/>
            <w:tcBorders>
              <w:top w:val="nil"/>
            </w:tcBorders>
            <w:shd w:val="clear" w:color="auto" w:fill="FFFFFF"/>
          </w:tcPr>
          <w:p w14:paraId="18DEC1C0" w14:textId="77777777" w:rsidR="0063367D" w:rsidRPr="006356C5" w:rsidRDefault="0063367D" w:rsidP="00622062">
            <w:pPr>
              <w:spacing w:before="60" w:after="60" w:line="240" w:lineRule="auto"/>
              <w:jc w:val="center"/>
              <w:rPr>
                <w:b/>
                <w:bCs/>
                <w:color w:val="7030A0"/>
                <w:sz w:val="18"/>
                <w:lang w:val="en-US"/>
              </w:rPr>
            </w:pPr>
          </w:p>
        </w:tc>
        <w:tc>
          <w:tcPr>
            <w:tcW w:w="478" w:type="pct"/>
            <w:tcBorders>
              <w:top w:val="nil"/>
            </w:tcBorders>
            <w:shd w:val="clear" w:color="auto" w:fill="FFFFFF"/>
          </w:tcPr>
          <w:p w14:paraId="16A42F11" w14:textId="77777777" w:rsidR="0063367D" w:rsidRPr="006356C5" w:rsidRDefault="0063367D" w:rsidP="00622062">
            <w:pPr>
              <w:spacing w:before="60" w:after="60" w:line="240" w:lineRule="auto"/>
              <w:jc w:val="center"/>
              <w:rPr>
                <w:b/>
                <w:bCs/>
                <w:color w:val="7030A0"/>
                <w:sz w:val="18"/>
                <w:lang w:val="en-US"/>
              </w:rPr>
            </w:pPr>
          </w:p>
        </w:tc>
        <w:tc>
          <w:tcPr>
            <w:tcW w:w="560" w:type="pct"/>
            <w:tcBorders>
              <w:top w:val="nil"/>
            </w:tcBorders>
            <w:shd w:val="clear" w:color="auto" w:fill="FFFFFF"/>
          </w:tcPr>
          <w:p w14:paraId="2048F39E" w14:textId="7870B387" w:rsidR="0063367D" w:rsidRPr="006356C5" w:rsidRDefault="0063367D" w:rsidP="00622062">
            <w:pPr>
              <w:spacing w:before="60" w:after="60" w:line="240" w:lineRule="auto"/>
              <w:jc w:val="center"/>
              <w:rPr>
                <w:b/>
                <w:bCs/>
                <w:color w:val="7030A0"/>
                <w:sz w:val="18"/>
                <w:lang w:val="en-US"/>
              </w:rPr>
            </w:pPr>
          </w:p>
        </w:tc>
      </w:tr>
      <w:tr w:rsidR="009C1808" w:rsidRPr="006356C5" w14:paraId="4BFABF5C" w14:textId="77777777" w:rsidTr="009C1808">
        <w:trPr>
          <w:trHeight w:val="275"/>
        </w:trPr>
        <w:tc>
          <w:tcPr>
            <w:tcW w:w="547" w:type="pct"/>
            <w:tcBorders>
              <w:top w:val="nil"/>
            </w:tcBorders>
            <w:shd w:val="clear" w:color="auto" w:fill="FFFFFF"/>
          </w:tcPr>
          <w:p w14:paraId="64665397" w14:textId="2568511C" w:rsidR="0063367D" w:rsidRPr="006356C5" w:rsidRDefault="0063367D" w:rsidP="00622062">
            <w:pPr>
              <w:spacing w:before="60" w:after="60" w:line="240" w:lineRule="auto"/>
              <w:jc w:val="left"/>
              <w:rPr>
                <w:b/>
                <w:bCs/>
                <w:color w:val="7030A0"/>
                <w:sz w:val="18"/>
                <w:lang w:val="en-US"/>
              </w:rPr>
            </w:pPr>
            <w:r>
              <w:rPr>
                <w:b/>
                <w:bCs/>
                <w:color w:val="7030A0"/>
                <w:sz w:val="18"/>
                <w:lang w:val="en-US"/>
              </w:rPr>
              <w:t>L</w:t>
            </w:r>
            <w:proofErr w:type="gramStart"/>
            <w:r>
              <w:rPr>
                <w:b/>
                <w:bCs/>
                <w:color w:val="7030A0"/>
                <w:sz w:val="18"/>
                <w:lang w:val="en-US"/>
              </w:rPr>
              <w:t>1.S</w:t>
            </w:r>
            <w:proofErr w:type="gramEnd"/>
            <w:r>
              <w:rPr>
                <w:b/>
                <w:bCs/>
                <w:color w:val="7030A0"/>
                <w:sz w:val="18"/>
                <w:lang w:val="en-US"/>
              </w:rPr>
              <w:t>2</w:t>
            </w:r>
          </w:p>
        </w:tc>
        <w:tc>
          <w:tcPr>
            <w:tcW w:w="411" w:type="pct"/>
            <w:tcBorders>
              <w:top w:val="nil"/>
            </w:tcBorders>
            <w:shd w:val="clear" w:color="auto" w:fill="FFFFFF"/>
          </w:tcPr>
          <w:p w14:paraId="44A1B254" w14:textId="77777777" w:rsidR="0063367D" w:rsidRPr="006356C5" w:rsidRDefault="0063367D" w:rsidP="00622062">
            <w:pPr>
              <w:spacing w:before="60" w:after="60" w:line="240" w:lineRule="auto"/>
              <w:jc w:val="center"/>
              <w:rPr>
                <w:b/>
                <w:bCs/>
                <w:color w:val="7030A0"/>
                <w:sz w:val="18"/>
                <w:lang w:val="en-US"/>
              </w:rPr>
            </w:pPr>
          </w:p>
        </w:tc>
        <w:tc>
          <w:tcPr>
            <w:tcW w:w="615" w:type="pct"/>
            <w:tcBorders>
              <w:top w:val="nil"/>
            </w:tcBorders>
            <w:shd w:val="clear" w:color="auto" w:fill="FFFFFF"/>
          </w:tcPr>
          <w:p w14:paraId="3AE5763F" w14:textId="77777777" w:rsidR="0063367D" w:rsidRPr="006356C5" w:rsidRDefault="0063367D" w:rsidP="00622062">
            <w:pPr>
              <w:spacing w:before="60" w:after="60" w:line="240" w:lineRule="auto"/>
              <w:jc w:val="center"/>
              <w:rPr>
                <w:b/>
                <w:bCs/>
                <w:color w:val="7030A0"/>
                <w:sz w:val="18"/>
                <w:lang w:val="en-US"/>
              </w:rPr>
            </w:pPr>
          </w:p>
        </w:tc>
        <w:tc>
          <w:tcPr>
            <w:tcW w:w="819" w:type="pct"/>
            <w:tcBorders>
              <w:top w:val="nil"/>
            </w:tcBorders>
            <w:shd w:val="clear" w:color="auto" w:fill="FFFFFF"/>
          </w:tcPr>
          <w:p w14:paraId="01697B41" w14:textId="77777777" w:rsidR="0063367D" w:rsidRPr="006356C5" w:rsidRDefault="0063367D" w:rsidP="00622062">
            <w:pPr>
              <w:spacing w:before="60" w:after="60" w:line="240" w:lineRule="auto"/>
              <w:jc w:val="center"/>
              <w:rPr>
                <w:b/>
                <w:bCs/>
                <w:color w:val="7030A0"/>
                <w:sz w:val="18"/>
                <w:lang w:val="en-US"/>
              </w:rPr>
            </w:pPr>
          </w:p>
        </w:tc>
        <w:tc>
          <w:tcPr>
            <w:tcW w:w="820" w:type="pct"/>
            <w:tcBorders>
              <w:top w:val="nil"/>
            </w:tcBorders>
            <w:shd w:val="clear" w:color="auto" w:fill="FFFFFF"/>
          </w:tcPr>
          <w:p w14:paraId="54F7C621" w14:textId="77777777" w:rsidR="0063367D" w:rsidRPr="006356C5" w:rsidRDefault="0063367D" w:rsidP="00622062">
            <w:pPr>
              <w:spacing w:before="60" w:after="60" w:line="240" w:lineRule="auto"/>
              <w:jc w:val="center"/>
              <w:rPr>
                <w:b/>
                <w:bCs/>
                <w:color w:val="7030A0"/>
                <w:sz w:val="18"/>
                <w:lang w:val="en-US"/>
              </w:rPr>
            </w:pPr>
          </w:p>
        </w:tc>
        <w:tc>
          <w:tcPr>
            <w:tcW w:w="751" w:type="pct"/>
            <w:tcBorders>
              <w:top w:val="nil"/>
            </w:tcBorders>
            <w:shd w:val="clear" w:color="auto" w:fill="FFFFFF"/>
          </w:tcPr>
          <w:p w14:paraId="3ABA0E3C" w14:textId="77777777" w:rsidR="0063367D" w:rsidRPr="006356C5" w:rsidRDefault="0063367D" w:rsidP="00622062">
            <w:pPr>
              <w:spacing w:before="60" w:after="60" w:line="240" w:lineRule="auto"/>
              <w:jc w:val="center"/>
              <w:rPr>
                <w:b/>
                <w:bCs/>
                <w:color w:val="7030A0"/>
                <w:sz w:val="18"/>
                <w:lang w:val="en-US"/>
              </w:rPr>
            </w:pPr>
          </w:p>
        </w:tc>
        <w:tc>
          <w:tcPr>
            <w:tcW w:w="478" w:type="pct"/>
            <w:tcBorders>
              <w:top w:val="nil"/>
            </w:tcBorders>
            <w:shd w:val="clear" w:color="auto" w:fill="FFFFFF"/>
          </w:tcPr>
          <w:p w14:paraId="64EAAEDF" w14:textId="77777777" w:rsidR="0063367D" w:rsidRPr="006356C5" w:rsidRDefault="0063367D" w:rsidP="00622062">
            <w:pPr>
              <w:spacing w:before="60" w:after="60" w:line="240" w:lineRule="auto"/>
              <w:jc w:val="center"/>
              <w:rPr>
                <w:b/>
                <w:bCs/>
                <w:color w:val="7030A0"/>
                <w:sz w:val="18"/>
                <w:lang w:val="en-US"/>
              </w:rPr>
            </w:pPr>
          </w:p>
        </w:tc>
        <w:tc>
          <w:tcPr>
            <w:tcW w:w="560" w:type="pct"/>
            <w:tcBorders>
              <w:top w:val="nil"/>
            </w:tcBorders>
            <w:shd w:val="clear" w:color="auto" w:fill="FFFFFF"/>
          </w:tcPr>
          <w:p w14:paraId="0A431EA1" w14:textId="4B06F4D0" w:rsidR="0063367D" w:rsidRPr="006356C5" w:rsidRDefault="0063367D" w:rsidP="00622062">
            <w:pPr>
              <w:spacing w:before="60" w:after="60" w:line="240" w:lineRule="auto"/>
              <w:jc w:val="center"/>
              <w:rPr>
                <w:b/>
                <w:bCs/>
                <w:color w:val="7030A0"/>
                <w:sz w:val="18"/>
                <w:lang w:val="en-US"/>
              </w:rPr>
            </w:pPr>
          </w:p>
        </w:tc>
      </w:tr>
      <w:tr w:rsidR="009C1808" w:rsidRPr="006356C5" w14:paraId="4877F4CA" w14:textId="77777777" w:rsidTr="009C1808">
        <w:trPr>
          <w:trHeight w:val="275"/>
        </w:trPr>
        <w:tc>
          <w:tcPr>
            <w:tcW w:w="547" w:type="pct"/>
            <w:tcBorders>
              <w:top w:val="nil"/>
              <w:bottom w:val="dotted" w:sz="4" w:space="0" w:color="262626"/>
            </w:tcBorders>
            <w:shd w:val="clear" w:color="auto" w:fill="FFFFFF"/>
          </w:tcPr>
          <w:p w14:paraId="6D8C0117" w14:textId="4662A04D" w:rsidR="0063367D" w:rsidRPr="006356C5" w:rsidRDefault="0063367D" w:rsidP="00622062">
            <w:pPr>
              <w:spacing w:before="60" w:after="60" w:line="240" w:lineRule="auto"/>
              <w:jc w:val="left"/>
              <w:rPr>
                <w:b/>
                <w:bCs/>
                <w:color w:val="7030A0"/>
                <w:sz w:val="18"/>
                <w:lang w:val="en-US"/>
              </w:rPr>
            </w:pPr>
            <w:r>
              <w:rPr>
                <w:b/>
                <w:bCs/>
                <w:color w:val="7030A0"/>
                <w:sz w:val="18"/>
                <w:lang w:val="en-US"/>
              </w:rPr>
              <w:t>L</w:t>
            </w:r>
            <w:proofErr w:type="gramStart"/>
            <w:r>
              <w:rPr>
                <w:b/>
                <w:bCs/>
                <w:color w:val="7030A0"/>
                <w:sz w:val="18"/>
                <w:lang w:val="en-US"/>
              </w:rPr>
              <w:t>1.S</w:t>
            </w:r>
            <w:proofErr w:type="gramEnd"/>
            <w:r>
              <w:rPr>
                <w:b/>
                <w:bCs/>
                <w:color w:val="7030A0"/>
                <w:sz w:val="18"/>
                <w:lang w:val="en-US"/>
              </w:rPr>
              <w:t>3</w:t>
            </w:r>
          </w:p>
        </w:tc>
        <w:tc>
          <w:tcPr>
            <w:tcW w:w="411" w:type="pct"/>
            <w:tcBorders>
              <w:top w:val="nil"/>
              <w:bottom w:val="dotted" w:sz="4" w:space="0" w:color="262626"/>
            </w:tcBorders>
            <w:shd w:val="clear" w:color="auto" w:fill="FFFFFF"/>
          </w:tcPr>
          <w:p w14:paraId="2F12B2F0" w14:textId="77777777" w:rsidR="0063367D" w:rsidRPr="006356C5" w:rsidRDefault="0063367D" w:rsidP="00622062">
            <w:pPr>
              <w:spacing w:before="60" w:after="60" w:line="240" w:lineRule="auto"/>
              <w:jc w:val="center"/>
              <w:rPr>
                <w:b/>
                <w:bCs/>
                <w:color w:val="7030A0"/>
                <w:sz w:val="18"/>
                <w:lang w:val="en-US"/>
              </w:rPr>
            </w:pPr>
          </w:p>
        </w:tc>
        <w:tc>
          <w:tcPr>
            <w:tcW w:w="615" w:type="pct"/>
            <w:tcBorders>
              <w:top w:val="nil"/>
              <w:bottom w:val="dotted" w:sz="4" w:space="0" w:color="262626"/>
            </w:tcBorders>
            <w:shd w:val="clear" w:color="auto" w:fill="FFFFFF"/>
          </w:tcPr>
          <w:p w14:paraId="5CCA2935" w14:textId="77777777" w:rsidR="0063367D" w:rsidRPr="006356C5" w:rsidRDefault="0063367D" w:rsidP="00622062">
            <w:pPr>
              <w:spacing w:before="60" w:after="60" w:line="240" w:lineRule="auto"/>
              <w:jc w:val="center"/>
              <w:rPr>
                <w:b/>
                <w:bCs/>
                <w:color w:val="7030A0"/>
                <w:sz w:val="18"/>
                <w:lang w:val="en-US"/>
              </w:rPr>
            </w:pPr>
          </w:p>
        </w:tc>
        <w:tc>
          <w:tcPr>
            <w:tcW w:w="819" w:type="pct"/>
            <w:tcBorders>
              <w:top w:val="nil"/>
              <w:bottom w:val="dotted" w:sz="4" w:space="0" w:color="262626"/>
            </w:tcBorders>
            <w:shd w:val="clear" w:color="auto" w:fill="FFFFFF"/>
          </w:tcPr>
          <w:p w14:paraId="2E6B9831" w14:textId="77777777" w:rsidR="0063367D" w:rsidRPr="006356C5" w:rsidRDefault="0063367D" w:rsidP="00622062">
            <w:pPr>
              <w:spacing w:before="60" w:after="60" w:line="240" w:lineRule="auto"/>
              <w:jc w:val="center"/>
              <w:rPr>
                <w:b/>
                <w:bCs/>
                <w:color w:val="7030A0"/>
                <w:sz w:val="18"/>
                <w:lang w:val="en-US"/>
              </w:rPr>
            </w:pPr>
          </w:p>
        </w:tc>
        <w:tc>
          <w:tcPr>
            <w:tcW w:w="820" w:type="pct"/>
            <w:tcBorders>
              <w:top w:val="nil"/>
              <w:bottom w:val="dotted" w:sz="4" w:space="0" w:color="262626"/>
            </w:tcBorders>
            <w:shd w:val="clear" w:color="auto" w:fill="FFFFFF"/>
          </w:tcPr>
          <w:p w14:paraId="1FB5A63D" w14:textId="77777777" w:rsidR="0063367D" w:rsidRPr="006356C5" w:rsidRDefault="0063367D" w:rsidP="00622062">
            <w:pPr>
              <w:spacing w:before="60" w:after="60" w:line="240" w:lineRule="auto"/>
              <w:jc w:val="center"/>
              <w:rPr>
                <w:b/>
                <w:bCs/>
                <w:color w:val="7030A0"/>
                <w:sz w:val="18"/>
                <w:lang w:val="en-US"/>
              </w:rPr>
            </w:pPr>
          </w:p>
        </w:tc>
        <w:tc>
          <w:tcPr>
            <w:tcW w:w="751" w:type="pct"/>
            <w:tcBorders>
              <w:top w:val="nil"/>
              <w:bottom w:val="dotted" w:sz="4" w:space="0" w:color="262626"/>
            </w:tcBorders>
            <w:shd w:val="clear" w:color="auto" w:fill="FFFFFF"/>
          </w:tcPr>
          <w:p w14:paraId="713CF8A1" w14:textId="77777777" w:rsidR="0063367D" w:rsidRPr="006356C5" w:rsidRDefault="0063367D" w:rsidP="00622062">
            <w:pPr>
              <w:spacing w:before="60" w:after="60" w:line="240" w:lineRule="auto"/>
              <w:jc w:val="center"/>
              <w:rPr>
                <w:b/>
                <w:bCs/>
                <w:color w:val="7030A0"/>
                <w:sz w:val="18"/>
                <w:lang w:val="en-US"/>
              </w:rPr>
            </w:pPr>
          </w:p>
        </w:tc>
        <w:tc>
          <w:tcPr>
            <w:tcW w:w="478" w:type="pct"/>
            <w:tcBorders>
              <w:top w:val="nil"/>
              <w:bottom w:val="dotted" w:sz="4" w:space="0" w:color="262626"/>
            </w:tcBorders>
            <w:shd w:val="clear" w:color="auto" w:fill="FFFFFF"/>
          </w:tcPr>
          <w:p w14:paraId="5A4E76B9" w14:textId="77777777" w:rsidR="0063367D" w:rsidRPr="006356C5" w:rsidRDefault="0063367D" w:rsidP="00622062">
            <w:pPr>
              <w:spacing w:before="60" w:after="60" w:line="240" w:lineRule="auto"/>
              <w:jc w:val="center"/>
              <w:rPr>
                <w:b/>
                <w:bCs/>
                <w:color w:val="7030A0"/>
                <w:sz w:val="18"/>
                <w:lang w:val="en-US"/>
              </w:rPr>
            </w:pPr>
          </w:p>
        </w:tc>
        <w:tc>
          <w:tcPr>
            <w:tcW w:w="560" w:type="pct"/>
            <w:tcBorders>
              <w:top w:val="nil"/>
              <w:bottom w:val="dotted" w:sz="4" w:space="0" w:color="262626"/>
            </w:tcBorders>
            <w:shd w:val="clear" w:color="auto" w:fill="FFFFFF"/>
          </w:tcPr>
          <w:p w14:paraId="7B676418" w14:textId="07C2E16B" w:rsidR="0063367D" w:rsidRPr="006356C5" w:rsidRDefault="0063367D" w:rsidP="00622062">
            <w:pPr>
              <w:spacing w:before="60" w:after="60" w:line="240" w:lineRule="auto"/>
              <w:jc w:val="center"/>
              <w:rPr>
                <w:b/>
                <w:bCs/>
                <w:color w:val="7030A0"/>
                <w:sz w:val="18"/>
                <w:lang w:val="en-US"/>
              </w:rPr>
            </w:pPr>
          </w:p>
        </w:tc>
      </w:tr>
      <w:tr w:rsidR="009C1808" w:rsidRPr="00674FA3" w14:paraId="7608051C" w14:textId="77777777" w:rsidTr="009C1808">
        <w:trPr>
          <w:trHeight w:val="275"/>
        </w:trPr>
        <w:tc>
          <w:tcPr>
            <w:tcW w:w="547" w:type="pct"/>
            <w:tcBorders>
              <w:top w:val="dotted" w:sz="4" w:space="0" w:color="262626"/>
              <w:bottom w:val="dotted" w:sz="4" w:space="0" w:color="auto"/>
            </w:tcBorders>
            <w:shd w:val="clear" w:color="auto" w:fill="FFFFFF"/>
          </w:tcPr>
          <w:p w14:paraId="3CF6BDD4" w14:textId="0549943D" w:rsidR="0063367D" w:rsidRPr="00674FA3" w:rsidRDefault="0063367D" w:rsidP="00622062">
            <w:pPr>
              <w:spacing w:before="60" w:after="60" w:line="240" w:lineRule="auto"/>
              <w:jc w:val="left"/>
              <w:rPr>
                <w:b/>
                <w:bCs/>
                <w:color w:val="7030A0"/>
                <w:sz w:val="18"/>
              </w:rPr>
            </w:pPr>
            <w:r w:rsidRPr="00674FA3">
              <w:rPr>
                <w:b/>
                <w:bCs/>
                <w:color w:val="7030A0"/>
                <w:sz w:val="18"/>
              </w:rPr>
              <w:t>L</w:t>
            </w:r>
            <w:proofErr w:type="gramStart"/>
            <w:r w:rsidRPr="00674FA3">
              <w:rPr>
                <w:b/>
                <w:bCs/>
                <w:color w:val="7030A0"/>
                <w:sz w:val="18"/>
              </w:rPr>
              <w:t>1.S</w:t>
            </w:r>
            <w:proofErr w:type="gramEnd"/>
            <w:r w:rsidRPr="00674FA3">
              <w:rPr>
                <w:b/>
                <w:bCs/>
                <w:color w:val="7030A0"/>
                <w:sz w:val="18"/>
              </w:rPr>
              <w:t>4</w:t>
            </w:r>
          </w:p>
        </w:tc>
        <w:tc>
          <w:tcPr>
            <w:tcW w:w="411" w:type="pct"/>
            <w:tcBorders>
              <w:top w:val="dotted" w:sz="4" w:space="0" w:color="262626"/>
              <w:bottom w:val="dotted" w:sz="4" w:space="0" w:color="auto"/>
            </w:tcBorders>
            <w:shd w:val="clear" w:color="auto" w:fill="FFFFFF"/>
          </w:tcPr>
          <w:p w14:paraId="60DD3CB0" w14:textId="77777777" w:rsidR="0063367D" w:rsidRPr="00674FA3" w:rsidRDefault="0063367D" w:rsidP="00622062">
            <w:pPr>
              <w:spacing w:before="60" w:after="60" w:line="240" w:lineRule="auto"/>
              <w:jc w:val="center"/>
              <w:rPr>
                <w:b/>
                <w:bCs/>
                <w:color w:val="7030A0"/>
                <w:sz w:val="18"/>
              </w:rPr>
            </w:pPr>
          </w:p>
        </w:tc>
        <w:tc>
          <w:tcPr>
            <w:tcW w:w="615" w:type="pct"/>
            <w:tcBorders>
              <w:top w:val="dotted" w:sz="4" w:space="0" w:color="262626"/>
              <w:bottom w:val="dotted" w:sz="4" w:space="0" w:color="auto"/>
            </w:tcBorders>
            <w:shd w:val="clear" w:color="auto" w:fill="FFFFFF"/>
          </w:tcPr>
          <w:p w14:paraId="7ACDFDE9" w14:textId="77777777" w:rsidR="0063367D" w:rsidRPr="00674FA3" w:rsidRDefault="0063367D" w:rsidP="00622062">
            <w:pPr>
              <w:spacing w:before="60" w:after="60" w:line="240" w:lineRule="auto"/>
              <w:jc w:val="center"/>
              <w:rPr>
                <w:b/>
                <w:bCs/>
                <w:color w:val="7030A0"/>
                <w:sz w:val="18"/>
              </w:rPr>
            </w:pPr>
          </w:p>
        </w:tc>
        <w:tc>
          <w:tcPr>
            <w:tcW w:w="819" w:type="pct"/>
            <w:tcBorders>
              <w:top w:val="dotted" w:sz="4" w:space="0" w:color="262626"/>
              <w:bottom w:val="dotted" w:sz="4" w:space="0" w:color="auto"/>
            </w:tcBorders>
            <w:shd w:val="clear" w:color="auto" w:fill="FFFFFF"/>
          </w:tcPr>
          <w:p w14:paraId="3EA679C6" w14:textId="77777777" w:rsidR="0063367D" w:rsidRPr="00674FA3" w:rsidRDefault="0063367D" w:rsidP="00622062">
            <w:pPr>
              <w:spacing w:before="60" w:after="60" w:line="240" w:lineRule="auto"/>
              <w:jc w:val="center"/>
              <w:rPr>
                <w:b/>
                <w:bCs/>
                <w:color w:val="7030A0"/>
                <w:sz w:val="18"/>
              </w:rPr>
            </w:pPr>
          </w:p>
        </w:tc>
        <w:tc>
          <w:tcPr>
            <w:tcW w:w="820" w:type="pct"/>
            <w:tcBorders>
              <w:top w:val="dotted" w:sz="4" w:space="0" w:color="262626"/>
              <w:bottom w:val="dotted" w:sz="4" w:space="0" w:color="auto"/>
            </w:tcBorders>
            <w:shd w:val="clear" w:color="auto" w:fill="FFFFFF"/>
          </w:tcPr>
          <w:p w14:paraId="7718F5EB" w14:textId="77777777" w:rsidR="0063367D" w:rsidRPr="00674FA3" w:rsidRDefault="0063367D" w:rsidP="00622062">
            <w:pPr>
              <w:spacing w:before="60" w:after="60" w:line="240" w:lineRule="auto"/>
              <w:jc w:val="center"/>
              <w:rPr>
                <w:b/>
                <w:bCs/>
                <w:color w:val="7030A0"/>
                <w:sz w:val="18"/>
              </w:rPr>
            </w:pPr>
          </w:p>
        </w:tc>
        <w:tc>
          <w:tcPr>
            <w:tcW w:w="751" w:type="pct"/>
            <w:tcBorders>
              <w:top w:val="dotted" w:sz="4" w:space="0" w:color="262626"/>
              <w:bottom w:val="dotted" w:sz="4" w:space="0" w:color="auto"/>
            </w:tcBorders>
            <w:shd w:val="clear" w:color="auto" w:fill="FFFFFF"/>
          </w:tcPr>
          <w:p w14:paraId="73CAD035" w14:textId="77777777" w:rsidR="0063367D" w:rsidRPr="00674FA3" w:rsidRDefault="0063367D" w:rsidP="00622062">
            <w:pPr>
              <w:spacing w:before="60" w:after="60" w:line="240" w:lineRule="auto"/>
              <w:jc w:val="center"/>
              <w:rPr>
                <w:b/>
                <w:bCs/>
                <w:color w:val="7030A0"/>
                <w:sz w:val="18"/>
              </w:rPr>
            </w:pPr>
          </w:p>
        </w:tc>
        <w:tc>
          <w:tcPr>
            <w:tcW w:w="478" w:type="pct"/>
            <w:tcBorders>
              <w:top w:val="dotted" w:sz="4" w:space="0" w:color="262626"/>
              <w:bottom w:val="dotted" w:sz="4" w:space="0" w:color="auto"/>
            </w:tcBorders>
            <w:shd w:val="clear" w:color="auto" w:fill="FFFFFF"/>
          </w:tcPr>
          <w:p w14:paraId="34DABD72" w14:textId="77777777" w:rsidR="0063367D" w:rsidRPr="00674FA3" w:rsidRDefault="0063367D" w:rsidP="00622062">
            <w:pPr>
              <w:spacing w:before="60" w:after="60" w:line="240" w:lineRule="auto"/>
              <w:jc w:val="center"/>
              <w:rPr>
                <w:b/>
                <w:bCs/>
                <w:color w:val="7030A0"/>
                <w:sz w:val="18"/>
              </w:rPr>
            </w:pPr>
          </w:p>
        </w:tc>
        <w:tc>
          <w:tcPr>
            <w:tcW w:w="560" w:type="pct"/>
            <w:tcBorders>
              <w:top w:val="dotted" w:sz="4" w:space="0" w:color="262626"/>
              <w:bottom w:val="dotted" w:sz="4" w:space="0" w:color="auto"/>
            </w:tcBorders>
            <w:shd w:val="clear" w:color="auto" w:fill="FFFFFF"/>
          </w:tcPr>
          <w:p w14:paraId="226E2181" w14:textId="256F2B3E" w:rsidR="0063367D" w:rsidRPr="00674FA3" w:rsidRDefault="0063367D" w:rsidP="00622062">
            <w:pPr>
              <w:spacing w:before="60" w:after="60" w:line="240" w:lineRule="auto"/>
              <w:jc w:val="center"/>
              <w:rPr>
                <w:b/>
                <w:bCs/>
                <w:color w:val="7030A0"/>
                <w:sz w:val="18"/>
              </w:rPr>
            </w:pPr>
          </w:p>
        </w:tc>
      </w:tr>
      <w:tr w:rsidR="009C1808" w:rsidRPr="00674FA3" w14:paraId="0FCA8F83" w14:textId="77777777" w:rsidTr="009C1808">
        <w:trPr>
          <w:trHeight w:val="275"/>
        </w:trPr>
        <w:tc>
          <w:tcPr>
            <w:tcW w:w="547" w:type="pct"/>
            <w:tcBorders>
              <w:top w:val="dotted" w:sz="4" w:space="0" w:color="262626"/>
              <w:bottom w:val="dotted" w:sz="4" w:space="0" w:color="auto"/>
            </w:tcBorders>
            <w:shd w:val="clear" w:color="auto" w:fill="FFFFFF"/>
          </w:tcPr>
          <w:p w14:paraId="2CB90CAB" w14:textId="14F64EAA" w:rsidR="0063367D" w:rsidRPr="00674FA3" w:rsidRDefault="0063367D" w:rsidP="00622062">
            <w:pPr>
              <w:spacing w:before="60" w:after="60" w:line="240" w:lineRule="auto"/>
              <w:jc w:val="left"/>
              <w:rPr>
                <w:b/>
                <w:bCs/>
                <w:color w:val="7030A0"/>
                <w:sz w:val="18"/>
                <w:lang w:val="en-US"/>
              </w:rPr>
            </w:pPr>
            <w:r w:rsidRPr="00674FA3">
              <w:rPr>
                <w:b/>
                <w:bCs/>
                <w:color w:val="7030A0"/>
                <w:sz w:val="18"/>
                <w:lang w:val="en-US"/>
              </w:rPr>
              <w:t>L</w:t>
            </w:r>
            <w:proofErr w:type="gramStart"/>
            <w:r w:rsidRPr="00674FA3">
              <w:rPr>
                <w:b/>
                <w:bCs/>
                <w:color w:val="7030A0"/>
                <w:sz w:val="18"/>
                <w:lang w:val="en-US"/>
              </w:rPr>
              <w:t>1.S</w:t>
            </w:r>
            <w:proofErr w:type="gramEnd"/>
            <w:r w:rsidRPr="00674FA3">
              <w:rPr>
                <w:b/>
                <w:bCs/>
                <w:color w:val="7030A0"/>
                <w:sz w:val="18"/>
                <w:lang w:val="en-US"/>
              </w:rPr>
              <w:t>5</w:t>
            </w:r>
          </w:p>
        </w:tc>
        <w:tc>
          <w:tcPr>
            <w:tcW w:w="411" w:type="pct"/>
            <w:tcBorders>
              <w:top w:val="dotted" w:sz="4" w:space="0" w:color="262626"/>
              <w:bottom w:val="dotted" w:sz="4" w:space="0" w:color="auto"/>
            </w:tcBorders>
            <w:shd w:val="clear" w:color="auto" w:fill="FFFFFF"/>
          </w:tcPr>
          <w:p w14:paraId="5227BB96" w14:textId="77777777" w:rsidR="0063367D" w:rsidRPr="00674FA3" w:rsidRDefault="0063367D" w:rsidP="00622062">
            <w:pPr>
              <w:spacing w:before="60" w:after="60" w:line="240" w:lineRule="auto"/>
              <w:jc w:val="center"/>
              <w:rPr>
                <w:b/>
                <w:bCs/>
                <w:color w:val="7030A0"/>
                <w:sz w:val="18"/>
                <w:lang w:val="en-US"/>
              </w:rPr>
            </w:pPr>
          </w:p>
        </w:tc>
        <w:tc>
          <w:tcPr>
            <w:tcW w:w="615" w:type="pct"/>
            <w:tcBorders>
              <w:top w:val="dotted" w:sz="4" w:space="0" w:color="262626"/>
              <w:bottom w:val="dotted" w:sz="4" w:space="0" w:color="auto"/>
            </w:tcBorders>
            <w:shd w:val="clear" w:color="auto" w:fill="FFFFFF"/>
          </w:tcPr>
          <w:p w14:paraId="4BB6E27F" w14:textId="77777777" w:rsidR="0063367D" w:rsidRPr="00674FA3" w:rsidRDefault="0063367D" w:rsidP="00622062">
            <w:pPr>
              <w:spacing w:before="60" w:after="60" w:line="240" w:lineRule="auto"/>
              <w:jc w:val="center"/>
              <w:rPr>
                <w:b/>
                <w:bCs/>
                <w:color w:val="7030A0"/>
                <w:sz w:val="18"/>
                <w:lang w:val="en-US"/>
              </w:rPr>
            </w:pPr>
          </w:p>
        </w:tc>
        <w:tc>
          <w:tcPr>
            <w:tcW w:w="819" w:type="pct"/>
            <w:tcBorders>
              <w:top w:val="dotted" w:sz="4" w:space="0" w:color="262626"/>
              <w:bottom w:val="dotted" w:sz="4" w:space="0" w:color="auto"/>
            </w:tcBorders>
            <w:shd w:val="clear" w:color="auto" w:fill="FFFFFF"/>
          </w:tcPr>
          <w:p w14:paraId="33542EC2" w14:textId="77777777" w:rsidR="0063367D" w:rsidRPr="00674FA3" w:rsidRDefault="0063367D" w:rsidP="00622062">
            <w:pPr>
              <w:spacing w:before="60" w:after="60" w:line="240" w:lineRule="auto"/>
              <w:jc w:val="center"/>
              <w:rPr>
                <w:b/>
                <w:bCs/>
                <w:color w:val="7030A0"/>
                <w:sz w:val="18"/>
                <w:lang w:val="en-US"/>
              </w:rPr>
            </w:pPr>
          </w:p>
        </w:tc>
        <w:tc>
          <w:tcPr>
            <w:tcW w:w="820" w:type="pct"/>
            <w:tcBorders>
              <w:top w:val="dotted" w:sz="4" w:space="0" w:color="262626"/>
              <w:bottom w:val="dotted" w:sz="4" w:space="0" w:color="auto"/>
            </w:tcBorders>
            <w:shd w:val="clear" w:color="auto" w:fill="FFFFFF"/>
          </w:tcPr>
          <w:p w14:paraId="4DF9BF07" w14:textId="77777777" w:rsidR="0063367D" w:rsidRPr="00674FA3" w:rsidRDefault="0063367D" w:rsidP="00622062">
            <w:pPr>
              <w:spacing w:before="60" w:after="60" w:line="240" w:lineRule="auto"/>
              <w:jc w:val="center"/>
              <w:rPr>
                <w:b/>
                <w:bCs/>
                <w:color w:val="7030A0"/>
                <w:sz w:val="18"/>
                <w:lang w:val="en-US"/>
              </w:rPr>
            </w:pPr>
          </w:p>
        </w:tc>
        <w:tc>
          <w:tcPr>
            <w:tcW w:w="751" w:type="pct"/>
            <w:tcBorders>
              <w:top w:val="dotted" w:sz="4" w:space="0" w:color="262626"/>
              <w:bottom w:val="dotted" w:sz="4" w:space="0" w:color="auto"/>
            </w:tcBorders>
            <w:shd w:val="clear" w:color="auto" w:fill="FFFFFF"/>
          </w:tcPr>
          <w:p w14:paraId="2D539E3E" w14:textId="77777777" w:rsidR="0063367D" w:rsidRPr="00674FA3" w:rsidRDefault="0063367D" w:rsidP="00622062">
            <w:pPr>
              <w:spacing w:before="60" w:after="60" w:line="240" w:lineRule="auto"/>
              <w:jc w:val="center"/>
              <w:rPr>
                <w:b/>
                <w:bCs/>
                <w:color w:val="7030A0"/>
                <w:sz w:val="18"/>
                <w:lang w:val="en-US"/>
              </w:rPr>
            </w:pPr>
          </w:p>
        </w:tc>
        <w:tc>
          <w:tcPr>
            <w:tcW w:w="478" w:type="pct"/>
            <w:tcBorders>
              <w:top w:val="dotted" w:sz="4" w:space="0" w:color="262626"/>
              <w:bottom w:val="dotted" w:sz="4" w:space="0" w:color="auto"/>
            </w:tcBorders>
            <w:shd w:val="clear" w:color="auto" w:fill="FFFFFF"/>
          </w:tcPr>
          <w:p w14:paraId="1205C27A" w14:textId="77777777" w:rsidR="0063367D" w:rsidRPr="00674FA3" w:rsidRDefault="0063367D" w:rsidP="00622062">
            <w:pPr>
              <w:spacing w:before="60" w:after="60" w:line="240" w:lineRule="auto"/>
              <w:jc w:val="center"/>
              <w:rPr>
                <w:b/>
                <w:bCs/>
                <w:color w:val="7030A0"/>
                <w:sz w:val="18"/>
                <w:lang w:val="en-US"/>
              </w:rPr>
            </w:pPr>
          </w:p>
        </w:tc>
        <w:tc>
          <w:tcPr>
            <w:tcW w:w="560" w:type="pct"/>
            <w:tcBorders>
              <w:top w:val="dotted" w:sz="4" w:space="0" w:color="262626"/>
              <w:bottom w:val="dotted" w:sz="4" w:space="0" w:color="auto"/>
            </w:tcBorders>
            <w:shd w:val="clear" w:color="auto" w:fill="FFFFFF"/>
          </w:tcPr>
          <w:p w14:paraId="59543D8F" w14:textId="242DF466" w:rsidR="0063367D" w:rsidRPr="00674FA3" w:rsidRDefault="0063367D" w:rsidP="00622062">
            <w:pPr>
              <w:spacing w:before="60" w:after="60" w:line="240" w:lineRule="auto"/>
              <w:jc w:val="center"/>
              <w:rPr>
                <w:b/>
                <w:bCs/>
                <w:color w:val="7030A0"/>
                <w:sz w:val="18"/>
                <w:lang w:val="en-US"/>
              </w:rPr>
            </w:pPr>
          </w:p>
        </w:tc>
      </w:tr>
      <w:tr w:rsidR="009C1808" w:rsidRPr="00AE7E45" w14:paraId="03D496E7" w14:textId="77777777" w:rsidTr="009C1808">
        <w:trPr>
          <w:trHeight w:val="275"/>
        </w:trPr>
        <w:tc>
          <w:tcPr>
            <w:tcW w:w="547" w:type="pct"/>
            <w:tcBorders>
              <w:top w:val="dotted" w:sz="4" w:space="0" w:color="262626"/>
              <w:bottom w:val="dotted" w:sz="4" w:space="0" w:color="auto"/>
            </w:tcBorders>
            <w:shd w:val="clear" w:color="auto" w:fill="FFFFFF"/>
          </w:tcPr>
          <w:p w14:paraId="68F05207" w14:textId="253EBC92" w:rsidR="0063367D" w:rsidRPr="00AE7E45" w:rsidRDefault="0063367D" w:rsidP="00622062">
            <w:pPr>
              <w:spacing w:before="60" w:after="60" w:line="240" w:lineRule="auto"/>
              <w:jc w:val="left"/>
              <w:rPr>
                <w:b/>
                <w:bCs/>
                <w:color w:val="7030A0"/>
                <w:sz w:val="18"/>
              </w:rPr>
            </w:pPr>
            <w:r w:rsidRPr="00AE7E45">
              <w:rPr>
                <w:b/>
                <w:bCs/>
                <w:color w:val="7030A0"/>
                <w:sz w:val="18"/>
              </w:rPr>
              <w:t>L</w:t>
            </w:r>
            <w:proofErr w:type="gramStart"/>
            <w:r w:rsidRPr="00AE7E45">
              <w:rPr>
                <w:b/>
                <w:bCs/>
                <w:color w:val="7030A0"/>
                <w:sz w:val="18"/>
              </w:rPr>
              <w:t>1.S</w:t>
            </w:r>
            <w:proofErr w:type="gramEnd"/>
            <w:r w:rsidRPr="00AE7E45">
              <w:rPr>
                <w:b/>
                <w:bCs/>
                <w:color w:val="7030A0"/>
                <w:sz w:val="18"/>
              </w:rPr>
              <w:t>6</w:t>
            </w:r>
          </w:p>
        </w:tc>
        <w:tc>
          <w:tcPr>
            <w:tcW w:w="411" w:type="pct"/>
            <w:tcBorders>
              <w:top w:val="dotted" w:sz="4" w:space="0" w:color="262626"/>
              <w:bottom w:val="dotted" w:sz="4" w:space="0" w:color="auto"/>
            </w:tcBorders>
            <w:shd w:val="clear" w:color="auto" w:fill="FFFFFF"/>
          </w:tcPr>
          <w:p w14:paraId="6687D4A5" w14:textId="77777777" w:rsidR="0063367D" w:rsidRPr="00AE7E45" w:rsidRDefault="0063367D" w:rsidP="00622062">
            <w:pPr>
              <w:spacing w:before="60" w:after="60" w:line="240" w:lineRule="auto"/>
              <w:jc w:val="center"/>
              <w:rPr>
                <w:b/>
                <w:bCs/>
                <w:color w:val="7030A0"/>
                <w:sz w:val="18"/>
              </w:rPr>
            </w:pPr>
          </w:p>
        </w:tc>
        <w:tc>
          <w:tcPr>
            <w:tcW w:w="615" w:type="pct"/>
            <w:tcBorders>
              <w:top w:val="dotted" w:sz="4" w:space="0" w:color="262626"/>
              <w:bottom w:val="dotted" w:sz="4" w:space="0" w:color="auto"/>
            </w:tcBorders>
            <w:shd w:val="clear" w:color="auto" w:fill="FFFFFF"/>
          </w:tcPr>
          <w:p w14:paraId="2AFA42E5" w14:textId="77777777" w:rsidR="0063367D" w:rsidRPr="00AE7E45" w:rsidRDefault="0063367D" w:rsidP="00622062">
            <w:pPr>
              <w:spacing w:before="60" w:after="60" w:line="240" w:lineRule="auto"/>
              <w:jc w:val="center"/>
              <w:rPr>
                <w:b/>
                <w:bCs/>
                <w:color w:val="7030A0"/>
                <w:sz w:val="18"/>
              </w:rPr>
            </w:pPr>
          </w:p>
        </w:tc>
        <w:tc>
          <w:tcPr>
            <w:tcW w:w="819" w:type="pct"/>
            <w:tcBorders>
              <w:top w:val="dotted" w:sz="4" w:space="0" w:color="262626"/>
              <w:bottom w:val="dotted" w:sz="4" w:space="0" w:color="auto"/>
            </w:tcBorders>
            <w:shd w:val="clear" w:color="auto" w:fill="FFFFFF"/>
          </w:tcPr>
          <w:p w14:paraId="0443547F" w14:textId="77777777" w:rsidR="0063367D" w:rsidRPr="00AE7E45" w:rsidRDefault="0063367D" w:rsidP="00622062">
            <w:pPr>
              <w:spacing w:before="60" w:after="60" w:line="240" w:lineRule="auto"/>
              <w:jc w:val="center"/>
              <w:rPr>
                <w:b/>
                <w:bCs/>
                <w:color w:val="7030A0"/>
                <w:sz w:val="18"/>
              </w:rPr>
            </w:pPr>
          </w:p>
        </w:tc>
        <w:tc>
          <w:tcPr>
            <w:tcW w:w="820" w:type="pct"/>
            <w:tcBorders>
              <w:top w:val="dotted" w:sz="4" w:space="0" w:color="262626"/>
              <w:bottom w:val="dotted" w:sz="4" w:space="0" w:color="auto"/>
            </w:tcBorders>
            <w:shd w:val="clear" w:color="auto" w:fill="FFFFFF"/>
          </w:tcPr>
          <w:p w14:paraId="1A6B44DE" w14:textId="77777777" w:rsidR="0063367D" w:rsidRPr="00AE7E45" w:rsidRDefault="0063367D" w:rsidP="00622062">
            <w:pPr>
              <w:spacing w:before="60" w:after="60" w:line="240" w:lineRule="auto"/>
              <w:jc w:val="center"/>
              <w:rPr>
                <w:b/>
                <w:bCs/>
                <w:color w:val="7030A0"/>
                <w:sz w:val="18"/>
              </w:rPr>
            </w:pPr>
          </w:p>
        </w:tc>
        <w:tc>
          <w:tcPr>
            <w:tcW w:w="751" w:type="pct"/>
            <w:tcBorders>
              <w:top w:val="dotted" w:sz="4" w:space="0" w:color="262626"/>
              <w:bottom w:val="dotted" w:sz="4" w:space="0" w:color="auto"/>
            </w:tcBorders>
            <w:shd w:val="clear" w:color="auto" w:fill="FFFFFF"/>
          </w:tcPr>
          <w:p w14:paraId="78EE907C" w14:textId="77777777" w:rsidR="0063367D" w:rsidRPr="00AE7E45" w:rsidRDefault="0063367D" w:rsidP="00622062">
            <w:pPr>
              <w:spacing w:before="60" w:after="60" w:line="240" w:lineRule="auto"/>
              <w:jc w:val="center"/>
              <w:rPr>
                <w:b/>
                <w:bCs/>
                <w:color w:val="7030A0"/>
                <w:sz w:val="18"/>
              </w:rPr>
            </w:pPr>
          </w:p>
        </w:tc>
        <w:tc>
          <w:tcPr>
            <w:tcW w:w="478" w:type="pct"/>
            <w:tcBorders>
              <w:top w:val="dotted" w:sz="4" w:space="0" w:color="262626"/>
              <w:bottom w:val="dotted" w:sz="4" w:space="0" w:color="auto"/>
            </w:tcBorders>
            <w:shd w:val="clear" w:color="auto" w:fill="FFFFFF"/>
          </w:tcPr>
          <w:p w14:paraId="6A2046E3" w14:textId="77777777" w:rsidR="0063367D" w:rsidRPr="00AE7E45" w:rsidRDefault="0063367D" w:rsidP="00622062">
            <w:pPr>
              <w:spacing w:before="60" w:after="60" w:line="240" w:lineRule="auto"/>
              <w:jc w:val="center"/>
              <w:rPr>
                <w:b/>
                <w:bCs/>
                <w:color w:val="7030A0"/>
                <w:sz w:val="18"/>
              </w:rPr>
            </w:pPr>
          </w:p>
        </w:tc>
        <w:tc>
          <w:tcPr>
            <w:tcW w:w="560" w:type="pct"/>
            <w:tcBorders>
              <w:top w:val="dotted" w:sz="4" w:space="0" w:color="262626"/>
              <w:bottom w:val="dotted" w:sz="4" w:space="0" w:color="auto"/>
            </w:tcBorders>
            <w:shd w:val="clear" w:color="auto" w:fill="FFFFFF"/>
          </w:tcPr>
          <w:p w14:paraId="03F5B2AF" w14:textId="1BD58A1D" w:rsidR="0063367D" w:rsidRPr="00AE7E45" w:rsidRDefault="0063367D" w:rsidP="00622062">
            <w:pPr>
              <w:spacing w:before="60" w:after="60" w:line="240" w:lineRule="auto"/>
              <w:jc w:val="center"/>
              <w:rPr>
                <w:b/>
                <w:bCs/>
                <w:color w:val="7030A0"/>
                <w:sz w:val="18"/>
              </w:rPr>
            </w:pPr>
          </w:p>
        </w:tc>
      </w:tr>
      <w:tr w:rsidR="009C1808" w:rsidRPr="00AE7E45" w14:paraId="5C882C92" w14:textId="77777777" w:rsidTr="009C1808">
        <w:trPr>
          <w:trHeight w:val="275"/>
        </w:trPr>
        <w:tc>
          <w:tcPr>
            <w:tcW w:w="547" w:type="pct"/>
            <w:tcBorders>
              <w:top w:val="dotted" w:sz="4" w:space="0" w:color="262626"/>
              <w:bottom w:val="dotted" w:sz="4" w:space="0" w:color="auto"/>
            </w:tcBorders>
            <w:shd w:val="clear" w:color="auto" w:fill="FFFFFF"/>
          </w:tcPr>
          <w:p w14:paraId="0DADDFA8" w14:textId="6CC42D77" w:rsidR="0063367D" w:rsidRPr="00AE7E45" w:rsidRDefault="0063367D" w:rsidP="00622062">
            <w:pPr>
              <w:spacing w:before="60" w:after="60" w:line="240" w:lineRule="auto"/>
              <w:jc w:val="left"/>
              <w:rPr>
                <w:b/>
                <w:bCs/>
                <w:color w:val="7030A0"/>
                <w:sz w:val="18"/>
              </w:rPr>
            </w:pPr>
            <w:r>
              <w:rPr>
                <w:b/>
                <w:bCs/>
                <w:color w:val="7030A0"/>
                <w:sz w:val="18"/>
              </w:rPr>
              <w:t>L</w:t>
            </w:r>
            <w:proofErr w:type="gramStart"/>
            <w:r>
              <w:rPr>
                <w:b/>
                <w:bCs/>
                <w:color w:val="7030A0"/>
                <w:sz w:val="18"/>
              </w:rPr>
              <w:t>1.S</w:t>
            </w:r>
            <w:proofErr w:type="gramEnd"/>
            <w:r>
              <w:rPr>
                <w:b/>
                <w:bCs/>
                <w:color w:val="7030A0"/>
                <w:sz w:val="18"/>
              </w:rPr>
              <w:t>7</w:t>
            </w:r>
          </w:p>
        </w:tc>
        <w:tc>
          <w:tcPr>
            <w:tcW w:w="411" w:type="pct"/>
            <w:tcBorders>
              <w:top w:val="dotted" w:sz="4" w:space="0" w:color="262626"/>
              <w:bottom w:val="dotted" w:sz="4" w:space="0" w:color="auto"/>
            </w:tcBorders>
            <w:shd w:val="clear" w:color="auto" w:fill="FFFFFF"/>
          </w:tcPr>
          <w:p w14:paraId="6269EB4C" w14:textId="77777777" w:rsidR="0063367D" w:rsidRPr="00AE7E45" w:rsidRDefault="0063367D" w:rsidP="00622062">
            <w:pPr>
              <w:spacing w:before="60" w:after="60" w:line="240" w:lineRule="auto"/>
              <w:jc w:val="center"/>
              <w:rPr>
                <w:b/>
                <w:bCs/>
                <w:color w:val="7030A0"/>
                <w:sz w:val="18"/>
              </w:rPr>
            </w:pPr>
          </w:p>
        </w:tc>
        <w:tc>
          <w:tcPr>
            <w:tcW w:w="615" w:type="pct"/>
            <w:tcBorders>
              <w:top w:val="dotted" w:sz="4" w:space="0" w:color="262626"/>
              <w:bottom w:val="dotted" w:sz="4" w:space="0" w:color="auto"/>
            </w:tcBorders>
            <w:shd w:val="clear" w:color="auto" w:fill="FFFFFF"/>
          </w:tcPr>
          <w:p w14:paraId="5C3B3996" w14:textId="77777777" w:rsidR="0063367D" w:rsidRPr="00AE7E45" w:rsidRDefault="0063367D" w:rsidP="00622062">
            <w:pPr>
              <w:spacing w:before="60" w:after="60" w:line="240" w:lineRule="auto"/>
              <w:jc w:val="center"/>
              <w:rPr>
                <w:b/>
                <w:bCs/>
                <w:color w:val="7030A0"/>
                <w:sz w:val="18"/>
              </w:rPr>
            </w:pPr>
          </w:p>
        </w:tc>
        <w:tc>
          <w:tcPr>
            <w:tcW w:w="819" w:type="pct"/>
            <w:tcBorders>
              <w:top w:val="dotted" w:sz="4" w:space="0" w:color="262626"/>
              <w:bottom w:val="dotted" w:sz="4" w:space="0" w:color="auto"/>
            </w:tcBorders>
            <w:shd w:val="clear" w:color="auto" w:fill="FFFFFF"/>
          </w:tcPr>
          <w:p w14:paraId="451A2A92" w14:textId="77777777" w:rsidR="0063367D" w:rsidRPr="00AE7E45" w:rsidRDefault="0063367D" w:rsidP="00622062">
            <w:pPr>
              <w:spacing w:before="60" w:after="60" w:line="240" w:lineRule="auto"/>
              <w:jc w:val="center"/>
              <w:rPr>
                <w:b/>
                <w:bCs/>
                <w:color w:val="7030A0"/>
                <w:sz w:val="18"/>
              </w:rPr>
            </w:pPr>
          </w:p>
        </w:tc>
        <w:tc>
          <w:tcPr>
            <w:tcW w:w="820" w:type="pct"/>
            <w:tcBorders>
              <w:top w:val="dotted" w:sz="4" w:space="0" w:color="262626"/>
              <w:bottom w:val="dotted" w:sz="4" w:space="0" w:color="auto"/>
            </w:tcBorders>
            <w:shd w:val="clear" w:color="auto" w:fill="FFFFFF"/>
          </w:tcPr>
          <w:p w14:paraId="15F8990F" w14:textId="77777777" w:rsidR="0063367D" w:rsidRPr="00AE7E45" w:rsidRDefault="0063367D" w:rsidP="00622062">
            <w:pPr>
              <w:spacing w:before="60" w:after="60" w:line="240" w:lineRule="auto"/>
              <w:jc w:val="center"/>
              <w:rPr>
                <w:b/>
                <w:bCs/>
                <w:color w:val="7030A0"/>
                <w:sz w:val="18"/>
              </w:rPr>
            </w:pPr>
          </w:p>
        </w:tc>
        <w:tc>
          <w:tcPr>
            <w:tcW w:w="751" w:type="pct"/>
            <w:tcBorders>
              <w:top w:val="dotted" w:sz="4" w:space="0" w:color="262626"/>
              <w:bottom w:val="dotted" w:sz="4" w:space="0" w:color="auto"/>
            </w:tcBorders>
            <w:shd w:val="clear" w:color="auto" w:fill="FFFFFF"/>
          </w:tcPr>
          <w:p w14:paraId="55B86D80" w14:textId="77777777" w:rsidR="0063367D" w:rsidRPr="00AE7E45" w:rsidRDefault="0063367D" w:rsidP="00622062">
            <w:pPr>
              <w:spacing w:before="60" w:after="60" w:line="240" w:lineRule="auto"/>
              <w:jc w:val="center"/>
              <w:rPr>
                <w:b/>
                <w:bCs/>
                <w:color w:val="7030A0"/>
                <w:sz w:val="18"/>
              </w:rPr>
            </w:pPr>
          </w:p>
        </w:tc>
        <w:tc>
          <w:tcPr>
            <w:tcW w:w="478" w:type="pct"/>
            <w:tcBorders>
              <w:top w:val="dotted" w:sz="4" w:space="0" w:color="262626"/>
              <w:bottom w:val="dotted" w:sz="4" w:space="0" w:color="auto"/>
            </w:tcBorders>
            <w:shd w:val="clear" w:color="auto" w:fill="FFFFFF"/>
          </w:tcPr>
          <w:p w14:paraId="59974286" w14:textId="77777777" w:rsidR="0063367D" w:rsidRPr="00AE7E45" w:rsidRDefault="0063367D" w:rsidP="00622062">
            <w:pPr>
              <w:spacing w:before="60" w:after="60" w:line="240" w:lineRule="auto"/>
              <w:jc w:val="center"/>
              <w:rPr>
                <w:b/>
                <w:bCs/>
                <w:color w:val="7030A0"/>
                <w:sz w:val="18"/>
              </w:rPr>
            </w:pPr>
          </w:p>
        </w:tc>
        <w:tc>
          <w:tcPr>
            <w:tcW w:w="560" w:type="pct"/>
            <w:tcBorders>
              <w:top w:val="dotted" w:sz="4" w:space="0" w:color="262626"/>
              <w:bottom w:val="dotted" w:sz="4" w:space="0" w:color="auto"/>
            </w:tcBorders>
            <w:shd w:val="clear" w:color="auto" w:fill="FFFFFF"/>
          </w:tcPr>
          <w:p w14:paraId="1474B674" w14:textId="64317D0D" w:rsidR="0063367D" w:rsidRPr="00AE7E45" w:rsidRDefault="0063367D" w:rsidP="00622062">
            <w:pPr>
              <w:spacing w:before="60" w:after="60" w:line="240" w:lineRule="auto"/>
              <w:jc w:val="center"/>
              <w:rPr>
                <w:b/>
                <w:bCs/>
                <w:color w:val="7030A0"/>
                <w:sz w:val="18"/>
              </w:rPr>
            </w:pPr>
          </w:p>
        </w:tc>
      </w:tr>
      <w:tr w:rsidR="009C1808" w:rsidRPr="00AE7E45" w14:paraId="1BFECFE1" w14:textId="77777777" w:rsidTr="009C1808">
        <w:trPr>
          <w:trHeight w:val="275"/>
        </w:trPr>
        <w:tc>
          <w:tcPr>
            <w:tcW w:w="547" w:type="pct"/>
            <w:tcBorders>
              <w:top w:val="dotted" w:sz="4" w:space="0" w:color="262626"/>
              <w:bottom w:val="dotted" w:sz="4" w:space="0" w:color="auto"/>
            </w:tcBorders>
            <w:shd w:val="clear" w:color="auto" w:fill="FFFFFF"/>
          </w:tcPr>
          <w:p w14:paraId="6F22D239" w14:textId="568E3150" w:rsidR="0063367D" w:rsidRPr="00AE7E45" w:rsidRDefault="0063367D" w:rsidP="00622062">
            <w:pPr>
              <w:spacing w:before="60" w:after="60" w:line="240" w:lineRule="auto"/>
              <w:jc w:val="left"/>
              <w:rPr>
                <w:b/>
                <w:bCs/>
                <w:color w:val="7030A0"/>
                <w:sz w:val="18"/>
              </w:rPr>
            </w:pPr>
            <w:r>
              <w:rPr>
                <w:b/>
                <w:bCs/>
                <w:color w:val="7030A0"/>
                <w:sz w:val="18"/>
              </w:rPr>
              <w:t>L</w:t>
            </w:r>
            <w:proofErr w:type="gramStart"/>
            <w:r>
              <w:rPr>
                <w:b/>
                <w:bCs/>
                <w:color w:val="7030A0"/>
                <w:sz w:val="18"/>
              </w:rPr>
              <w:t>1.S</w:t>
            </w:r>
            <w:proofErr w:type="gramEnd"/>
            <w:r>
              <w:rPr>
                <w:b/>
                <w:bCs/>
                <w:color w:val="7030A0"/>
                <w:sz w:val="18"/>
              </w:rPr>
              <w:t>8</w:t>
            </w:r>
          </w:p>
        </w:tc>
        <w:tc>
          <w:tcPr>
            <w:tcW w:w="411" w:type="pct"/>
            <w:tcBorders>
              <w:top w:val="dotted" w:sz="4" w:space="0" w:color="262626"/>
              <w:bottom w:val="dotted" w:sz="4" w:space="0" w:color="auto"/>
            </w:tcBorders>
            <w:shd w:val="clear" w:color="auto" w:fill="FFFFFF"/>
          </w:tcPr>
          <w:p w14:paraId="25E7D835" w14:textId="77777777" w:rsidR="0063367D" w:rsidRPr="00AE7E45" w:rsidRDefault="0063367D" w:rsidP="00622062">
            <w:pPr>
              <w:spacing w:before="60" w:after="60" w:line="240" w:lineRule="auto"/>
              <w:jc w:val="center"/>
              <w:rPr>
                <w:b/>
                <w:bCs/>
                <w:color w:val="7030A0"/>
                <w:sz w:val="18"/>
              </w:rPr>
            </w:pPr>
          </w:p>
        </w:tc>
        <w:tc>
          <w:tcPr>
            <w:tcW w:w="615" w:type="pct"/>
            <w:tcBorders>
              <w:top w:val="dotted" w:sz="4" w:space="0" w:color="262626"/>
              <w:bottom w:val="dotted" w:sz="4" w:space="0" w:color="auto"/>
            </w:tcBorders>
            <w:shd w:val="clear" w:color="auto" w:fill="FFFFFF"/>
          </w:tcPr>
          <w:p w14:paraId="45F52B5E" w14:textId="77777777" w:rsidR="0063367D" w:rsidRPr="00AE7E45" w:rsidRDefault="0063367D" w:rsidP="00622062">
            <w:pPr>
              <w:spacing w:before="60" w:after="60" w:line="240" w:lineRule="auto"/>
              <w:jc w:val="center"/>
              <w:rPr>
                <w:b/>
                <w:bCs/>
                <w:color w:val="7030A0"/>
                <w:sz w:val="18"/>
              </w:rPr>
            </w:pPr>
          </w:p>
        </w:tc>
        <w:tc>
          <w:tcPr>
            <w:tcW w:w="819" w:type="pct"/>
            <w:tcBorders>
              <w:top w:val="dotted" w:sz="4" w:space="0" w:color="262626"/>
              <w:bottom w:val="dotted" w:sz="4" w:space="0" w:color="auto"/>
            </w:tcBorders>
            <w:shd w:val="clear" w:color="auto" w:fill="FFFFFF"/>
          </w:tcPr>
          <w:p w14:paraId="434F842E" w14:textId="77777777" w:rsidR="0063367D" w:rsidRPr="00AE7E45" w:rsidRDefault="0063367D" w:rsidP="00622062">
            <w:pPr>
              <w:spacing w:before="60" w:after="60" w:line="240" w:lineRule="auto"/>
              <w:jc w:val="center"/>
              <w:rPr>
                <w:b/>
                <w:bCs/>
                <w:color w:val="7030A0"/>
                <w:sz w:val="18"/>
              </w:rPr>
            </w:pPr>
          </w:p>
        </w:tc>
        <w:tc>
          <w:tcPr>
            <w:tcW w:w="820" w:type="pct"/>
            <w:tcBorders>
              <w:top w:val="dotted" w:sz="4" w:space="0" w:color="262626"/>
              <w:bottom w:val="dotted" w:sz="4" w:space="0" w:color="auto"/>
            </w:tcBorders>
            <w:shd w:val="clear" w:color="auto" w:fill="FFFFFF"/>
          </w:tcPr>
          <w:p w14:paraId="10844C99" w14:textId="77777777" w:rsidR="0063367D" w:rsidRPr="00AE7E45" w:rsidRDefault="0063367D" w:rsidP="00622062">
            <w:pPr>
              <w:spacing w:before="60" w:after="60" w:line="240" w:lineRule="auto"/>
              <w:jc w:val="center"/>
              <w:rPr>
                <w:b/>
                <w:bCs/>
                <w:color w:val="7030A0"/>
                <w:sz w:val="18"/>
              </w:rPr>
            </w:pPr>
          </w:p>
        </w:tc>
        <w:tc>
          <w:tcPr>
            <w:tcW w:w="751" w:type="pct"/>
            <w:tcBorders>
              <w:top w:val="dotted" w:sz="4" w:space="0" w:color="262626"/>
              <w:bottom w:val="dotted" w:sz="4" w:space="0" w:color="auto"/>
            </w:tcBorders>
            <w:shd w:val="clear" w:color="auto" w:fill="FFFFFF"/>
          </w:tcPr>
          <w:p w14:paraId="207A33D5" w14:textId="77777777" w:rsidR="0063367D" w:rsidRPr="00AE7E45" w:rsidRDefault="0063367D" w:rsidP="00622062">
            <w:pPr>
              <w:spacing w:before="60" w:after="60" w:line="240" w:lineRule="auto"/>
              <w:jc w:val="center"/>
              <w:rPr>
                <w:b/>
                <w:bCs/>
                <w:color w:val="7030A0"/>
                <w:sz w:val="18"/>
              </w:rPr>
            </w:pPr>
          </w:p>
        </w:tc>
        <w:tc>
          <w:tcPr>
            <w:tcW w:w="478" w:type="pct"/>
            <w:tcBorders>
              <w:top w:val="dotted" w:sz="4" w:space="0" w:color="262626"/>
              <w:bottom w:val="dotted" w:sz="4" w:space="0" w:color="auto"/>
            </w:tcBorders>
            <w:shd w:val="clear" w:color="auto" w:fill="FFFFFF"/>
          </w:tcPr>
          <w:p w14:paraId="1005841A" w14:textId="77777777" w:rsidR="0063367D" w:rsidRPr="00AE7E45" w:rsidRDefault="0063367D" w:rsidP="00622062">
            <w:pPr>
              <w:spacing w:before="60" w:after="60" w:line="240" w:lineRule="auto"/>
              <w:jc w:val="center"/>
              <w:rPr>
                <w:b/>
                <w:bCs/>
                <w:color w:val="7030A0"/>
                <w:sz w:val="18"/>
              </w:rPr>
            </w:pPr>
          </w:p>
        </w:tc>
        <w:tc>
          <w:tcPr>
            <w:tcW w:w="560" w:type="pct"/>
            <w:tcBorders>
              <w:top w:val="dotted" w:sz="4" w:space="0" w:color="262626"/>
              <w:bottom w:val="dotted" w:sz="4" w:space="0" w:color="auto"/>
            </w:tcBorders>
            <w:shd w:val="clear" w:color="auto" w:fill="FFFFFF"/>
          </w:tcPr>
          <w:p w14:paraId="4A5E3AB3" w14:textId="583BFA7D" w:rsidR="0063367D" w:rsidRPr="00AE7E45" w:rsidRDefault="0063367D" w:rsidP="00622062">
            <w:pPr>
              <w:spacing w:before="60" w:after="60" w:line="240" w:lineRule="auto"/>
              <w:jc w:val="center"/>
              <w:rPr>
                <w:b/>
                <w:bCs/>
                <w:color w:val="7030A0"/>
                <w:sz w:val="18"/>
              </w:rPr>
            </w:pPr>
          </w:p>
        </w:tc>
      </w:tr>
      <w:tr w:rsidR="009C1808" w:rsidRPr="00AE7E45" w14:paraId="75786CB3" w14:textId="77777777" w:rsidTr="009C1808">
        <w:trPr>
          <w:trHeight w:val="275"/>
        </w:trPr>
        <w:tc>
          <w:tcPr>
            <w:tcW w:w="547" w:type="pct"/>
            <w:tcBorders>
              <w:top w:val="dotted" w:sz="4" w:space="0" w:color="262626"/>
              <w:bottom w:val="dotted" w:sz="4" w:space="0" w:color="auto"/>
            </w:tcBorders>
            <w:shd w:val="clear" w:color="auto" w:fill="FFFFFF"/>
          </w:tcPr>
          <w:p w14:paraId="19799EF7" w14:textId="22DBBA4E" w:rsidR="0063367D" w:rsidRPr="00AE7E45" w:rsidRDefault="0063367D" w:rsidP="00622062">
            <w:pPr>
              <w:spacing w:before="60" w:after="60" w:line="240" w:lineRule="auto"/>
              <w:jc w:val="left"/>
              <w:rPr>
                <w:b/>
                <w:bCs/>
                <w:color w:val="7030A0"/>
                <w:sz w:val="18"/>
                <w:lang w:val="en-US"/>
              </w:rPr>
            </w:pPr>
            <w:r w:rsidRPr="00AE7E45">
              <w:rPr>
                <w:b/>
                <w:bCs/>
                <w:color w:val="7030A0"/>
                <w:sz w:val="18"/>
                <w:lang w:val="en-US"/>
              </w:rPr>
              <w:t>L</w:t>
            </w:r>
            <w:proofErr w:type="gramStart"/>
            <w:r w:rsidRPr="00AE7E45">
              <w:rPr>
                <w:b/>
                <w:bCs/>
                <w:color w:val="7030A0"/>
                <w:sz w:val="18"/>
                <w:lang w:val="en-US"/>
              </w:rPr>
              <w:t>1.S</w:t>
            </w:r>
            <w:proofErr w:type="gramEnd"/>
            <w:r w:rsidRPr="00AE7E45">
              <w:rPr>
                <w:b/>
                <w:bCs/>
                <w:color w:val="7030A0"/>
                <w:sz w:val="18"/>
                <w:lang w:val="en-US"/>
              </w:rPr>
              <w:t>9</w:t>
            </w:r>
          </w:p>
        </w:tc>
        <w:tc>
          <w:tcPr>
            <w:tcW w:w="411" w:type="pct"/>
            <w:tcBorders>
              <w:top w:val="dotted" w:sz="4" w:space="0" w:color="262626"/>
              <w:bottom w:val="dotted" w:sz="4" w:space="0" w:color="auto"/>
            </w:tcBorders>
            <w:shd w:val="clear" w:color="auto" w:fill="FFFFFF"/>
          </w:tcPr>
          <w:p w14:paraId="69D4345B" w14:textId="77777777" w:rsidR="0063367D" w:rsidRPr="00AE7E45" w:rsidRDefault="0063367D" w:rsidP="00622062">
            <w:pPr>
              <w:spacing w:before="60" w:after="60" w:line="240" w:lineRule="auto"/>
              <w:jc w:val="center"/>
              <w:rPr>
                <w:b/>
                <w:bCs/>
                <w:color w:val="7030A0"/>
                <w:sz w:val="18"/>
                <w:lang w:val="en-US"/>
              </w:rPr>
            </w:pPr>
          </w:p>
        </w:tc>
        <w:tc>
          <w:tcPr>
            <w:tcW w:w="615" w:type="pct"/>
            <w:tcBorders>
              <w:top w:val="dotted" w:sz="4" w:space="0" w:color="262626"/>
              <w:bottom w:val="dotted" w:sz="4" w:space="0" w:color="auto"/>
            </w:tcBorders>
            <w:shd w:val="clear" w:color="auto" w:fill="FFFFFF"/>
          </w:tcPr>
          <w:p w14:paraId="149E3512" w14:textId="77777777" w:rsidR="0063367D" w:rsidRPr="00AE7E45" w:rsidRDefault="0063367D" w:rsidP="00622062">
            <w:pPr>
              <w:spacing w:before="60" w:after="60" w:line="240" w:lineRule="auto"/>
              <w:jc w:val="center"/>
              <w:rPr>
                <w:b/>
                <w:bCs/>
                <w:color w:val="7030A0"/>
                <w:sz w:val="18"/>
                <w:lang w:val="en-US"/>
              </w:rPr>
            </w:pPr>
          </w:p>
        </w:tc>
        <w:tc>
          <w:tcPr>
            <w:tcW w:w="819" w:type="pct"/>
            <w:tcBorders>
              <w:top w:val="dotted" w:sz="4" w:space="0" w:color="262626"/>
              <w:bottom w:val="dotted" w:sz="4" w:space="0" w:color="auto"/>
            </w:tcBorders>
            <w:shd w:val="clear" w:color="auto" w:fill="FFFFFF"/>
          </w:tcPr>
          <w:p w14:paraId="0912AADD" w14:textId="77777777" w:rsidR="0063367D" w:rsidRPr="00AE7E45" w:rsidRDefault="0063367D" w:rsidP="00622062">
            <w:pPr>
              <w:spacing w:before="60" w:after="60" w:line="240" w:lineRule="auto"/>
              <w:jc w:val="center"/>
              <w:rPr>
                <w:b/>
                <w:bCs/>
                <w:color w:val="7030A0"/>
                <w:sz w:val="18"/>
                <w:lang w:val="en-US"/>
              </w:rPr>
            </w:pPr>
          </w:p>
        </w:tc>
        <w:tc>
          <w:tcPr>
            <w:tcW w:w="820" w:type="pct"/>
            <w:tcBorders>
              <w:top w:val="dotted" w:sz="4" w:space="0" w:color="262626"/>
              <w:bottom w:val="dotted" w:sz="4" w:space="0" w:color="auto"/>
            </w:tcBorders>
            <w:shd w:val="clear" w:color="auto" w:fill="FFFFFF"/>
          </w:tcPr>
          <w:p w14:paraId="475B640B" w14:textId="77777777" w:rsidR="0063367D" w:rsidRPr="00AE7E45" w:rsidRDefault="0063367D" w:rsidP="00622062">
            <w:pPr>
              <w:spacing w:before="60" w:after="60" w:line="240" w:lineRule="auto"/>
              <w:jc w:val="center"/>
              <w:rPr>
                <w:b/>
                <w:bCs/>
                <w:color w:val="7030A0"/>
                <w:sz w:val="18"/>
                <w:lang w:val="en-US"/>
              </w:rPr>
            </w:pPr>
          </w:p>
        </w:tc>
        <w:tc>
          <w:tcPr>
            <w:tcW w:w="751" w:type="pct"/>
            <w:tcBorders>
              <w:top w:val="dotted" w:sz="4" w:space="0" w:color="262626"/>
              <w:bottom w:val="dotted" w:sz="4" w:space="0" w:color="auto"/>
            </w:tcBorders>
            <w:shd w:val="clear" w:color="auto" w:fill="FFFFFF"/>
          </w:tcPr>
          <w:p w14:paraId="47160C1F" w14:textId="77777777" w:rsidR="0063367D" w:rsidRPr="00AE7E45" w:rsidRDefault="0063367D" w:rsidP="00622062">
            <w:pPr>
              <w:spacing w:before="60" w:after="60" w:line="240" w:lineRule="auto"/>
              <w:jc w:val="center"/>
              <w:rPr>
                <w:b/>
                <w:bCs/>
                <w:color w:val="7030A0"/>
                <w:sz w:val="18"/>
                <w:lang w:val="en-US"/>
              </w:rPr>
            </w:pPr>
          </w:p>
        </w:tc>
        <w:tc>
          <w:tcPr>
            <w:tcW w:w="478" w:type="pct"/>
            <w:tcBorders>
              <w:top w:val="dotted" w:sz="4" w:space="0" w:color="262626"/>
              <w:bottom w:val="dotted" w:sz="4" w:space="0" w:color="auto"/>
            </w:tcBorders>
            <w:shd w:val="clear" w:color="auto" w:fill="FFFFFF"/>
          </w:tcPr>
          <w:p w14:paraId="612C3F02" w14:textId="77777777" w:rsidR="0063367D" w:rsidRPr="00AE7E45" w:rsidRDefault="0063367D" w:rsidP="00622062">
            <w:pPr>
              <w:spacing w:before="60" w:after="60" w:line="240" w:lineRule="auto"/>
              <w:jc w:val="center"/>
              <w:rPr>
                <w:b/>
                <w:bCs/>
                <w:color w:val="7030A0"/>
                <w:sz w:val="18"/>
                <w:lang w:val="en-US"/>
              </w:rPr>
            </w:pPr>
          </w:p>
        </w:tc>
        <w:tc>
          <w:tcPr>
            <w:tcW w:w="560" w:type="pct"/>
            <w:tcBorders>
              <w:top w:val="dotted" w:sz="4" w:space="0" w:color="262626"/>
              <w:bottom w:val="dotted" w:sz="4" w:space="0" w:color="auto"/>
            </w:tcBorders>
            <w:shd w:val="clear" w:color="auto" w:fill="FFFFFF"/>
          </w:tcPr>
          <w:p w14:paraId="0CE983F8" w14:textId="6E76DDEA" w:rsidR="0063367D" w:rsidRPr="00AE7E45" w:rsidRDefault="0063367D" w:rsidP="00622062">
            <w:pPr>
              <w:spacing w:before="60" w:after="60" w:line="240" w:lineRule="auto"/>
              <w:jc w:val="center"/>
              <w:rPr>
                <w:b/>
                <w:bCs/>
                <w:color w:val="7030A0"/>
                <w:sz w:val="18"/>
                <w:lang w:val="en-US"/>
              </w:rPr>
            </w:pPr>
          </w:p>
        </w:tc>
      </w:tr>
      <w:tr w:rsidR="009C1808" w:rsidRPr="00AE7E45" w14:paraId="40204C0A" w14:textId="77777777" w:rsidTr="009C1808">
        <w:trPr>
          <w:trHeight w:val="275"/>
        </w:trPr>
        <w:tc>
          <w:tcPr>
            <w:tcW w:w="547" w:type="pct"/>
            <w:tcBorders>
              <w:top w:val="dotted" w:sz="4" w:space="0" w:color="262626"/>
              <w:bottom w:val="dotted" w:sz="4" w:space="0" w:color="auto"/>
            </w:tcBorders>
            <w:shd w:val="clear" w:color="auto" w:fill="FFFFFF"/>
          </w:tcPr>
          <w:p w14:paraId="27EF044B" w14:textId="7311AA5F" w:rsidR="0063367D" w:rsidRPr="00AE7E45" w:rsidRDefault="0063367D" w:rsidP="00622062">
            <w:pPr>
              <w:spacing w:before="60" w:after="60" w:line="240" w:lineRule="auto"/>
              <w:jc w:val="left"/>
              <w:rPr>
                <w:b/>
                <w:bCs/>
                <w:color w:val="7030A0"/>
                <w:sz w:val="18"/>
              </w:rPr>
            </w:pPr>
            <w:r w:rsidRPr="00AE7E45">
              <w:rPr>
                <w:b/>
                <w:bCs/>
                <w:color w:val="7030A0"/>
                <w:sz w:val="18"/>
              </w:rPr>
              <w:t>L</w:t>
            </w:r>
            <w:proofErr w:type="gramStart"/>
            <w:r w:rsidRPr="00AE7E45">
              <w:rPr>
                <w:b/>
                <w:bCs/>
                <w:color w:val="7030A0"/>
                <w:sz w:val="18"/>
              </w:rPr>
              <w:t>1.S</w:t>
            </w:r>
            <w:proofErr w:type="gramEnd"/>
            <w:r w:rsidRPr="00AE7E45">
              <w:rPr>
                <w:b/>
                <w:bCs/>
                <w:color w:val="7030A0"/>
                <w:sz w:val="18"/>
              </w:rPr>
              <w:t>10</w:t>
            </w:r>
          </w:p>
        </w:tc>
        <w:tc>
          <w:tcPr>
            <w:tcW w:w="411" w:type="pct"/>
            <w:tcBorders>
              <w:top w:val="dotted" w:sz="4" w:space="0" w:color="262626"/>
              <w:bottom w:val="dotted" w:sz="4" w:space="0" w:color="auto"/>
            </w:tcBorders>
            <w:shd w:val="clear" w:color="auto" w:fill="FFFFFF"/>
          </w:tcPr>
          <w:p w14:paraId="17846F11" w14:textId="77777777" w:rsidR="0063367D" w:rsidRPr="00AE7E45" w:rsidRDefault="0063367D" w:rsidP="00622062">
            <w:pPr>
              <w:spacing w:before="60" w:after="60" w:line="240" w:lineRule="auto"/>
              <w:jc w:val="center"/>
              <w:rPr>
                <w:b/>
                <w:bCs/>
                <w:color w:val="7030A0"/>
                <w:sz w:val="18"/>
              </w:rPr>
            </w:pPr>
          </w:p>
        </w:tc>
        <w:tc>
          <w:tcPr>
            <w:tcW w:w="615" w:type="pct"/>
            <w:tcBorders>
              <w:top w:val="dotted" w:sz="4" w:space="0" w:color="262626"/>
              <w:bottom w:val="dotted" w:sz="4" w:space="0" w:color="auto"/>
            </w:tcBorders>
            <w:shd w:val="clear" w:color="auto" w:fill="FFFFFF"/>
          </w:tcPr>
          <w:p w14:paraId="4A16B638" w14:textId="77777777" w:rsidR="0063367D" w:rsidRPr="00AE7E45" w:rsidRDefault="0063367D" w:rsidP="00622062">
            <w:pPr>
              <w:spacing w:before="60" w:after="60" w:line="240" w:lineRule="auto"/>
              <w:jc w:val="center"/>
              <w:rPr>
                <w:b/>
                <w:bCs/>
                <w:color w:val="7030A0"/>
                <w:sz w:val="18"/>
              </w:rPr>
            </w:pPr>
          </w:p>
        </w:tc>
        <w:tc>
          <w:tcPr>
            <w:tcW w:w="819" w:type="pct"/>
            <w:tcBorders>
              <w:top w:val="dotted" w:sz="4" w:space="0" w:color="262626"/>
              <w:bottom w:val="dotted" w:sz="4" w:space="0" w:color="auto"/>
            </w:tcBorders>
            <w:shd w:val="clear" w:color="auto" w:fill="FFFFFF"/>
          </w:tcPr>
          <w:p w14:paraId="41C0BC20" w14:textId="77777777" w:rsidR="0063367D" w:rsidRPr="00AE7E45" w:rsidRDefault="0063367D" w:rsidP="00622062">
            <w:pPr>
              <w:spacing w:before="60" w:after="60" w:line="240" w:lineRule="auto"/>
              <w:jc w:val="center"/>
              <w:rPr>
                <w:b/>
                <w:bCs/>
                <w:color w:val="7030A0"/>
                <w:sz w:val="18"/>
              </w:rPr>
            </w:pPr>
          </w:p>
        </w:tc>
        <w:tc>
          <w:tcPr>
            <w:tcW w:w="820" w:type="pct"/>
            <w:tcBorders>
              <w:top w:val="dotted" w:sz="4" w:space="0" w:color="262626"/>
              <w:bottom w:val="dotted" w:sz="4" w:space="0" w:color="auto"/>
            </w:tcBorders>
            <w:shd w:val="clear" w:color="auto" w:fill="FFFFFF"/>
          </w:tcPr>
          <w:p w14:paraId="7711037F" w14:textId="77777777" w:rsidR="0063367D" w:rsidRPr="00AE7E45" w:rsidRDefault="0063367D" w:rsidP="00622062">
            <w:pPr>
              <w:spacing w:before="60" w:after="60" w:line="240" w:lineRule="auto"/>
              <w:jc w:val="center"/>
              <w:rPr>
                <w:b/>
                <w:bCs/>
                <w:color w:val="7030A0"/>
                <w:sz w:val="18"/>
              </w:rPr>
            </w:pPr>
          </w:p>
        </w:tc>
        <w:tc>
          <w:tcPr>
            <w:tcW w:w="751" w:type="pct"/>
            <w:tcBorders>
              <w:top w:val="dotted" w:sz="4" w:space="0" w:color="262626"/>
              <w:bottom w:val="dotted" w:sz="4" w:space="0" w:color="auto"/>
            </w:tcBorders>
            <w:shd w:val="clear" w:color="auto" w:fill="FFFFFF"/>
          </w:tcPr>
          <w:p w14:paraId="0E8ED4C5" w14:textId="77777777" w:rsidR="0063367D" w:rsidRPr="00AE7E45" w:rsidRDefault="0063367D" w:rsidP="00622062">
            <w:pPr>
              <w:spacing w:before="60" w:after="60" w:line="240" w:lineRule="auto"/>
              <w:jc w:val="center"/>
              <w:rPr>
                <w:b/>
                <w:bCs/>
                <w:color w:val="7030A0"/>
                <w:sz w:val="18"/>
              </w:rPr>
            </w:pPr>
          </w:p>
        </w:tc>
        <w:tc>
          <w:tcPr>
            <w:tcW w:w="478" w:type="pct"/>
            <w:tcBorders>
              <w:top w:val="dotted" w:sz="4" w:space="0" w:color="262626"/>
              <w:bottom w:val="dotted" w:sz="4" w:space="0" w:color="auto"/>
            </w:tcBorders>
            <w:shd w:val="clear" w:color="auto" w:fill="FFFFFF"/>
          </w:tcPr>
          <w:p w14:paraId="598A0B94" w14:textId="77777777" w:rsidR="0063367D" w:rsidRPr="00AE7E45" w:rsidRDefault="0063367D" w:rsidP="00622062">
            <w:pPr>
              <w:spacing w:before="60" w:after="60" w:line="240" w:lineRule="auto"/>
              <w:jc w:val="center"/>
              <w:rPr>
                <w:b/>
                <w:bCs/>
                <w:color w:val="7030A0"/>
                <w:sz w:val="18"/>
              </w:rPr>
            </w:pPr>
          </w:p>
        </w:tc>
        <w:tc>
          <w:tcPr>
            <w:tcW w:w="560" w:type="pct"/>
            <w:tcBorders>
              <w:top w:val="dotted" w:sz="4" w:space="0" w:color="262626"/>
              <w:bottom w:val="dotted" w:sz="4" w:space="0" w:color="auto"/>
            </w:tcBorders>
            <w:shd w:val="clear" w:color="auto" w:fill="FFFFFF"/>
          </w:tcPr>
          <w:p w14:paraId="4EA58D08" w14:textId="17D17534" w:rsidR="0063367D" w:rsidRPr="00AE7E45" w:rsidRDefault="0063367D" w:rsidP="00622062">
            <w:pPr>
              <w:spacing w:before="60" w:after="60" w:line="240" w:lineRule="auto"/>
              <w:jc w:val="center"/>
              <w:rPr>
                <w:b/>
                <w:bCs/>
                <w:color w:val="7030A0"/>
                <w:sz w:val="18"/>
              </w:rPr>
            </w:pPr>
          </w:p>
        </w:tc>
      </w:tr>
      <w:tr w:rsidR="009C1808" w:rsidRPr="00AE7E45" w14:paraId="22E3C3A1" w14:textId="77777777" w:rsidTr="009C1808">
        <w:trPr>
          <w:trHeight w:val="275"/>
        </w:trPr>
        <w:tc>
          <w:tcPr>
            <w:tcW w:w="547" w:type="pct"/>
            <w:tcBorders>
              <w:top w:val="dotted" w:sz="4" w:space="0" w:color="262626"/>
              <w:bottom w:val="dotted" w:sz="4" w:space="0" w:color="auto"/>
            </w:tcBorders>
            <w:shd w:val="clear" w:color="auto" w:fill="FFFFFF"/>
          </w:tcPr>
          <w:p w14:paraId="3211F732" w14:textId="07C1FB59" w:rsidR="0063367D" w:rsidRPr="00AE7E45" w:rsidRDefault="0063367D" w:rsidP="00622062">
            <w:pPr>
              <w:spacing w:before="60" w:after="60" w:line="240" w:lineRule="auto"/>
              <w:jc w:val="left"/>
              <w:rPr>
                <w:b/>
                <w:bCs/>
                <w:color w:val="7030A0"/>
                <w:sz w:val="18"/>
              </w:rPr>
            </w:pPr>
            <w:r>
              <w:rPr>
                <w:b/>
                <w:bCs/>
                <w:color w:val="7030A0"/>
                <w:sz w:val="18"/>
              </w:rPr>
              <w:t>L</w:t>
            </w:r>
            <w:proofErr w:type="gramStart"/>
            <w:r>
              <w:rPr>
                <w:b/>
                <w:bCs/>
                <w:color w:val="7030A0"/>
                <w:sz w:val="18"/>
              </w:rPr>
              <w:t>1.S</w:t>
            </w:r>
            <w:proofErr w:type="gramEnd"/>
            <w:r>
              <w:rPr>
                <w:b/>
                <w:bCs/>
                <w:color w:val="7030A0"/>
                <w:sz w:val="18"/>
              </w:rPr>
              <w:t>12</w:t>
            </w:r>
          </w:p>
        </w:tc>
        <w:tc>
          <w:tcPr>
            <w:tcW w:w="411" w:type="pct"/>
            <w:tcBorders>
              <w:top w:val="dotted" w:sz="4" w:space="0" w:color="262626"/>
              <w:bottom w:val="dotted" w:sz="4" w:space="0" w:color="auto"/>
            </w:tcBorders>
            <w:shd w:val="clear" w:color="auto" w:fill="FFFFFF"/>
          </w:tcPr>
          <w:p w14:paraId="764511A7" w14:textId="77777777" w:rsidR="0063367D" w:rsidRPr="00AE7E45" w:rsidRDefault="0063367D" w:rsidP="00622062">
            <w:pPr>
              <w:spacing w:before="60" w:after="60" w:line="240" w:lineRule="auto"/>
              <w:jc w:val="center"/>
              <w:rPr>
                <w:b/>
                <w:bCs/>
                <w:color w:val="7030A0"/>
                <w:sz w:val="18"/>
              </w:rPr>
            </w:pPr>
          </w:p>
        </w:tc>
        <w:tc>
          <w:tcPr>
            <w:tcW w:w="615" w:type="pct"/>
            <w:tcBorders>
              <w:top w:val="dotted" w:sz="4" w:space="0" w:color="262626"/>
              <w:bottom w:val="dotted" w:sz="4" w:space="0" w:color="auto"/>
            </w:tcBorders>
            <w:shd w:val="clear" w:color="auto" w:fill="FFFFFF"/>
          </w:tcPr>
          <w:p w14:paraId="06D6D4BE" w14:textId="77777777" w:rsidR="0063367D" w:rsidRPr="00AE7E45" w:rsidRDefault="0063367D" w:rsidP="00622062">
            <w:pPr>
              <w:spacing w:before="60" w:after="60" w:line="240" w:lineRule="auto"/>
              <w:jc w:val="center"/>
              <w:rPr>
                <w:b/>
                <w:bCs/>
                <w:color w:val="7030A0"/>
                <w:sz w:val="18"/>
              </w:rPr>
            </w:pPr>
          </w:p>
        </w:tc>
        <w:tc>
          <w:tcPr>
            <w:tcW w:w="819" w:type="pct"/>
            <w:tcBorders>
              <w:top w:val="dotted" w:sz="4" w:space="0" w:color="262626"/>
              <w:bottom w:val="dotted" w:sz="4" w:space="0" w:color="auto"/>
            </w:tcBorders>
            <w:shd w:val="clear" w:color="auto" w:fill="FFFFFF"/>
          </w:tcPr>
          <w:p w14:paraId="6C7E1D19" w14:textId="77777777" w:rsidR="0063367D" w:rsidRPr="00AE7E45" w:rsidRDefault="0063367D" w:rsidP="00622062">
            <w:pPr>
              <w:spacing w:before="60" w:after="60" w:line="240" w:lineRule="auto"/>
              <w:jc w:val="center"/>
              <w:rPr>
                <w:b/>
                <w:bCs/>
                <w:color w:val="7030A0"/>
                <w:sz w:val="18"/>
              </w:rPr>
            </w:pPr>
          </w:p>
        </w:tc>
        <w:tc>
          <w:tcPr>
            <w:tcW w:w="820" w:type="pct"/>
            <w:tcBorders>
              <w:top w:val="dotted" w:sz="4" w:space="0" w:color="262626"/>
              <w:bottom w:val="dotted" w:sz="4" w:space="0" w:color="auto"/>
            </w:tcBorders>
            <w:shd w:val="clear" w:color="auto" w:fill="FFFFFF"/>
          </w:tcPr>
          <w:p w14:paraId="279FA202" w14:textId="77777777" w:rsidR="0063367D" w:rsidRPr="00AE7E45" w:rsidRDefault="0063367D" w:rsidP="00622062">
            <w:pPr>
              <w:spacing w:before="60" w:after="60" w:line="240" w:lineRule="auto"/>
              <w:jc w:val="center"/>
              <w:rPr>
                <w:b/>
                <w:bCs/>
                <w:color w:val="7030A0"/>
                <w:sz w:val="18"/>
              </w:rPr>
            </w:pPr>
          </w:p>
        </w:tc>
        <w:tc>
          <w:tcPr>
            <w:tcW w:w="751" w:type="pct"/>
            <w:tcBorders>
              <w:top w:val="dotted" w:sz="4" w:space="0" w:color="262626"/>
              <w:bottom w:val="dotted" w:sz="4" w:space="0" w:color="auto"/>
            </w:tcBorders>
            <w:shd w:val="clear" w:color="auto" w:fill="FFFFFF"/>
          </w:tcPr>
          <w:p w14:paraId="56C04DC6" w14:textId="77777777" w:rsidR="0063367D" w:rsidRPr="00AE7E45" w:rsidRDefault="0063367D" w:rsidP="00622062">
            <w:pPr>
              <w:spacing w:before="60" w:after="60" w:line="240" w:lineRule="auto"/>
              <w:jc w:val="center"/>
              <w:rPr>
                <w:b/>
                <w:bCs/>
                <w:color w:val="7030A0"/>
                <w:sz w:val="18"/>
              </w:rPr>
            </w:pPr>
          </w:p>
        </w:tc>
        <w:tc>
          <w:tcPr>
            <w:tcW w:w="478" w:type="pct"/>
            <w:tcBorders>
              <w:top w:val="dotted" w:sz="4" w:space="0" w:color="262626"/>
              <w:bottom w:val="dotted" w:sz="4" w:space="0" w:color="auto"/>
            </w:tcBorders>
            <w:shd w:val="clear" w:color="auto" w:fill="FFFFFF"/>
          </w:tcPr>
          <w:p w14:paraId="62E5BD96" w14:textId="77777777" w:rsidR="0063367D" w:rsidRPr="00AE7E45" w:rsidRDefault="0063367D" w:rsidP="00622062">
            <w:pPr>
              <w:spacing w:before="60" w:after="60" w:line="240" w:lineRule="auto"/>
              <w:jc w:val="center"/>
              <w:rPr>
                <w:b/>
                <w:bCs/>
                <w:color w:val="7030A0"/>
                <w:sz w:val="18"/>
              </w:rPr>
            </w:pPr>
          </w:p>
        </w:tc>
        <w:tc>
          <w:tcPr>
            <w:tcW w:w="560" w:type="pct"/>
            <w:tcBorders>
              <w:top w:val="dotted" w:sz="4" w:space="0" w:color="262626"/>
              <w:bottom w:val="dotted" w:sz="4" w:space="0" w:color="auto"/>
            </w:tcBorders>
            <w:shd w:val="clear" w:color="auto" w:fill="FFFFFF"/>
          </w:tcPr>
          <w:p w14:paraId="52C3215D" w14:textId="6171B97C" w:rsidR="0063367D" w:rsidRPr="00AE7E45" w:rsidRDefault="0063367D" w:rsidP="00622062">
            <w:pPr>
              <w:spacing w:before="60" w:after="60" w:line="240" w:lineRule="auto"/>
              <w:jc w:val="center"/>
              <w:rPr>
                <w:b/>
                <w:bCs/>
                <w:color w:val="7030A0"/>
                <w:sz w:val="18"/>
              </w:rPr>
            </w:pPr>
          </w:p>
        </w:tc>
      </w:tr>
      <w:tr w:rsidR="009C1808" w:rsidRPr="00AE7E45" w14:paraId="5C123090" w14:textId="77777777" w:rsidTr="009C1808">
        <w:trPr>
          <w:trHeight w:val="275"/>
        </w:trPr>
        <w:tc>
          <w:tcPr>
            <w:tcW w:w="547" w:type="pct"/>
            <w:tcBorders>
              <w:top w:val="dotted" w:sz="4" w:space="0" w:color="262626"/>
              <w:bottom w:val="dotted" w:sz="4" w:space="0" w:color="auto"/>
            </w:tcBorders>
            <w:shd w:val="clear" w:color="auto" w:fill="FFFFFF"/>
          </w:tcPr>
          <w:p w14:paraId="16D4BEF9" w14:textId="6160C838" w:rsidR="0063367D" w:rsidRPr="00AE7E45" w:rsidRDefault="0063367D" w:rsidP="00622062">
            <w:pPr>
              <w:spacing w:before="60" w:after="60" w:line="240" w:lineRule="auto"/>
              <w:jc w:val="left"/>
              <w:rPr>
                <w:b/>
                <w:bCs/>
                <w:color w:val="7030A0"/>
                <w:sz w:val="18"/>
              </w:rPr>
            </w:pPr>
            <w:r>
              <w:rPr>
                <w:b/>
                <w:bCs/>
                <w:color w:val="7030A0"/>
                <w:sz w:val="18"/>
              </w:rPr>
              <w:t>L</w:t>
            </w:r>
            <w:proofErr w:type="gramStart"/>
            <w:r>
              <w:rPr>
                <w:b/>
                <w:bCs/>
                <w:color w:val="7030A0"/>
                <w:sz w:val="18"/>
              </w:rPr>
              <w:t>1.S</w:t>
            </w:r>
            <w:proofErr w:type="gramEnd"/>
            <w:r>
              <w:rPr>
                <w:b/>
                <w:bCs/>
                <w:color w:val="7030A0"/>
                <w:sz w:val="18"/>
              </w:rPr>
              <w:t>13</w:t>
            </w:r>
          </w:p>
        </w:tc>
        <w:tc>
          <w:tcPr>
            <w:tcW w:w="411" w:type="pct"/>
            <w:tcBorders>
              <w:top w:val="dotted" w:sz="4" w:space="0" w:color="262626"/>
              <w:bottom w:val="dotted" w:sz="4" w:space="0" w:color="auto"/>
            </w:tcBorders>
            <w:shd w:val="clear" w:color="auto" w:fill="FFFFFF"/>
          </w:tcPr>
          <w:p w14:paraId="7AAF14DE" w14:textId="77777777" w:rsidR="0063367D" w:rsidRPr="00AE7E45" w:rsidRDefault="0063367D" w:rsidP="00622062">
            <w:pPr>
              <w:spacing w:before="60" w:after="60" w:line="240" w:lineRule="auto"/>
              <w:jc w:val="center"/>
              <w:rPr>
                <w:b/>
                <w:bCs/>
                <w:color w:val="7030A0"/>
                <w:sz w:val="18"/>
              </w:rPr>
            </w:pPr>
          </w:p>
        </w:tc>
        <w:tc>
          <w:tcPr>
            <w:tcW w:w="615" w:type="pct"/>
            <w:tcBorders>
              <w:top w:val="dotted" w:sz="4" w:space="0" w:color="262626"/>
              <w:bottom w:val="dotted" w:sz="4" w:space="0" w:color="auto"/>
            </w:tcBorders>
            <w:shd w:val="clear" w:color="auto" w:fill="FFFFFF"/>
          </w:tcPr>
          <w:p w14:paraId="1BD693AB" w14:textId="77777777" w:rsidR="0063367D" w:rsidRPr="00AE7E45" w:rsidRDefault="0063367D" w:rsidP="00622062">
            <w:pPr>
              <w:spacing w:before="60" w:after="60" w:line="240" w:lineRule="auto"/>
              <w:jc w:val="center"/>
              <w:rPr>
                <w:b/>
                <w:bCs/>
                <w:color w:val="7030A0"/>
                <w:sz w:val="18"/>
              </w:rPr>
            </w:pPr>
          </w:p>
        </w:tc>
        <w:tc>
          <w:tcPr>
            <w:tcW w:w="819" w:type="pct"/>
            <w:tcBorders>
              <w:top w:val="dotted" w:sz="4" w:space="0" w:color="262626"/>
              <w:bottom w:val="dotted" w:sz="4" w:space="0" w:color="auto"/>
            </w:tcBorders>
            <w:shd w:val="clear" w:color="auto" w:fill="FFFFFF"/>
          </w:tcPr>
          <w:p w14:paraId="4E387670" w14:textId="77777777" w:rsidR="0063367D" w:rsidRPr="00AE7E45" w:rsidRDefault="0063367D" w:rsidP="00622062">
            <w:pPr>
              <w:spacing w:before="60" w:after="60" w:line="240" w:lineRule="auto"/>
              <w:jc w:val="center"/>
              <w:rPr>
                <w:b/>
                <w:bCs/>
                <w:color w:val="7030A0"/>
                <w:sz w:val="18"/>
              </w:rPr>
            </w:pPr>
          </w:p>
        </w:tc>
        <w:tc>
          <w:tcPr>
            <w:tcW w:w="820" w:type="pct"/>
            <w:tcBorders>
              <w:top w:val="dotted" w:sz="4" w:space="0" w:color="262626"/>
              <w:bottom w:val="dotted" w:sz="4" w:space="0" w:color="auto"/>
            </w:tcBorders>
            <w:shd w:val="clear" w:color="auto" w:fill="FFFFFF"/>
          </w:tcPr>
          <w:p w14:paraId="30DBF8AA" w14:textId="77777777" w:rsidR="0063367D" w:rsidRPr="00AE7E45" w:rsidRDefault="0063367D" w:rsidP="00622062">
            <w:pPr>
              <w:spacing w:before="60" w:after="60" w:line="240" w:lineRule="auto"/>
              <w:jc w:val="center"/>
              <w:rPr>
                <w:b/>
                <w:bCs/>
                <w:color w:val="7030A0"/>
                <w:sz w:val="18"/>
              </w:rPr>
            </w:pPr>
          </w:p>
        </w:tc>
        <w:tc>
          <w:tcPr>
            <w:tcW w:w="751" w:type="pct"/>
            <w:tcBorders>
              <w:top w:val="dotted" w:sz="4" w:space="0" w:color="262626"/>
              <w:bottom w:val="dotted" w:sz="4" w:space="0" w:color="auto"/>
            </w:tcBorders>
            <w:shd w:val="clear" w:color="auto" w:fill="FFFFFF"/>
          </w:tcPr>
          <w:p w14:paraId="7D9306C6" w14:textId="77777777" w:rsidR="0063367D" w:rsidRPr="00AE7E45" w:rsidRDefault="0063367D" w:rsidP="00622062">
            <w:pPr>
              <w:spacing w:before="60" w:after="60" w:line="240" w:lineRule="auto"/>
              <w:jc w:val="center"/>
              <w:rPr>
                <w:b/>
                <w:bCs/>
                <w:color w:val="7030A0"/>
                <w:sz w:val="18"/>
              </w:rPr>
            </w:pPr>
          </w:p>
        </w:tc>
        <w:tc>
          <w:tcPr>
            <w:tcW w:w="478" w:type="pct"/>
            <w:tcBorders>
              <w:top w:val="dotted" w:sz="4" w:space="0" w:color="262626"/>
              <w:bottom w:val="dotted" w:sz="4" w:space="0" w:color="auto"/>
            </w:tcBorders>
            <w:shd w:val="clear" w:color="auto" w:fill="FFFFFF"/>
          </w:tcPr>
          <w:p w14:paraId="5A1FFFA9" w14:textId="77777777" w:rsidR="0063367D" w:rsidRPr="00AE7E45" w:rsidRDefault="0063367D" w:rsidP="00622062">
            <w:pPr>
              <w:spacing w:before="60" w:after="60" w:line="240" w:lineRule="auto"/>
              <w:jc w:val="center"/>
              <w:rPr>
                <w:b/>
                <w:bCs/>
                <w:color w:val="7030A0"/>
                <w:sz w:val="18"/>
              </w:rPr>
            </w:pPr>
          </w:p>
        </w:tc>
        <w:tc>
          <w:tcPr>
            <w:tcW w:w="560" w:type="pct"/>
            <w:tcBorders>
              <w:top w:val="dotted" w:sz="4" w:space="0" w:color="262626"/>
              <w:bottom w:val="dotted" w:sz="4" w:space="0" w:color="auto"/>
            </w:tcBorders>
            <w:shd w:val="clear" w:color="auto" w:fill="FFFFFF"/>
          </w:tcPr>
          <w:p w14:paraId="29C0949E" w14:textId="500B3C95" w:rsidR="0063367D" w:rsidRPr="00AE7E45" w:rsidRDefault="0063367D" w:rsidP="00622062">
            <w:pPr>
              <w:spacing w:before="60" w:after="60" w:line="240" w:lineRule="auto"/>
              <w:jc w:val="center"/>
              <w:rPr>
                <w:b/>
                <w:bCs/>
                <w:color w:val="7030A0"/>
                <w:sz w:val="18"/>
              </w:rPr>
            </w:pPr>
          </w:p>
        </w:tc>
      </w:tr>
      <w:tr w:rsidR="009C1808" w:rsidRPr="00AE7E45" w14:paraId="2DFDC723" w14:textId="77777777" w:rsidTr="009C1808">
        <w:trPr>
          <w:trHeight w:val="275"/>
        </w:trPr>
        <w:tc>
          <w:tcPr>
            <w:tcW w:w="547" w:type="pct"/>
            <w:tcBorders>
              <w:top w:val="dotted" w:sz="4" w:space="0" w:color="262626"/>
              <w:bottom w:val="dotted" w:sz="4" w:space="0" w:color="auto"/>
            </w:tcBorders>
            <w:shd w:val="clear" w:color="auto" w:fill="FFFFFF"/>
          </w:tcPr>
          <w:p w14:paraId="40DDE2DF" w14:textId="39E3A7E7" w:rsidR="0063367D" w:rsidRPr="00AE7E45" w:rsidRDefault="0063367D" w:rsidP="00622062">
            <w:pPr>
              <w:spacing w:before="60" w:after="60" w:line="240" w:lineRule="auto"/>
              <w:jc w:val="left"/>
              <w:rPr>
                <w:b/>
                <w:bCs/>
                <w:color w:val="7030A0"/>
                <w:sz w:val="18"/>
              </w:rPr>
            </w:pPr>
            <w:r>
              <w:rPr>
                <w:b/>
                <w:bCs/>
                <w:color w:val="7030A0"/>
                <w:sz w:val="18"/>
              </w:rPr>
              <w:t>L</w:t>
            </w:r>
            <w:proofErr w:type="gramStart"/>
            <w:r>
              <w:rPr>
                <w:b/>
                <w:bCs/>
                <w:color w:val="7030A0"/>
                <w:sz w:val="18"/>
              </w:rPr>
              <w:t>1.S</w:t>
            </w:r>
            <w:proofErr w:type="gramEnd"/>
            <w:r>
              <w:rPr>
                <w:b/>
                <w:bCs/>
                <w:color w:val="7030A0"/>
                <w:sz w:val="18"/>
              </w:rPr>
              <w:t>14</w:t>
            </w:r>
          </w:p>
        </w:tc>
        <w:tc>
          <w:tcPr>
            <w:tcW w:w="411" w:type="pct"/>
            <w:tcBorders>
              <w:top w:val="dotted" w:sz="4" w:space="0" w:color="262626"/>
              <w:bottom w:val="dotted" w:sz="4" w:space="0" w:color="auto"/>
            </w:tcBorders>
            <w:shd w:val="clear" w:color="auto" w:fill="FFFFFF"/>
          </w:tcPr>
          <w:p w14:paraId="1B5567B2" w14:textId="77777777" w:rsidR="0063367D" w:rsidRPr="00AE7E45" w:rsidRDefault="0063367D" w:rsidP="00622062">
            <w:pPr>
              <w:spacing w:before="60" w:after="60" w:line="240" w:lineRule="auto"/>
              <w:jc w:val="center"/>
              <w:rPr>
                <w:b/>
                <w:bCs/>
                <w:color w:val="7030A0"/>
                <w:sz w:val="18"/>
              </w:rPr>
            </w:pPr>
          </w:p>
        </w:tc>
        <w:tc>
          <w:tcPr>
            <w:tcW w:w="615" w:type="pct"/>
            <w:tcBorders>
              <w:top w:val="dotted" w:sz="4" w:space="0" w:color="262626"/>
              <w:bottom w:val="dotted" w:sz="4" w:space="0" w:color="auto"/>
            </w:tcBorders>
            <w:shd w:val="clear" w:color="auto" w:fill="FFFFFF"/>
          </w:tcPr>
          <w:p w14:paraId="74FB3195" w14:textId="77777777" w:rsidR="0063367D" w:rsidRPr="00AE7E45" w:rsidRDefault="0063367D" w:rsidP="00622062">
            <w:pPr>
              <w:spacing w:before="60" w:after="60" w:line="240" w:lineRule="auto"/>
              <w:jc w:val="center"/>
              <w:rPr>
                <w:b/>
                <w:bCs/>
                <w:color w:val="7030A0"/>
                <w:sz w:val="18"/>
              </w:rPr>
            </w:pPr>
          </w:p>
        </w:tc>
        <w:tc>
          <w:tcPr>
            <w:tcW w:w="819" w:type="pct"/>
            <w:tcBorders>
              <w:top w:val="dotted" w:sz="4" w:space="0" w:color="262626"/>
              <w:bottom w:val="dotted" w:sz="4" w:space="0" w:color="auto"/>
            </w:tcBorders>
            <w:shd w:val="clear" w:color="auto" w:fill="FFFFFF"/>
          </w:tcPr>
          <w:p w14:paraId="093B9501" w14:textId="77777777" w:rsidR="0063367D" w:rsidRPr="00AE7E45" w:rsidRDefault="0063367D" w:rsidP="00622062">
            <w:pPr>
              <w:spacing w:before="60" w:after="60" w:line="240" w:lineRule="auto"/>
              <w:jc w:val="center"/>
              <w:rPr>
                <w:b/>
                <w:bCs/>
                <w:color w:val="7030A0"/>
                <w:sz w:val="18"/>
              </w:rPr>
            </w:pPr>
          </w:p>
        </w:tc>
        <w:tc>
          <w:tcPr>
            <w:tcW w:w="820" w:type="pct"/>
            <w:tcBorders>
              <w:top w:val="dotted" w:sz="4" w:space="0" w:color="262626"/>
              <w:bottom w:val="dotted" w:sz="4" w:space="0" w:color="auto"/>
            </w:tcBorders>
            <w:shd w:val="clear" w:color="auto" w:fill="FFFFFF"/>
          </w:tcPr>
          <w:p w14:paraId="4A2C7D88" w14:textId="77777777" w:rsidR="0063367D" w:rsidRPr="00AE7E45" w:rsidRDefault="0063367D" w:rsidP="00622062">
            <w:pPr>
              <w:spacing w:before="60" w:after="60" w:line="240" w:lineRule="auto"/>
              <w:jc w:val="center"/>
              <w:rPr>
                <w:b/>
                <w:bCs/>
                <w:color w:val="7030A0"/>
                <w:sz w:val="18"/>
              </w:rPr>
            </w:pPr>
          </w:p>
        </w:tc>
        <w:tc>
          <w:tcPr>
            <w:tcW w:w="751" w:type="pct"/>
            <w:tcBorders>
              <w:top w:val="dotted" w:sz="4" w:space="0" w:color="262626"/>
              <w:bottom w:val="dotted" w:sz="4" w:space="0" w:color="auto"/>
            </w:tcBorders>
            <w:shd w:val="clear" w:color="auto" w:fill="FFFFFF"/>
          </w:tcPr>
          <w:p w14:paraId="29CD7B54" w14:textId="77777777" w:rsidR="0063367D" w:rsidRPr="00AE7E45" w:rsidRDefault="0063367D" w:rsidP="00622062">
            <w:pPr>
              <w:spacing w:before="60" w:after="60" w:line="240" w:lineRule="auto"/>
              <w:jc w:val="center"/>
              <w:rPr>
                <w:b/>
                <w:bCs/>
                <w:color w:val="7030A0"/>
                <w:sz w:val="18"/>
              </w:rPr>
            </w:pPr>
          </w:p>
        </w:tc>
        <w:tc>
          <w:tcPr>
            <w:tcW w:w="478" w:type="pct"/>
            <w:tcBorders>
              <w:top w:val="dotted" w:sz="4" w:space="0" w:color="262626"/>
              <w:bottom w:val="dotted" w:sz="4" w:space="0" w:color="auto"/>
            </w:tcBorders>
            <w:shd w:val="clear" w:color="auto" w:fill="FFFFFF"/>
          </w:tcPr>
          <w:p w14:paraId="04C21A37" w14:textId="77777777" w:rsidR="0063367D" w:rsidRPr="00AE7E45" w:rsidRDefault="0063367D" w:rsidP="00622062">
            <w:pPr>
              <w:spacing w:before="60" w:after="60" w:line="240" w:lineRule="auto"/>
              <w:jc w:val="center"/>
              <w:rPr>
                <w:b/>
                <w:bCs/>
                <w:color w:val="7030A0"/>
                <w:sz w:val="18"/>
              </w:rPr>
            </w:pPr>
          </w:p>
        </w:tc>
        <w:tc>
          <w:tcPr>
            <w:tcW w:w="560" w:type="pct"/>
            <w:tcBorders>
              <w:top w:val="dotted" w:sz="4" w:space="0" w:color="262626"/>
              <w:bottom w:val="dotted" w:sz="4" w:space="0" w:color="auto"/>
            </w:tcBorders>
            <w:shd w:val="clear" w:color="auto" w:fill="FFFFFF"/>
          </w:tcPr>
          <w:p w14:paraId="3677D39C" w14:textId="3626ACDB" w:rsidR="0063367D" w:rsidRPr="00AE7E45" w:rsidRDefault="0063367D" w:rsidP="00622062">
            <w:pPr>
              <w:spacing w:before="60" w:after="60" w:line="240" w:lineRule="auto"/>
              <w:jc w:val="center"/>
              <w:rPr>
                <w:b/>
                <w:bCs/>
                <w:color w:val="7030A0"/>
                <w:sz w:val="18"/>
              </w:rPr>
            </w:pPr>
          </w:p>
        </w:tc>
      </w:tr>
      <w:tr w:rsidR="009C1808" w:rsidRPr="00AE7E45" w14:paraId="6F0FDDA1" w14:textId="77777777" w:rsidTr="009C1808">
        <w:trPr>
          <w:trHeight w:val="275"/>
        </w:trPr>
        <w:tc>
          <w:tcPr>
            <w:tcW w:w="547" w:type="pct"/>
            <w:tcBorders>
              <w:top w:val="dotted" w:sz="4" w:space="0" w:color="262626"/>
              <w:bottom w:val="dotted" w:sz="4" w:space="0" w:color="auto"/>
            </w:tcBorders>
            <w:shd w:val="clear" w:color="auto" w:fill="FFFFFF"/>
          </w:tcPr>
          <w:p w14:paraId="7BCD5DC8" w14:textId="23F356FB" w:rsidR="0063367D" w:rsidRDefault="0063367D" w:rsidP="00622062">
            <w:pPr>
              <w:spacing w:before="60" w:after="60" w:line="240" w:lineRule="auto"/>
              <w:jc w:val="left"/>
              <w:rPr>
                <w:b/>
                <w:bCs/>
                <w:color w:val="7030A0"/>
                <w:sz w:val="18"/>
              </w:rPr>
            </w:pPr>
            <w:r>
              <w:rPr>
                <w:b/>
                <w:bCs/>
                <w:color w:val="7030A0"/>
                <w:sz w:val="18"/>
              </w:rPr>
              <w:t>L</w:t>
            </w:r>
            <w:proofErr w:type="gramStart"/>
            <w:r>
              <w:rPr>
                <w:b/>
                <w:bCs/>
                <w:color w:val="7030A0"/>
                <w:sz w:val="18"/>
              </w:rPr>
              <w:t>1.S</w:t>
            </w:r>
            <w:proofErr w:type="gramEnd"/>
            <w:r>
              <w:rPr>
                <w:b/>
                <w:bCs/>
                <w:color w:val="7030A0"/>
                <w:sz w:val="18"/>
              </w:rPr>
              <w:t>15</w:t>
            </w:r>
          </w:p>
        </w:tc>
        <w:tc>
          <w:tcPr>
            <w:tcW w:w="411" w:type="pct"/>
            <w:tcBorders>
              <w:top w:val="dotted" w:sz="4" w:space="0" w:color="262626"/>
              <w:bottom w:val="dotted" w:sz="4" w:space="0" w:color="auto"/>
            </w:tcBorders>
            <w:shd w:val="clear" w:color="auto" w:fill="FFFFFF"/>
          </w:tcPr>
          <w:p w14:paraId="1093BA38" w14:textId="77777777" w:rsidR="0063367D" w:rsidRPr="00AE7E45" w:rsidRDefault="0063367D" w:rsidP="00622062">
            <w:pPr>
              <w:spacing w:before="60" w:after="60" w:line="240" w:lineRule="auto"/>
              <w:jc w:val="center"/>
              <w:rPr>
                <w:b/>
                <w:bCs/>
                <w:color w:val="7030A0"/>
                <w:sz w:val="18"/>
              </w:rPr>
            </w:pPr>
          </w:p>
        </w:tc>
        <w:tc>
          <w:tcPr>
            <w:tcW w:w="615" w:type="pct"/>
            <w:tcBorders>
              <w:top w:val="dotted" w:sz="4" w:space="0" w:color="262626"/>
              <w:bottom w:val="dotted" w:sz="4" w:space="0" w:color="auto"/>
            </w:tcBorders>
            <w:shd w:val="clear" w:color="auto" w:fill="FFFFFF"/>
          </w:tcPr>
          <w:p w14:paraId="5AAD492A" w14:textId="77777777" w:rsidR="0063367D" w:rsidRPr="00AE7E45" w:rsidRDefault="0063367D" w:rsidP="00622062">
            <w:pPr>
              <w:spacing w:before="60" w:after="60" w:line="240" w:lineRule="auto"/>
              <w:jc w:val="center"/>
              <w:rPr>
                <w:b/>
                <w:bCs/>
                <w:color w:val="7030A0"/>
                <w:sz w:val="18"/>
              </w:rPr>
            </w:pPr>
          </w:p>
        </w:tc>
        <w:tc>
          <w:tcPr>
            <w:tcW w:w="819" w:type="pct"/>
            <w:tcBorders>
              <w:top w:val="dotted" w:sz="4" w:space="0" w:color="262626"/>
              <w:bottom w:val="dotted" w:sz="4" w:space="0" w:color="auto"/>
            </w:tcBorders>
            <w:shd w:val="clear" w:color="auto" w:fill="FFFFFF"/>
          </w:tcPr>
          <w:p w14:paraId="09E3F705" w14:textId="77777777" w:rsidR="0063367D" w:rsidRPr="00AE7E45" w:rsidRDefault="0063367D" w:rsidP="00622062">
            <w:pPr>
              <w:spacing w:before="60" w:after="60" w:line="240" w:lineRule="auto"/>
              <w:jc w:val="center"/>
              <w:rPr>
                <w:b/>
                <w:bCs/>
                <w:color w:val="7030A0"/>
                <w:sz w:val="18"/>
              </w:rPr>
            </w:pPr>
          </w:p>
        </w:tc>
        <w:tc>
          <w:tcPr>
            <w:tcW w:w="820" w:type="pct"/>
            <w:tcBorders>
              <w:top w:val="dotted" w:sz="4" w:space="0" w:color="262626"/>
              <w:bottom w:val="dotted" w:sz="4" w:space="0" w:color="auto"/>
            </w:tcBorders>
            <w:shd w:val="clear" w:color="auto" w:fill="FFFFFF"/>
          </w:tcPr>
          <w:p w14:paraId="23A9F773" w14:textId="77777777" w:rsidR="0063367D" w:rsidRPr="00AE7E45" w:rsidRDefault="0063367D" w:rsidP="00622062">
            <w:pPr>
              <w:spacing w:before="60" w:after="60" w:line="240" w:lineRule="auto"/>
              <w:jc w:val="center"/>
              <w:rPr>
                <w:b/>
                <w:bCs/>
                <w:color w:val="7030A0"/>
                <w:sz w:val="18"/>
              </w:rPr>
            </w:pPr>
          </w:p>
        </w:tc>
        <w:tc>
          <w:tcPr>
            <w:tcW w:w="751" w:type="pct"/>
            <w:tcBorders>
              <w:top w:val="dotted" w:sz="4" w:space="0" w:color="262626"/>
              <w:bottom w:val="dotted" w:sz="4" w:space="0" w:color="auto"/>
            </w:tcBorders>
            <w:shd w:val="clear" w:color="auto" w:fill="FFFFFF"/>
          </w:tcPr>
          <w:p w14:paraId="63CBAB6B" w14:textId="77777777" w:rsidR="0063367D" w:rsidRPr="00AE7E45" w:rsidRDefault="0063367D" w:rsidP="00622062">
            <w:pPr>
              <w:spacing w:before="60" w:after="60" w:line="240" w:lineRule="auto"/>
              <w:jc w:val="center"/>
              <w:rPr>
                <w:b/>
                <w:bCs/>
                <w:color w:val="7030A0"/>
                <w:sz w:val="18"/>
              </w:rPr>
            </w:pPr>
          </w:p>
        </w:tc>
        <w:tc>
          <w:tcPr>
            <w:tcW w:w="478" w:type="pct"/>
            <w:tcBorders>
              <w:top w:val="dotted" w:sz="4" w:space="0" w:color="262626"/>
              <w:bottom w:val="dotted" w:sz="4" w:space="0" w:color="auto"/>
            </w:tcBorders>
            <w:shd w:val="clear" w:color="auto" w:fill="FFFFFF"/>
          </w:tcPr>
          <w:p w14:paraId="41DC7207" w14:textId="77777777" w:rsidR="0063367D" w:rsidRPr="00AE7E45" w:rsidRDefault="0063367D" w:rsidP="00622062">
            <w:pPr>
              <w:spacing w:before="60" w:after="60" w:line="240" w:lineRule="auto"/>
              <w:jc w:val="center"/>
              <w:rPr>
                <w:b/>
                <w:bCs/>
                <w:color w:val="7030A0"/>
                <w:sz w:val="18"/>
              </w:rPr>
            </w:pPr>
          </w:p>
        </w:tc>
        <w:tc>
          <w:tcPr>
            <w:tcW w:w="560" w:type="pct"/>
            <w:tcBorders>
              <w:top w:val="dotted" w:sz="4" w:space="0" w:color="262626"/>
              <w:bottom w:val="dotted" w:sz="4" w:space="0" w:color="auto"/>
            </w:tcBorders>
            <w:shd w:val="clear" w:color="auto" w:fill="FFFFFF"/>
          </w:tcPr>
          <w:p w14:paraId="0E5BB3DD" w14:textId="195A8CE8" w:rsidR="0063367D" w:rsidRPr="00AE7E45" w:rsidRDefault="0063367D" w:rsidP="003975DA">
            <w:pPr>
              <w:keepNext/>
              <w:spacing w:before="60" w:after="60" w:line="240" w:lineRule="auto"/>
              <w:jc w:val="center"/>
              <w:rPr>
                <w:b/>
                <w:bCs/>
                <w:color w:val="7030A0"/>
                <w:sz w:val="18"/>
              </w:rPr>
            </w:pPr>
          </w:p>
        </w:tc>
      </w:tr>
    </w:tbl>
    <w:p w14:paraId="408FEC73" w14:textId="6AA8AC09" w:rsidR="00DD5ACF" w:rsidRPr="006F7734" w:rsidRDefault="003975DA" w:rsidP="003975DA">
      <w:pPr>
        <w:pStyle w:val="Caption"/>
        <w:jc w:val="center"/>
        <w:rPr>
          <w:i w:val="0"/>
          <w:iCs w:val="0"/>
        </w:rPr>
      </w:pPr>
      <w:bookmarkStart w:id="73" w:name="_Toc114747689"/>
      <w:r>
        <w:t xml:space="preserve">Tabella </w:t>
      </w:r>
      <w:r w:rsidR="00651C42">
        <w:fldChar w:fldCharType="begin"/>
      </w:r>
      <w:r w:rsidR="00651C42">
        <w:instrText xml:space="preserve"> SEQ Tabella \* ARABIC </w:instrText>
      </w:r>
      <w:r w:rsidR="00651C42">
        <w:fldChar w:fldCharType="separate"/>
      </w:r>
      <w:r w:rsidR="000F5317">
        <w:rPr>
          <w:noProof/>
        </w:rPr>
        <w:t>17</w:t>
      </w:r>
      <w:r w:rsidR="00651C42">
        <w:rPr>
          <w:noProof/>
        </w:rPr>
        <w:fldChar w:fldCharType="end"/>
      </w:r>
      <w:r>
        <w:t xml:space="preserve"> - Quadro economico di riferimento</w:t>
      </w:r>
      <w:bookmarkEnd w:id="73"/>
    </w:p>
    <w:p w14:paraId="3D863D6F" w14:textId="77777777" w:rsidR="003975DA" w:rsidRDefault="003975DA" w:rsidP="00823B3F"/>
    <w:p w14:paraId="4360C59D" w14:textId="1312068C" w:rsidR="00194DAB" w:rsidRDefault="00DF0B53" w:rsidP="00823B3F">
      <w:pPr>
        <w:rPr>
          <w:b/>
          <w:bCs/>
        </w:rPr>
      </w:pPr>
      <w:r>
        <w:t xml:space="preserve">L’importo complessivo dell’ordinativo di fornitura ammonta a </w:t>
      </w:r>
      <w:r w:rsidRPr="00DF0B53">
        <w:rPr>
          <w:b/>
          <w:bCs/>
        </w:rPr>
        <w:t>XXXXXXXXXXXXXXX €</w:t>
      </w:r>
      <w:r>
        <w:rPr>
          <w:b/>
          <w:bCs/>
        </w:rPr>
        <w:t>.</w:t>
      </w:r>
    </w:p>
    <w:p w14:paraId="3591E1E1" w14:textId="4E0D03FF" w:rsidR="00975D2B" w:rsidRDefault="00975D2B" w:rsidP="00823B3F">
      <w:pPr>
        <w:rPr>
          <w:b/>
          <w:bCs/>
        </w:rPr>
      </w:pPr>
    </w:p>
    <w:p w14:paraId="0E9A0C31" w14:textId="77777777" w:rsidR="00975D2B" w:rsidRPr="00925C34" w:rsidRDefault="00975D2B" w:rsidP="00975D2B">
      <w:pPr>
        <w:pStyle w:val="Heading2"/>
      </w:pPr>
      <w:r w:rsidRPr="00925C34">
        <w:t>Indicazioni in ordine alla fatturazione ed ai termini di pagamento</w:t>
      </w:r>
    </w:p>
    <w:p w14:paraId="6810B87E" w14:textId="77777777" w:rsidR="00975D2B" w:rsidRDefault="00975D2B" w:rsidP="00975D2B">
      <w:pPr>
        <w:rPr>
          <w:color w:val="FF0000"/>
        </w:rPr>
      </w:pPr>
      <w:r>
        <w:rPr>
          <w:color w:val="FF0000"/>
        </w:rPr>
        <w:t xml:space="preserve">eliminare quella N/A </w:t>
      </w:r>
    </w:p>
    <w:p w14:paraId="648297A8" w14:textId="77777777" w:rsidR="00975D2B" w:rsidRDefault="00975D2B" w:rsidP="00975D2B">
      <w:r>
        <w:rPr>
          <w:b/>
        </w:rPr>
        <w:t>OPZIONE A</w:t>
      </w:r>
      <w:r>
        <w:t xml:space="preserve"> </w:t>
      </w:r>
      <w:r w:rsidRPr="00925C34">
        <w:rPr>
          <w:i/>
          <w:iCs/>
          <w:color w:val="7030A0"/>
        </w:rPr>
        <w:t>“La fatturazione sarà eseguita in accordo con quanto previsto nello Schema di Contratto Esecutivo. Per quanto concerne i termini di pagamento si fa riferimento a quanto previsto nell’Accordo Quadro”</w:t>
      </w:r>
      <w:r w:rsidRPr="00925C34">
        <w:rPr>
          <w:color w:val="7030A0"/>
        </w:rPr>
        <w:t xml:space="preserve"> </w:t>
      </w:r>
    </w:p>
    <w:p w14:paraId="0100F8BA" w14:textId="77777777" w:rsidR="00975D2B" w:rsidRDefault="00975D2B" w:rsidP="00975D2B"/>
    <w:p w14:paraId="1D52B23E" w14:textId="3FB7B210" w:rsidR="00975D2B" w:rsidRDefault="00975D2B" w:rsidP="00975D2B">
      <w:pPr>
        <w:rPr>
          <w:color w:val="FF0000"/>
        </w:rPr>
      </w:pPr>
      <w:r>
        <w:rPr>
          <w:b/>
        </w:rPr>
        <w:t>OPZIONE B</w:t>
      </w:r>
      <w:r>
        <w:t xml:space="preserve"> </w:t>
      </w:r>
      <w:r>
        <w:rPr>
          <w:color w:val="FF0000"/>
        </w:rPr>
        <w:t xml:space="preserve">nel caso abbiate concordato con il Cliente 60 gg </w:t>
      </w:r>
      <w:r w:rsidR="008D4B9F">
        <w:rPr>
          <w:color w:val="FF0000"/>
        </w:rPr>
        <w:t xml:space="preserve">in luogo dei </w:t>
      </w:r>
      <w:r>
        <w:rPr>
          <w:color w:val="FF0000"/>
        </w:rPr>
        <w:t xml:space="preserve">30 gg, la previsione sarà </w:t>
      </w:r>
    </w:p>
    <w:p w14:paraId="088CB09F" w14:textId="0B97F5EB" w:rsidR="00975D2B" w:rsidRPr="00925C34" w:rsidRDefault="00975D2B" w:rsidP="00975D2B">
      <w:pPr>
        <w:rPr>
          <w:i/>
          <w:iCs/>
          <w:color w:val="7030A0"/>
        </w:rPr>
      </w:pPr>
      <w:r w:rsidRPr="00925C34">
        <w:rPr>
          <w:i/>
          <w:iCs/>
          <w:color w:val="7030A0"/>
        </w:rPr>
        <w:t xml:space="preserve">“La fatturazione sarà eseguita in accordo con quanto previsto nello Schema di Contratto Esecutivo. I termini di pagamento concordati sono </w:t>
      </w:r>
      <w:r w:rsidR="008D4B9F">
        <w:rPr>
          <w:i/>
          <w:iCs/>
          <w:color w:val="7030A0"/>
        </w:rPr>
        <w:t>6</w:t>
      </w:r>
      <w:r w:rsidRPr="00925C34">
        <w:rPr>
          <w:i/>
          <w:iCs/>
          <w:color w:val="7030A0"/>
        </w:rPr>
        <w:t>0 giorni.”  </w:t>
      </w:r>
    </w:p>
    <w:p w14:paraId="645F2DFE" w14:textId="77777777" w:rsidR="00975D2B" w:rsidRDefault="00975D2B" w:rsidP="00823B3F">
      <w:pPr>
        <w:rPr>
          <w:rFonts w:ascii="Calibri-Italic" w:hAnsi="Calibri-Italic" w:cs="Calibri-Italic"/>
          <w:i/>
          <w:iCs/>
          <w:color w:val="4F82BE"/>
          <w:sz w:val="22"/>
          <w:szCs w:val="22"/>
        </w:rPr>
      </w:pPr>
    </w:p>
    <w:p w14:paraId="3CAA6FC2" w14:textId="464F2C28" w:rsidR="00AD2BB9" w:rsidRDefault="00861D50" w:rsidP="00861D50">
      <w:pPr>
        <w:pStyle w:val="Titolo1"/>
      </w:pPr>
      <w:bookmarkStart w:id="74" w:name="_Toc114747667"/>
      <w:r>
        <w:lastRenderedPageBreak/>
        <w:t>ALLEGATI</w:t>
      </w:r>
      <w:bookmarkEnd w:id="74"/>
    </w:p>
    <w:p w14:paraId="7AF46304" w14:textId="3FE44BF5" w:rsidR="00AD2BB9" w:rsidRDefault="00AD2BB9" w:rsidP="00823B3F">
      <w:pPr>
        <w:rPr>
          <w:rFonts w:ascii="Calibri-Italic" w:hAnsi="Calibri-Italic" w:cs="Calibri-Italic"/>
          <w:i/>
          <w:iCs/>
          <w:color w:val="4F82BE"/>
          <w:sz w:val="22"/>
          <w:szCs w:val="22"/>
        </w:rPr>
      </w:pPr>
    </w:p>
    <w:p w14:paraId="3442D9A9" w14:textId="0F071899" w:rsidR="00015414" w:rsidRPr="00E00FAF" w:rsidRDefault="00015414" w:rsidP="005B0598">
      <w:pPr>
        <w:pStyle w:val="Heading2"/>
      </w:pPr>
      <w:bookmarkStart w:id="75" w:name="_Toc114747668"/>
      <w:r w:rsidRPr="00E00FAF">
        <w:t>Piano di Lavoro Generale</w:t>
      </w:r>
      <w:bookmarkEnd w:id="75"/>
    </w:p>
    <w:p w14:paraId="1E47534A" w14:textId="31531015" w:rsidR="00015414" w:rsidRDefault="00015414" w:rsidP="00823B3F">
      <w:pPr>
        <w:rPr>
          <w:rFonts w:ascii="Calibri-Italic" w:hAnsi="Calibri-Italic" w:cs="Calibri-Italic"/>
          <w:i/>
          <w:iCs/>
          <w:color w:val="4F82BE"/>
          <w:sz w:val="22"/>
          <w:szCs w:val="22"/>
        </w:rPr>
      </w:pPr>
    </w:p>
    <w:p w14:paraId="5A9CB312" w14:textId="1C9C1FE4" w:rsidR="00015414" w:rsidRPr="007433DA" w:rsidRDefault="007433DA" w:rsidP="00823B3F">
      <w:pPr>
        <w:rPr>
          <w:i/>
          <w:iCs/>
          <w:color w:val="7030A0"/>
        </w:rPr>
      </w:pPr>
      <w:r w:rsidRPr="007433DA">
        <w:rPr>
          <w:i/>
          <w:iCs/>
          <w:color w:val="7030A0"/>
        </w:rPr>
        <w:t xml:space="preserve">Per il piano di lavoro generale si rimanda all’allegato </w:t>
      </w:r>
      <w:r w:rsidRPr="007433DA">
        <w:rPr>
          <w:i/>
          <w:iCs/>
          <w:color w:val="7030A0"/>
          <w:highlight w:val="yellow"/>
        </w:rPr>
        <w:t xml:space="preserve">Piano di </w:t>
      </w:r>
      <w:r w:rsidRPr="00674344">
        <w:rPr>
          <w:i/>
          <w:iCs/>
          <w:color w:val="7030A0"/>
          <w:highlight w:val="yellow"/>
        </w:rPr>
        <w:t>Lavoro</w:t>
      </w:r>
      <w:r w:rsidR="00674344" w:rsidRPr="00674344">
        <w:rPr>
          <w:i/>
          <w:iCs/>
          <w:color w:val="7030A0"/>
          <w:highlight w:val="yellow"/>
        </w:rPr>
        <w:t xml:space="preserve"> Generale</w:t>
      </w:r>
      <w:r w:rsidR="00674344">
        <w:rPr>
          <w:i/>
          <w:iCs/>
          <w:color w:val="7030A0"/>
        </w:rPr>
        <w:t>.</w:t>
      </w:r>
    </w:p>
    <w:p w14:paraId="69EC6524" w14:textId="77777777" w:rsidR="00015414" w:rsidRDefault="00015414" w:rsidP="00823B3F">
      <w:pPr>
        <w:rPr>
          <w:rFonts w:ascii="Calibri-Italic" w:hAnsi="Calibri-Italic" w:cs="Calibri-Italic"/>
          <w:i/>
          <w:iCs/>
          <w:color w:val="4F82BE"/>
          <w:sz w:val="22"/>
          <w:szCs w:val="22"/>
        </w:rPr>
      </w:pPr>
    </w:p>
    <w:p w14:paraId="51825793" w14:textId="382F326E" w:rsidR="007B7092" w:rsidRPr="00E00FAF" w:rsidRDefault="007B7092" w:rsidP="00B3719D">
      <w:pPr>
        <w:pStyle w:val="Heading2"/>
      </w:pPr>
      <w:bookmarkStart w:id="76" w:name="_Toc114747669"/>
      <w:r w:rsidRPr="00E00FAF">
        <w:t>Piano di Presa in Carico</w:t>
      </w:r>
      <w:bookmarkEnd w:id="76"/>
    </w:p>
    <w:p w14:paraId="05AE69A0" w14:textId="0F16D36E" w:rsidR="007B7092" w:rsidRDefault="007B7092" w:rsidP="00823B3F">
      <w:pPr>
        <w:rPr>
          <w:rFonts w:ascii="Calibri-Italic" w:hAnsi="Calibri-Italic" w:cs="Calibri-Italic"/>
          <w:bCs/>
          <w:i/>
          <w:iCs/>
          <w:color w:val="4F82BE"/>
          <w:sz w:val="22"/>
          <w:szCs w:val="22"/>
        </w:rPr>
      </w:pPr>
    </w:p>
    <w:p w14:paraId="1F86BFBA" w14:textId="529BC9D3" w:rsidR="00B3719D" w:rsidRPr="00B3719D" w:rsidRDefault="00B3719D" w:rsidP="00B3719D">
      <w:pPr>
        <w:rPr>
          <w:i/>
          <w:iCs/>
          <w:color w:val="7030A0"/>
        </w:rPr>
      </w:pPr>
      <w:r w:rsidRPr="00B3719D">
        <w:rPr>
          <w:i/>
          <w:iCs/>
          <w:color w:val="7030A0"/>
        </w:rPr>
        <w:t xml:space="preserve">Come riportato al </w:t>
      </w:r>
      <w:r w:rsidRPr="00925C34">
        <w:rPr>
          <w:i/>
          <w:iCs/>
          <w:color w:val="7030A0"/>
          <w:highlight w:val="yellow"/>
        </w:rPr>
        <w:t>paragrafo XX del Piano dei Fabbisogni</w:t>
      </w:r>
      <w:r w:rsidRPr="00B3719D">
        <w:rPr>
          <w:i/>
          <w:iCs/>
          <w:color w:val="7030A0"/>
        </w:rPr>
        <w:t xml:space="preserve">, </w:t>
      </w:r>
      <w:r w:rsidR="00607CA7">
        <w:rPr>
          <w:i/>
          <w:iCs/>
          <w:color w:val="7030A0"/>
        </w:rPr>
        <w:t>u</w:t>
      </w:r>
      <w:r w:rsidRPr="00B3719D">
        <w:rPr>
          <w:i/>
          <w:iCs/>
          <w:color w:val="7030A0"/>
        </w:rPr>
        <w:t xml:space="preserve">na prima pianificazione di queste attività, che tiene conto di quanto riportato nel già citato </w:t>
      </w:r>
      <w:r w:rsidRPr="00925C34">
        <w:rPr>
          <w:i/>
          <w:iCs/>
          <w:color w:val="7030A0"/>
          <w:highlight w:val="yellow"/>
        </w:rPr>
        <w:t xml:space="preserve">paragrafo </w:t>
      </w:r>
      <w:r w:rsidR="00925C34" w:rsidRPr="00925C34">
        <w:rPr>
          <w:i/>
          <w:iCs/>
          <w:color w:val="7030A0"/>
          <w:highlight w:val="yellow"/>
        </w:rPr>
        <w:t>XX</w:t>
      </w:r>
      <w:r w:rsidR="00925C34">
        <w:rPr>
          <w:i/>
          <w:iCs/>
          <w:color w:val="7030A0"/>
        </w:rPr>
        <w:t xml:space="preserve"> </w:t>
      </w:r>
      <w:r w:rsidRPr="00B3719D">
        <w:rPr>
          <w:i/>
          <w:iCs/>
          <w:color w:val="7030A0"/>
        </w:rPr>
        <w:t xml:space="preserve">è riportata nell’allegato </w:t>
      </w:r>
      <w:r w:rsidRPr="00607CA7">
        <w:rPr>
          <w:i/>
          <w:iCs/>
          <w:color w:val="7030A0"/>
          <w:highlight w:val="yellow"/>
        </w:rPr>
        <w:t xml:space="preserve">Piano di </w:t>
      </w:r>
      <w:r w:rsidR="00B16841" w:rsidRPr="00607CA7">
        <w:rPr>
          <w:i/>
          <w:iCs/>
          <w:color w:val="7030A0"/>
          <w:highlight w:val="yellow"/>
        </w:rPr>
        <w:t>Presa in Carico</w:t>
      </w:r>
      <w:r w:rsidRPr="00B3719D">
        <w:rPr>
          <w:i/>
          <w:iCs/>
          <w:color w:val="7030A0"/>
        </w:rPr>
        <w:t>.</w:t>
      </w:r>
    </w:p>
    <w:p w14:paraId="79B9CE31" w14:textId="77777777" w:rsidR="007B7092" w:rsidRDefault="007B7092" w:rsidP="00823B3F">
      <w:pPr>
        <w:rPr>
          <w:rFonts w:ascii="Calibri-Italic" w:hAnsi="Calibri-Italic" w:cs="Calibri-Italic"/>
          <w:bCs/>
          <w:i/>
          <w:iCs/>
          <w:color w:val="4F82BE"/>
          <w:sz w:val="22"/>
          <w:szCs w:val="22"/>
        </w:rPr>
      </w:pPr>
    </w:p>
    <w:p w14:paraId="47A7BD76" w14:textId="059DFF70" w:rsidR="007B7092" w:rsidRPr="00B50E2F" w:rsidRDefault="00000D52" w:rsidP="005C1B00">
      <w:pPr>
        <w:pStyle w:val="Heading2"/>
      </w:pPr>
      <w:bookmarkStart w:id="77" w:name="_Toc114747670"/>
      <w:r w:rsidRPr="00B50E2F">
        <w:t>Piano della Qualità Specifico</w:t>
      </w:r>
      <w:bookmarkEnd w:id="77"/>
    </w:p>
    <w:p w14:paraId="195D2D41" w14:textId="269DC79E" w:rsidR="00000D52" w:rsidRDefault="00000D52" w:rsidP="00823B3F">
      <w:pPr>
        <w:rPr>
          <w:rFonts w:ascii="Calibri-Italic" w:hAnsi="Calibri-Italic" w:cs="Calibri-Italic"/>
          <w:bCs/>
          <w:i/>
          <w:iCs/>
          <w:color w:val="4F82BE"/>
          <w:sz w:val="22"/>
          <w:szCs w:val="22"/>
        </w:rPr>
      </w:pPr>
    </w:p>
    <w:p w14:paraId="0DFFCA4C" w14:textId="5DABE7EE" w:rsidR="00000D52" w:rsidRDefault="0053223A" w:rsidP="00823B3F">
      <w:pPr>
        <w:rPr>
          <w:i/>
          <w:iCs/>
          <w:color w:val="7030A0"/>
        </w:rPr>
      </w:pPr>
      <w:r w:rsidRPr="0053223A">
        <w:rPr>
          <w:i/>
          <w:iCs/>
          <w:color w:val="7030A0"/>
        </w:rPr>
        <w:t xml:space="preserve">Per il piano di qualità specifico si rimanda al documento denominato </w:t>
      </w:r>
      <w:r w:rsidRPr="00DA017E">
        <w:rPr>
          <w:i/>
          <w:iCs/>
          <w:color w:val="7030A0"/>
          <w:highlight w:val="yellow"/>
        </w:rPr>
        <w:t xml:space="preserve">Piano della </w:t>
      </w:r>
      <w:r w:rsidR="000A22BC" w:rsidRPr="00DA017E">
        <w:rPr>
          <w:i/>
          <w:iCs/>
          <w:color w:val="7030A0"/>
          <w:highlight w:val="yellow"/>
        </w:rPr>
        <w:t>Q</w:t>
      </w:r>
      <w:r w:rsidRPr="00DA017E">
        <w:rPr>
          <w:i/>
          <w:iCs/>
          <w:color w:val="7030A0"/>
          <w:highlight w:val="yellow"/>
        </w:rPr>
        <w:t xml:space="preserve">ualità </w:t>
      </w:r>
      <w:r w:rsidR="000A22BC" w:rsidRPr="00DA017E">
        <w:rPr>
          <w:i/>
          <w:iCs/>
          <w:color w:val="7030A0"/>
          <w:highlight w:val="yellow"/>
        </w:rPr>
        <w:t>S</w:t>
      </w:r>
      <w:r w:rsidRPr="00DA017E">
        <w:rPr>
          <w:i/>
          <w:iCs/>
          <w:color w:val="7030A0"/>
          <w:highlight w:val="yellow"/>
        </w:rPr>
        <w:t>pecifico</w:t>
      </w:r>
      <w:r>
        <w:rPr>
          <w:i/>
          <w:iCs/>
          <w:color w:val="7030A0"/>
        </w:rPr>
        <w:t>.</w:t>
      </w:r>
    </w:p>
    <w:p w14:paraId="40230BA6" w14:textId="1B82A703" w:rsidR="00C61C3F" w:rsidRDefault="00C61C3F" w:rsidP="00823B3F">
      <w:pPr>
        <w:rPr>
          <w:i/>
          <w:iCs/>
          <w:color w:val="7030A0"/>
        </w:rPr>
      </w:pPr>
    </w:p>
    <w:p w14:paraId="7E4DF168" w14:textId="247054D7" w:rsidR="00C61C3F" w:rsidRPr="00B50E2F" w:rsidRDefault="00C61C3F" w:rsidP="005C1B00">
      <w:pPr>
        <w:pStyle w:val="Heading2"/>
      </w:pPr>
      <w:bookmarkStart w:id="78" w:name="_Toc114747671"/>
      <w:r w:rsidRPr="00B50E2F">
        <w:t>Curriculum Vitae dei Referenti</w:t>
      </w:r>
      <w:bookmarkEnd w:id="78"/>
    </w:p>
    <w:p w14:paraId="047385C4" w14:textId="5EDF5285" w:rsidR="00C61C3F" w:rsidRDefault="00C61C3F" w:rsidP="00823B3F">
      <w:pPr>
        <w:rPr>
          <w:i/>
          <w:iCs/>
          <w:color w:val="7030A0"/>
        </w:rPr>
      </w:pPr>
    </w:p>
    <w:p w14:paraId="6C089693" w14:textId="0D45F2DE" w:rsidR="005C1B00" w:rsidRPr="00925C34" w:rsidRDefault="005C1B00" w:rsidP="005C1B00">
      <w:pPr>
        <w:rPr>
          <w:i/>
          <w:iCs/>
          <w:color w:val="7030A0"/>
        </w:rPr>
      </w:pPr>
      <w:r w:rsidRPr="00925C34">
        <w:rPr>
          <w:i/>
          <w:iCs/>
          <w:color w:val="7030A0"/>
        </w:rPr>
        <w:t>Si allega</w:t>
      </w:r>
      <w:r w:rsidR="001777E6">
        <w:rPr>
          <w:i/>
          <w:iCs/>
          <w:color w:val="7030A0"/>
        </w:rPr>
        <w:t>, nel Piano di Lavoro Generale, i</w:t>
      </w:r>
      <w:r w:rsidR="00FB1893">
        <w:rPr>
          <w:i/>
          <w:iCs/>
          <w:color w:val="7030A0"/>
        </w:rPr>
        <w:t>l</w:t>
      </w:r>
      <w:r w:rsidR="001777E6">
        <w:rPr>
          <w:i/>
          <w:iCs/>
          <w:color w:val="7030A0"/>
        </w:rPr>
        <w:t xml:space="preserve"> CV </w:t>
      </w:r>
      <w:r w:rsidR="00C575DF">
        <w:rPr>
          <w:i/>
          <w:iCs/>
          <w:color w:val="7030A0"/>
        </w:rPr>
        <w:t>del RUAC di CE</w:t>
      </w:r>
      <w:r w:rsidR="00FB1893">
        <w:rPr>
          <w:i/>
          <w:iCs/>
          <w:color w:val="7030A0"/>
        </w:rPr>
        <w:t>.</w:t>
      </w:r>
      <w:r w:rsidR="001777E6">
        <w:rPr>
          <w:i/>
          <w:iCs/>
          <w:color w:val="7030A0"/>
        </w:rPr>
        <w:t xml:space="preserve"> </w:t>
      </w:r>
      <w:r w:rsidRPr="00925C34">
        <w:rPr>
          <w:i/>
          <w:iCs/>
          <w:color w:val="7030A0"/>
        </w:rPr>
        <w:t>Per quanto concerne i</w:t>
      </w:r>
      <w:r w:rsidR="00FB1893">
        <w:rPr>
          <w:i/>
          <w:iCs/>
          <w:color w:val="7030A0"/>
        </w:rPr>
        <w:t>l</w:t>
      </w:r>
      <w:r w:rsidRPr="00925C34">
        <w:rPr>
          <w:i/>
          <w:iCs/>
          <w:color w:val="7030A0"/>
        </w:rPr>
        <w:t xml:space="preserve"> Responsabil</w:t>
      </w:r>
      <w:r w:rsidR="00FB1893">
        <w:rPr>
          <w:i/>
          <w:iCs/>
          <w:color w:val="7030A0"/>
        </w:rPr>
        <w:t>e</w:t>
      </w:r>
      <w:r w:rsidRPr="00925C34">
        <w:rPr>
          <w:i/>
          <w:iCs/>
          <w:color w:val="7030A0"/>
        </w:rPr>
        <w:t xml:space="preserve"> di </w:t>
      </w:r>
      <w:r w:rsidR="00FB1893">
        <w:rPr>
          <w:i/>
          <w:iCs/>
          <w:color w:val="7030A0"/>
        </w:rPr>
        <w:t>CE</w:t>
      </w:r>
      <w:r w:rsidRPr="00925C34">
        <w:rPr>
          <w:i/>
          <w:iCs/>
          <w:color w:val="7030A0"/>
        </w:rPr>
        <w:t xml:space="preserve">, </w:t>
      </w:r>
      <w:r w:rsidR="00C03A8C">
        <w:rPr>
          <w:i/>
          <w:iCs/>
          <w:color w:val="7030A0"/>
        </w:rPr>
        <w:t xml:space="preserve">il relativo nominativo sarà fornito </w:t>
      </w:r>
      <w:r w:rsidR="00593E2B">
        <w:rPr>
          <w:i/>
          <w:iCs/>
          <w:color w:val="7030A0"/>
        </w:rPr>
        <w:t>per la stipula</w:t>
      </w:r>
      <w:r w:rsidR="00662A5A">
        <w:rPr>
          <w:i/>
          <w:iCs/>
          <w:color w:val="7030A0"/>
        </w:rPr>
        <w:t xml:space="preserve"> </w:t>
      </w:r>
      <w:r w:rsidR="00E43DD0">
        <w:rPr>
          <w:i/>
          <w:iCs/>
          <w:color w:val="7030A0"/>
        </w:rPr>
        <w:t xml:space="preserve">del CE ed il relativo </w:t>
      </w:r>
      <w:r w:rsidRPr="00925C34">
        <w:rPr>
          <w:i/>
          <w:iCs/>
          <w:color w:val="7030A0"/>
        </w:rPr>
        <w:t>CV</w:t>
      </w:r>
      <w:r w:rsidR="00403BBE">
        <w:rPr>
          <w:i/>
          <w:iCs/>
          <w:color w:val="7030A0"/>
        </w:rPr>
        <w:t xml:space="preserve"> sarà fornito entro </w:t>
      </w:r>
      <w:proofErr w:type="gramStart"/>
      <w:r w:rsidR="00403BBE">
        <w:rPr>
          <w:i/>
          <w:iCs/>
          <w:color w:val="7030A0"/>
        </w:rPr>
        <w:t>5</w:t>
      </w:r>
      <w:proofErr w:type="gramEnd"/>
      <w:r w:rsidR="00403BBE">
        <w:rPr>
          <w:i/>
          <w:iCs/>
          <w:color w:val="7030A0"/>
        </w:rPr>
        <w:t xml:space="preserve"> giorni dalla stipula</w:t>
      </w:r>
      <w:r w:rsidRPr="00925C34">
        <w:rPr>
          <w:i/>
          <w:iCs/>
          <w:color w:val="7030A0"/>
        </w:rPr>
        <w:t>.</w:t>
      </w:r>
    </w:p>
    <w:p w14:paraId="386D9980" w14:textId="77777777" w:rsidR="00C61C3F" w:rsidRPr="0053223A" w:rsidRDefault="00C61C3F" w:rsidP="00823B3F">
      <w:pPr>
        <w:rPr>
          <w:i/>
          <w:iCs/>
          <w:color w:val="7030A0"/>
        </w:rPr>
      </w:pPr>
    </w:p>
    <w:p w14:paraId="1A1619A5" w14:textId="10A4F499" w:rsidR="007B7092" w:rsidRPr="007B747A" w:rsidRDefault="007F564A" w:rsidP="00925C34">
      <w:pPr>
        <w:pStyle w:val="Heading2"/>
      </w:pPr>
      <w:bookmarkStart w:id="79" w:name="_Toc114747672"/>
      <w:r w:rsidRPr="007B747A">
        <w:t xml:space="preserve">Misure di Sicurezza </w:t>
      </w:r>
      <w:proofErr w:type="gramStart"/>
      <w:r w:rsidRPr="007B747A">
        <w:t>poste in essere</w:t>
      </w:r>
      <w:bookmarkEnd w:id="79"/>
      <w:proofErr w:type="gramEnd"/>
    </w:p>
    <w:p w14:paraId="23485013" w14:textId="2834AF1D" w:rsidR="007F564A" w:rsidRDefault="007F564A" w:rsidP="00823B3F">
      <w:pPr>
        <w:rPr>
          <w:rFonts w:ascii="Calibri-Italic" w:hAnsi="Calibri-Italic" w:cs="Calibri-Italic"/>
          <w:bCs/>
          <w:i/>
          <w:iCs/>
          <w:color w:val="4F82BE"/>
          <w:sz w:val="22"/>
          <w:szCs w:val="22"/>
        </w:rPr>
      </w:pPr>
    </w:p>
    <w:p w14:paraId="082EA695" w14:textId="1EEA0B68" w:rsidR="007F564A" w:rsidRPr="004E5718" w:rsidRDefault="00F60910" w:rsidP="00823B3F">
      <w:pPr>
        <w:rPr>
          <w:color w:val="auto"/>
        </w:rPr>
      </w:pPr>
      <w:r w:rsidRPr="004E5718">
        <w:rPr>
          <w:color w:val="auto"/>
        </w:rPr>
        <w:t xml:space="preserve">Per le misure di sicurezza </w:t>
      </w:r>
      <w:proofErr w:type="gramStart"/>
      <w:r w:rsidRPr="004E5718">
        <w:rPr>
          <w:color w:val="auto"/>
        </w:rPr>
        <w:t>poste in essere</w:t>
      </w:r>
      <w:proofErr w:type="gramEnd"/>
      <w:r w:rsidRPr="004E5718">
        <w:rPr>
          <w:color w:val="auto"/>
        </w:rPr>
        <w:t xml:space="preserve"> si rimanda </w:t>
      </w:r>
      <w:r w:rsidR="004E5718" w:rsidRPr="004E5718">
        <w:rPr>
          <w:color w:val="auto"/>
        </w:rPr>
        <w:t xml:space="preserve">al </w:t>
      </w:r>
      <w:r w:rsidR="004E5718" w:rsidRPr="00DA017E">
        <w:rPr>
          <w:color w:val="auto"/>
          <w:highlight w:val="yellow"/>
        </w:rPr>
        <w:t>Piano di Sicurezza del Centro Servizi</w:t>
      </w:r>
      <w:r w:rsidR="004E5718" w:rsidRPr="004E5718">
        <w:rPr>
          <w:color w:val="auto"/>
        </w:rPr>
        <w:t>.</w:t>
      </w:r>
    </w:p>
    <w:p w14:paraId="269395AE" w14:textId="06E1F627" w:rsidR="00EA0656" w:rsidRDefault="00EA0656" w:rsidP="00823B3F">
      <w:pPr>
        <w:rPr>
          <w:rFonts w:ascii="Calibri-Italic" w:hAnsi="Calibri-Italic" w:cs="Calibri-Italic"/>
          <w:bCs/>
          <w:i/>
          <w:iCs/>
          <w:color w:val="4F82BE"/>
          <w:sz w:val="22"/>
          <w:szCs w:val="22"/>
        </w:rPr>
      </w:pPr>
    </w:p>
    <w:p w14:paraId="0499DC3D" w14:textId="23E16C69" w:rsidR="00925C34" w:rsidRPr="00925C34" w:rsidRDefault="00925C34" w:rsidP="007F79E4">
      <w:pPr>
        <w:tabs>
          <w:tab w:val="left" w:pos="-3686"/>
        </w:tabs>
        <w:spacing w:before="120" w:after="60" w:line="240" w:lineRule="auto"/>
        <w:outlineLvl w:val="1"/>
        <w:rPr>
          <w:i/>
          <w:iCs/>
          <w:color w:val="7030A0"/>
        </w:rPr>
      </w:pPr>
    </w:p>
    <w:sectPr w:rsidR="00925C34" w:rsidRPr="00925C34" w:rsidSect="00775D1B">
      <w:footerReference w:type="default" r:id="rId18"/>
      <w:pgSz w:w="11906" w:h="16838" w:code="9"/>
      <w:pgMar w:top="851" w:right="737" w:bottom="851" w:left="794" w:header="284" w:footer="397"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2B647" w14:textId="77777777" w:rsidR="00651C42" w:rsidRDefault="00651C42" w:rsidP="00AA7A5A">
      <w:r>
        <w:separator/>
      </w:r>
    </w:p>
  </w:endnote>
  <w:endnote w:type="continuationSeparator" w:id="0">
    <w:p w14:paraId="38B77B5A" w14:textId="77777777" w:rsidR="00651C42" w:rsidRDefault="00651C42" w:rsidP="00AA7A5A">
      <w:r>
        <w:continuationSeparator/>
      </w:r>
    </w:p>
  </w:endnote>
  <w:endnote w:type="continuationNotice" w:id="1">
    <w:p w14:paraId="1DB45D32" w14:textId="77777777" w:rsidR="00651C42" w:rsidRDefault="00651C42" w:rsidP="00AA7A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MT">
    <w:altName w:val="Microsoft JhengHei"/>
    <w:panose1 w:val="00000000000000000000"/>
    <w:charset w:val="00"/>
    <w:family w:val="auto"/>
    <w:notTrueType/>
    <w:pitch w:val="default"/>
    <w:sig w:usb0="00000003" w:usb1="00000000" w:usb2="00000000" w:usb3="00000000" w:csb0="00000001" w:csb1="00000000"/>
  </w:font>
  <w:font w:name="Unit-Black">
    <w:altName w:val="Calibri"/>
    <w:charset w:val="00"/>
    <w:family w:val="swiss"/>
    <w:pitch w:val="variable"/>
    <w:sig w:usb0="00000003" w:usb1="00000000" w:usb2="00000000" w:usb3="00000000" w:csb0="00000001" w:csb1="00000000"/>
  </w:font>
  <w:font w:name="Unit-Light">
    <w:altName w:val="Calibri"/>
    <w:charset w:val="00"/>
    <w:family w:val="swiss"/>
    <w:pitch w:val="variable"/>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iberation Serif">
    <w:altName w:val="MS PMincho"/>
    <w:charset w:val="00"/>
    <w:family w:val="roman"/>
    <w:pitch w:val="variable"/>
    <w:sig w:usb0="E0000AFF" w:usb1="500078FF" w:usb2="00000021" w:usb3="00000000" w:csb0="000001BF" w:csb1="00000000"/>
  </w:font>
  <w:font w:name="DejaVu Sans">
    <w:altName w:val="MS Mincho"/>
    <w:charset w:val="00"/>
    <w:family w:val="swiss"/>
    <w:pitch w:val="variable"/>
    <w:sig w:usb0="E7002EFF" w:usb1="D200FDFF" w:usb2="0A24602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Century Schoolbook">
    <w:panose1 w:val="02040604050505020304"/>
    <w:charset w:val="00"/>
    <w:family w:val="roman"/>
    <w:pitch w:val="variable"/>
    <w:sig w:usb0="00000287" w:usb1="00000000" w:usb2="00000000" w:usb3="00000000" w:csb0="0000009F" w:csb1="00000000"/>
  </w:font>
  <w:font w:name="PalatinoLinotype">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887"/>
      <w:gridCol w:w="794"/>
      <w:gridCol w:w="1581"/>
      <w:gridCol w:w="566"/>
      <w:gridCol w:w="3015"/>
      <w:gridCol w:w="1712"/>
      <w:gridCol w:w="1820"/>
    </w:tblGrid>
    <w:sdt>
      <w:sdtPr>
        <w:rPr>
          <w:rFonts w:ascii="Candara" w:hAnsi="Candara"/>
        </w:rPr>
        <w:id w:val="-1758976023"/>
        <w:docPartObj>
          <w:docPartGallery w:val="Page Numbers (Bottom of Page)"/>
          <w:docPartUnique/>
        </w:docPartObj>
      </w:sdtPr>
      <w:sdtEndPr>
        <w:rPr>
          <w:rFonts w:asciiTheme="minorHAnsi" w:hAnsiTheme="minorHAnsi"/>
          <w:bCs/>
        </w:rPr>
      </w:sdtEndPr>
      <w:sdtContent>
        <w:tr w:rsidR="00894967" w:rsidRPr="00F32BC8" w14:paraId="5DAD2813" w14:textId="77777777" w:rsidTr="00F06B2A">
          <w:trPr>
            <w:trHeight w:val="287"/>
          </w:trPr>
          <w:tc>
            <w:tcPr>
              <w:tcW w:w="427" w:type="pct"/>
            </w:tcPr>
            <w:p w14:paraId="5D81F016" w14:textId="77777777" w:rsidR="00894967" w:rsidRPr="00F32BC8" w:rsidRDefault="00894967" w:rsidP="00894967">
              <w:pPr>
                <w:pStyle w:val="Header"/>
                <w:jc w:val="center"/>
              </w:pPr>
              <w:r w:rsidRPr="00F32BC8">
                <w:rPr>
                  <w:bCs/>
                </w:rPr>
                <w:t>Accenture</w:t>
              </w:r>
            </w:p>
          </w:tc>
          <w:tc>
            <w:tcPr>
              <w:tcW w:w="382" w:type="pct"/>
            </w:tcPr>
            <w:p w14:paraId="5CE46C29" w14:textId="77777777" w:rsidR="00894967" w:rsidRPr="00F32BC8" w:rsidRDefault="00894967" w:rsidP="00894967">
              <w:pPr>
                <w:pStyle w:val="Header"/>
                <w:jc w:val="center"/>
              </w:pPr>
              <w:r w:rsidRPr="00F32BC8">
                <w:t>Fastweb</w:t>
              </w:r>
            </w:p>
          </w:tc>
          <w:tc>
            <w:tcPr>
              <w:tcW w:w="762" w:type="pct"/>
            </w:tcPr>
            <w:p w14:paraId="42163783" w14:textId="41F55C4C" w:rsidR="00894967" w:rsidRPr="00F32BC8" w:rsidRDefault="00894967" w:rsidP="00894967">
              <w:pPr>
                <w:pStyle w:val="Header"/>
                <w:jc w:val="center"/>
              </w:pPr>
              <w:r w:rsidRPr="00F32BC8">
                <w:t>Fincantieri</w:t>
              </w:r>
              <w:r w:rsidR="00C33B9C">
                <w:t xml:space="preserve"> </w:t>
              </w:r>
              <w:proofErr w:type="spellStart"/>
              <w:r w:rsidR="00C33B9C">
                <w:t>NexTech</w:t>
              </w:r>
              <w:proofErr w:type="spellEnd"/>
            </w:p>
          </w:tc>
          <w:tc>
            <w:tcPr>
              <w:tcW w:w="273" w:type="pct"/>
            </w:tcPr>
            <w:p w14:paraId="695C7587" w14:textId="77777777" w:rsidR="00894967" w:rsidRPr="00F32BC8" w:rsidRDefault="00894967" w:rsidP="00894967">
              <w:pPr>
                <w:pStyle w:val="Header"/>
                <w:jc w:val="center"/>
              </w:pPr>
              <w:r w:rsidRPr="00F32BC8">
                <w:t>DEAS</w:t>
              </w:r>
            </w:p>
          </w:tc>
          <w:tc>
            <w:tcPr>
              <w:tcW w:w="1453" w:type="pct"/>
            </w:tcPr>
            <w:p w14:paraId="1B15AD30" w14:textId="38E520E5" w:rsidR="00894967" w:rsidRDefault="00894967" w:rsidP="00894967">
              <w:pPr>
                <w:pStyle w:val="Header"/>
                <w:jc w:val="right"/>
                <w:rPr>
                  <w:bCs/>
                </w:rPr>
              </w:pPr>
              <w:r>
                <w:rPr>
                  <w:szCs w:val="18"/>
                </w:rPr>
                <w:t>AQSEC-2296L1-P</w:t>
              </w:r>
              <w:r w:rsidR="00D51D48">
                <w:rPr>
                  <w:szCs w:val="18"/>
                </w:rPr>
                <w:t>O</w:t>
              </w:r>
            </w:p>
          </w:tc>
          <w:tc>
            <w:tcPr>
              <w:tcW w:w="825" w:type="pct"/>
            </w:tcPr>
            <w:p w14:paraId="29A1C88E" w14:textId="77777777" w:rsidR="00894967" w:rsidRDefault="00894967" w:rsidP="00894967">
              <w:pPr>
                <w:pStyle w:val="Header"/>
                <w:jc w:val="right"/>
                <w:rPr>
                  <w:bCs/>
                </w:rPr>
              </w:pPr>
              <w:r>
                <w:rPr>
                  <w:bCs/>
                </w:rPr>
                <w:t>REV 00</w:t>
              </w:r>
            </w:p>
          </w:tc>
          <w:tc>
            <w:tcPr>
              <w:tcW w:w="877" w:type="pct"/>
            </w:tcPr>
            <w:p w14:paraId="3E97B951" w14:textId="0CF2BF10" w:rsidR="00894967" w:rsidRPr="00F32BC8" w:rsidRDefault="00775D1B" w:rsidP="00894967">
              <w:pPr>
                <w:pStyle w:val="Header"/>
                <w:jc w:val="right"/>
              </w:pPr>
              <w:r>
                <w:rPr>
                  <w:bCs/>
                </w:rPr>
                <w:t>XX/XX</w:t>
              </w:r>
              <w:r w:rsidR="00894967">
                <w:rPr>
                  <w:bCs/>
                </w:rPr>
                <w:t>/2022</w:t>
              </w:r>
            </w:p>
          </w:tc>
        </w:tr>
      </w:sdtContent>
    </w:sdt>
    <w:tr w:rsidR="00894967" w:rsidRPr="00F32BC8" w14:paraId="37E6D39E" w14:textId="77777777" w:rsidTr="00F06B2A">
      <w:trPr>
        <w:trHeight w:val="287"/>
      </w:trPr>
      <w:tc>
        <w:tcPr>
          <w:tcW w:w="427" w:type="pct"/>
        </w:tcPr>
        <w:p w14:paraId="56E73DF6" w14:textId="77777777" w:rsidR="00894967" w:rsidRDefault="00894967" w:rsidP="00894967">
          <w:pPr>
            <w:pStyle w:val="Header"/>
            <w:jc w:val="center"/>
            <w:rPr>
              <w:rFonts w:ascii="Candara" w:hAnsi="Candara"/>
            </w:rPr>
          </w:pPr>
        </w:p>
      </w:tc>
      <w:tc>
        <w:tcPr>
          <w:tcW w:w="382" w:type="pct"/>
        </w:tcPr>
        <w:p w14:paraId="0040F723" w14:textId="77777777" w:rsidR="00894967" w:rsidRPr="00F32BC8" w:rsidRDefault="00894967" w:rsidP="00894967">
          <w:pPr>
            <w:pStyle w:val="Header"/>
            <w:jc w:val="center"/>
          </w:pPr>
        </w:p>
      </w:tc>
      <w:tc>
        <w:tcPr>
          <w:tcW w:w="762" w:type="pct"/>
        </w:tcPr>
        <w:p w14:paraId="5755BB5A" w14:textId="77777777" w:rsidR="00894967" w:rsidRPr="00F32BC8" w:rsidRDefault="00894967" w:rsidP="00894967">
          <w:pPr>
            <w:pStyle w:val="Header"/>
            <w:jc w:val="center"/>
          </w:pPr>
        </w:p>
      </w:tc>
      <w:tc>
        <w:tcPr>
          <w:tcW w:w="273" w:type="pct"/>
        </w:tcPr>
        <w:p w14:paraId="0F014A09" w14:textId="77777777" w:rsidR="00894967" w:rsidRPr="00F32BC8" w:rsidRDefault="00894967" w:rsidP="00894967">
          <w:pPr>
            <w:pStyle w:val="Header"/>
            <w:jc w:val="center"/>
          </w:pPr>
        </w:p>
      </w:tc>
      <w:tc>
        <w:tcPr>
          <w:tcW w:w="1453" w:type="pct"/>
        </w:tcPr>
        <w:p w14:paraId="3F81F112" w14:textId="77777777" w:rsidR="00894967" w:rsidRDefault="00894967" w:rsidP="00894967">
          <w:pPr>
            <w:pStyle w:val="Header"/>
            <w:jc w:val="right"/>
            <w:rPr>
              <w:bCs/>
            </w:rPr>
          </w:pPr>
        </w:p>
      </w:tc>
      <w:tc>
        <w:tcPr>
          <w:tcW w:w="825" w:type="pct"/>
        </w:tcPr>
        <w:p w14:paraId="770A030C" w14:textId="77777777" w:rsidR="00894967" w:rsidRDefault="00894967" w:rsidP="00894967">
          <w:pPr>
            <w:pStyle w:val="Header"/>
            <w:jc w:val="right"/>
            <w:rPr>
              <w:bCs/>
            </w:rPr>
          </w:pPr>
        </w:p>
      </w:tc>
      <w:tc>
        <w:tcPr>
          <w:tcW w:w="877" w:type="pct"/>
        </w:tcPr>
        <w:p w14:paraId="5623D673" w14:textId="77777777" w:rsidR="00894967" w:rsidRPr="0052408E" w:rsidRDefault="00894967" w:rsidP="00894967">
          <w:pPr>
            <w:pStyle w:val="Header"/>
            <w:jc w:val="right"/>
            <w:rPr>
              <w:bCs/>
            </w:rPr>
          </w:pPr>
          <w:r w:rsidRPr="0052408E">
            <w:rPr>
              <w:bCs/>
            </w:rPr>
            <w:t>Pagina|</w:t>
          </w:r>
          <w:r w:rsidRPr="0052408E">
            <w:rPr>
              <w:b/>
              <w:bCs/>
            </w:rPr>
            <w:fldChar w:fldCharType="begin"/>
          </w:r>
          <w:r w:rsidRPr="0052408E">
            <w:rPr>
              <w:b/>
              <w:bCs/>
            </w:rPr>
            <w:instrText>PAGE  \* Arabic  \* MERGEFORMAT</w:instrText>
          </w:r>
          <w:r w:rsidRPr="0052408E">
            <w:rPr>
              <w:b/>
              <w:bCs/>
            </w:rPr>
            <w:fldChar w:fldCharType="separate"/>
          </w:r>
          <w:r w:rsidRPr="0052408E">
            <w:rPr>
              <w:b/>
              <w:bCs/>
            </w:rPr>
            <w:t>1</w:t>
          </w:r>
          <w:r w:rsidRPr="0052408E">
            <w:rPr>
              <w:b/>
              <w:bCs/>
            </w:rPr>
            <w:fldChar w:fldCharType="end"/>
          </w:r>
          <w:r w:rsidRPr="0052408E">
            <w:rPr>
              <w:bCs/>
            </w:rPr>
            <w:t xml:space="preserve"> di </w:t>
          </w:r>
          <w:r w:rsidRPr="0052408E">
            <w:rPr>
              <w:b/>
              <w:bCs/>
            </w:rPr>
            <w:fldChar w:fldCharType="begin"/>
          </w:r>
          <w:r w:rsidRPr="0052408E">
            <w:rPr>
              <w:b/>
              <w:bCs/>
            </w:rPr>
            <w:instrText>NUMPAGES  \* Arabic  \* MERGEFORMAT</w:instrText>
          </w:r>
          <w:r w:rsidRPr="0052408E">
            <w:rPr>
              <w:b/>
              <w:bCs/>
            </w:rPr>
            <w:fldChar w:fldCharType="separate"/>
          </w:r>
          <w:r w:rsidRPr="0052408E">
            <w:rPr>
              <w:b/>
              <w:bCs/>
            </w:rPr>
            <w:t>2</w:t>
          </w:r>
          <w:r w:rsidRPr="0052408E">
            <w:rPr>
              <w:b/>
              <w:bCs/>
            </w:rPr>
            <w:fldChar w:fldCharType="end"/>
          </w:r>
        </w:p>
      </w:tc>
    </w:tr>
  </w:tbl>
  <w:p w14:paraId="3AB33CDE" w14:textId="77777777" w:rsidR="00ED5DB7" w:rsidRPr="00894967" w:rsidRDefault="00ED5DB7" w:rsidP="00894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6DBF5" w14:textId="77777777" w:rsidR="00651C42" w:rsidRDefault="00651C42" w:rsidP="00AA7A5A">
      <w:r>
        <w:separator/>
      </w:r>
    </w:p>
  </w:footnote>
  <w:footnote w:type="continuationSeparator" w:id="0">
    <w:p w14:paraId="4BCBAB11" w14:textId="77777777" w:rsidR="00651C42" w:rsidRDefault="00651C42" w:rsidP="00AA7A5A">
      <w:r>
        <w:continuationSeparator/>
      </w:r>
    </w:p>
  </w:footnote>
  <w:footnote w:type="continuationNotice" w:id="1">
    <w:p w14:paraId="2D25A54F" w14:textId="77777777" w:rsidR="00651C42" w:rsidRDefault="00651C42" w:rsidP="00AA7A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1D4A4" w14:textId="77777777" w:rsidR="00ED5DB7" w:rsidRDefault="00ED5DB7">
    <w:pPr>
      <w:pStyle w:val="Header"/>
    </w:pPr>
  </w:p>
  <w:p w14:paraId="152FE0BC" w14:textId="77777777" w:rsidR="00ED5DB7" w:rsidRDefault="00ED5D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3436"/>
      <w:gridCol w:w="3436"/>
    </w:tblGrid>
    <w:tr w:rsidR="00A83A1B" w14:paraId="50E8B9A3" w14:textId="77777777" w:rsidTr="00072F95">
      <w:tc>
        <w:tcPr>
          <w:tcW w:w="3436" w:type="dxa"/>
          <w:vAlign w:val="center"/>
        </w:tcPr>
        <w:p w14:paraId="1DC4BD2D" w14:textId="77777777" w:rsidR="00A83A1B" w:rsidRDefault="00A83A1B" w:rsidP="00A83A1B">
          <w:pPr>
            <w:pStyle w:val="Header"/>
            <w:rPr>
              <w:szCs w:val="18"/>
            </w:rPr>
          </w:pPr>
          <w:r w:rsidRPr="004E1060">
            <w:rPr>
              <w:szCs w:val="18"/>
            </w:rPr>
            <w:t>ACCORDO QUADRO PER L’AFFIDAMENTO DI SERVIZI DI SICUREZZA DA REMOTO, DI COMPLIANCE E CONTROLLO PER LE PUBBLICHE AMMINISTRAZIONI</w:t>
          </w:r>
          <w:r>
            <w:rPr>
              <w:szCs w:val="18"/>
            </w:rPr>
            <w:t xml:space="preserve"> – LOTTO 1</w:t>
          </w:r>
        </w:p>
      </w:tc>
      <w:tc>
        <w:tcPr>
          <w:tcW w:w="3436" w:type="dxa"/>
          <w:vAlign w:val="center"/>
        </w:tcPr>
        <w:p w14:paraId="1F9A1EDF" w14:textId="4901BC49" w:rsidR="00A83A1B" w:rsidRDefault="00A83A1B" w:rsidP="00A83A1B">
          <w:pPr>
            <w:pStyle w:val="Header"/>
            <w:jc w:val="center"/>
            <w:rPr>
              <w:szCs w:val="18"/>
            </w:rPr>
          </w:pPr>
          <w:r>
            <w:rPr>
              <w:szCs w:val="18"/>
            </w:rPr>
            <w:t>Classificazione: CONFIDENZIALE</w:t>
          </w:r>
        </w:p>
      </w:tc>
      <w:tc>
        <w:tcPr>
          <w:tcW w:w="3436" w:type="dxa"/>
          <w:vAlign w:val="center"/>
        </w:tcPr>
        <w:p w14:paraId="769F1B56" w14:textId="52445D40" w:rsidR="00A83A1B" w:rsidRDefault="00A83A1B" w:rsidP="00A83A1B">
          <w:pPr>
            <w:pStyle w:val="Header"/>
            <w:jc w:val="right"/>
            <w:rPr>
              <w:szCs w:val="18"/>
            </w:rPr>
          </w:pPr>
          <w:r>
            <w:rPr>
              <w:szCs w:val="18"/>
            </w:rPr>
            <w:t>Piano</w:t>
          </w:r>
          <w:r w:rsidR="00775D1B">
            <w:rPr>
              <w:szCs w:val="18"/>
            </w:rPr>
            <w:t xml:space="preserve"> </w:t>
          </w:r>
          <w:r w:rsidR="00D51D48">
            <w:rPr>
              <w:szCs w:val="18"/>
            </w:rPr>
            <w:t>Operativo</w:t>
          </w:r>
        </w:p>
      </w:tc>
    </w:tr>
  </w:tbl>
  <w:p w14:paraId="6CE14371" w14:textId="19A65983" w:rsidR="0050585B" w:rsidRPr="00A83A1B" w:rsidRDefault="0050585B" w:rsidP="00A83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B684654"/>
    <w:lvl w:ilvl="0">
      <w:start w:val="1"/>
      <w:numFmt w:val="bullet"/>
      <w:pStyle w:val="ListBullet2"/>
      <w:lvlText w:val="-"/>
      <w:lvlJc w:val="left"/>
      <w:pPr>
        <w:ind w:left="643" w:hanging="360"/>
      </w:pPr>
      <w:rPr>
        <w:rFonts w:ascii="Calibri" w:hAnsi="Calibri" w:hint="default"/>
      </w:rPr>
    </w:lvl>
  </w:abstractNum>
  <w:abstractNum w:abstractNumId="1" w15:restartNumberingAfterBreak="0">
    <w:nsid w:val="FFFFFF88"/>
    <w:multiLevelType w:val="singleLevel"/>
    <w:tmpl w:val="6114B19C"/>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hybridMultilevel"/>
    <w:tmpl w:val="95B48A9A"/>
    <w:lvl w:ilvl="0" w:tplc="F6280738">
      <w:start w:val="1"/>
      <w:numFmt w:val="bullet"/>
      <w:pStyle w:val="ListBullet"/>
      <w:lvlText w:val=""/>
      <w:lvlJc w:val="left"/>
      <w:pPr>
        <w:tabs>
          <w:tab w:val="num" w:pos="3338"/>
        </w:tabs>
        <w:ind w:left="3338" w:hanging="360"/>
      </w:pPr>
      <w:rPr>
        <w:rFonts w:ascii="Symbol" w:hAnsi="Symbol" w:hint="default"/>
      </w:rPr>
    </w:lvl>
    <w:lvl w:ilvl="1" w:tplc="3896578A">
      <w:numFmt w:val="decimal"/>
      <w:lvlText w:val=""/>
      <w:lvlJc w:val="left"/>
    </w:lvl>
    <w:lvl w:ilvl="2" w:tplc="D75439F6">
      <w:numFmt w:val="decimal"/>
      <w:lvlText w:val=""/>
      <w:lvlJc w:val="left"/>
    </w:lvl>
    <w:lvl w:ilvl="3" w:tplc="238C30B6">
      <w:numFmt w:val="decimal"/>
      <w:lvlText w:val=""/>
      <w:lvlJc w:val="left"/>
    </w:lvl>
    <w:lvl w:ilvl="4" w:tplc="2B58463C">
      <w:numFmt w:val="decimal"/>
      <w:lvlText w:val=""/>
      <w:lvlJc w:val="left"/>
    </w:lvl>
    <w:lvl w:ilvl="5" w:tplc="BD1C78BE">
      <w:numFmt w:val="decimal"/>
      <w:lvlText w:val=""/>
      <w:lvlJc w:val="left"/>
    </w:lvl>
    <w:lvl w:ilvl="6" w:tplc="787E0010">
      <w:numFmt w:val="decimal"/>
      <w:lvlText w:val=""/>
      <w:lvlJc w:val="left"/>
    </w:lvl>
    <w:lvl w:ilvl="7" w:tplc="E834C802">
      <w:numFmt w:val="decimal"/>
      <w:lvlText w:val=""/>
      <w:lvlJc w:val="left"/>
    </w:lvl>
    <w:lvl w:ilvl="8" w:tplc="70BC5E22">
      <w:numFmt w:val="decimal"/>
      <w:lvlText w:val=""/>
      <w:lvlJc w:val="left"/>
    </w:lvl>
  </w:abstractNum>
  <w:abstractNum w:abstractNumId="3" w15:restartNumberingAfterBreak="0">
    <w:nsid w:val="00000003"/>
    <w:multiLevelType w:val="multilevel"/>
    <w:tmpl w:val="00000003"/>
    <w:name w:val="WW8Num3"/>
    <w:lvl w:ilvl="0">
      <w:start w:val="1"/>
      <w:numFmt w:val="decimal"/>
      <w:pStyle w:val="StileTitolo3PropostaENG-IT9pt"/>
      <w:lvlText w:val="%1"/>
      <w:lvlJc w:val="left"/>
      <w:pPr>
        <w:tabs>
          <w:tab w:val="num" w:pos="851"/>
        </w:tabs>
        <w:ind w:left="851" w:hanging="851"/>
      </w:pPr>
      <w:rPr>
        <w:rFonts w:ascii="Symbol" w:hAnsi="Symbol" w:cs="Symbol"/>
      </w:rPr>
    </w:lvl>
    <w:lvl w:ilvl="1">
      <w:start w:val="1"/>
      <w:numFmt w:val="decimal"/>
      <w:lvlText w:val="%1.%2"/>
      <w:lvlJc w:val="left"/>
      <w:pPr>
        <w:tabs>
          <w:tab w:val="num" w:pos="851"/>
        </w:tabs>
        <w:ind w:left="851" w:hanging="851"/>
      </w:pPr>
    </w:lvl>
    <w:lvl w:ilvl="2">
      <w:start w:val="1"/>
      <w:numFmt w:val="decimal"/>
      <w:lvlText w:val="%1.%2.%3"/>
      <w:lvlJc w:val="left"/>
      <w:pPr>
        <w:tabs>
          <w:tab w:val="num" w:pos="1080"/>
        </w:tabs>
        <w:ind w:left="851" w:hanging="851"/>
      </w:pPr>
      <w:rPr>
        <w:sz w:val="18"/>
        <w:szCs w:val="18"/>
        <w:lang w:val="it-IT"/>
      </w:rPr>
    </w:lvl>
    <w:lvl w:ilvl="3">
      <w:start w:val="1"/>
      <w:numFmt w:val="decimal"/>
      <w:lvlText w:val="%1.%2.%3.%4"/>
      <w:lvlJc w:val="left"/>
      <w:pPr>
        <w:tabs>
          <w:tab w:val="num" w:pos="1440"/>
        </w:tabs>
        <w:ind w:left="851" w:hanging="851"/>
      </w:pPr>
    </w:lvl>
    <w:lvl w:ilvl="4">
      <w:start w:val="1"/>
      <w:numFmt w:val="decimal"/>
      <w:lvlText w:val="%1.%2.%3.%4.%5"/>
      <w:lvlJc w:val="left"/>
      <w:pPr>
        <w:tabs>
          <w:tab w:val="num" w:pos="2651"/>
        </w:tabs>
        <w:ind w:left="1418" w:hanging="567"/>
      </w:pPr>
    </w:lvl>
    <w:lvl w:ilvl="5">
      <w:start w:val="1"/>
      <w:numFmt w:val="upperRoman"/>
      <w:lvlText w:val="%6)"/>
      <w:lvlJc w:val="left"/>
      <w:pPr>
        <w:tabs>
          <w:tab w:val="num" w:pos="1418"/>
        </w:tabs>
        <w:ind w:left="1418" w:hanging="567"/>
      </w:pPr>
      <w:rPr>
        <w:rFonts w:ascii="Symbol" w:hAnsi="Symbol" w:cs="Symbol"/>
        <w:b w:val="0"/>
        <w:i w:val="0"/>
        <w:sz w:val="24"/>
      </w:rPr>
    </w:lvl>
    <w:lvl w:ilvl="6">
      <w:start w:val="1"/>
      <w:numFmt w:val="lowerLetter"/>
      <w:lvlText w:val="%7)"/>
      <w:lvlJc w:val="left"/>
      <w:pPr>
        <w:tabs>
          <w:tab w:val="num" w:pos="0"/>
        </w:tabs>
        <w:ind w:left="1418" w:hanging="567"/>
      </w:pPr>
    </w:lvl>
    <w:lvl w:ilvl="7">
      <w:start w:val="1"/>
      <w:numFmt w:val="none"/>
      <w:suff w:val="nothing"/>
      <w:lvlText w:val=""/>
      <w:lvlJc w:val="left"/>
      <w:pPr>
        <w:tabs>
          <w:tab w:val="num" w:pos="0"/>
        </w:tabs>
        <w:ind w:left="5956" w:hanging="851"/>
      </w:pPr>
    </w:lvl>
    <w:lvl w:ilvl="8">
      <w:start w:val="1"/>
      <w:numFmt w:val="none"/>
      <w:suff w:val="nothing"/>
      <w:lvlText w:val=""/>
      <w:lvlJc w:val="left"/>
      <w:pPr>
        <w:tabs>
          <w:tab w:val="num" w:pos="0"/>
        </w:tabs>
        <w:ind w:left="6807" w:hanging="851"/>
      </w:pPr>
    </w:lvl>
  </w:abstractNum>
  <w:abstractNum w:abstractNumId="4" w15:restartNumberingAfterBreak="0">
    <w:nsid w:val="028028AE"/>
    <w:multiLevelType w:val="multilevel"/>
    <w:tmpl w:val="3FDC2844"/>
    <w:lvl w:ilvl="0">
      <w:start w:val="1"/>
      <w:numFmt w:val="decimal"/>
      <w:pStyle w:val="List1"/>
      <w:lvlText w:val="%1."/>
      <w:lvlJc w:val="left"/>
      <w:pPr>
        <w:ind w:left="360" w:hanging="360"/>
      </w:pPr>
    </w:lvl>
    <w:lvl w:ilvl="1">
      <w:start w:val="1"/>
      <w:numFmt w:val="decimal"/>
      <w:pStyle w:val="Lis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B505AC"/>
    <w:multiLevelType w:val="hybridMultilevel"/>
    <w:tmpl w:val="C4AECFD2"/>
    <w:lvl w:ilvl="0" w:tplc="2A009452">
      <w:start w:val="1"/>
      <w:numFmt w:val="bullet"/>
      <w:pStyle w:val="Item1"/>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70A2D58"/>
    <w:multiLevelType w:val="hybridMultilevel"/>
    <w:tmpl w:val="7E7602B2"/>
    <w:lvl w:ilvl="0" w:tplc="04090003">
      <w:start w:val="1"/>
      <w:numFmt w:val="bullet"/>
      <w:lvlText w:val=""/>
      <w:lvlJc w:val="left"/>
      <w:pPr>
        <w:ind w:left="720" w:hanging="360"/>
      </w:pPr>
      <w:rPr>
        <w:rFonts w:ascii="Wingdings" w:hAnsi="Wingding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9F1A2A06">
      <w:start w:val="1"/>
      <w:numFmt w:val="bullet"/>
      <w:pStyle w:val="stellaprimolivello"/>
      <w:lvlText w:val=""/>
      <w:lvlJc w:val="left"/>
      <w:pPr>
        <w:ind w:left="5760" w:hanging="360"/>
      </w:pPr>
      <w:rPr>
        <w:rFonts w:ascii="Wingdings" w:hAnsi="Wingdings"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88741B1"/>
    <w:multiLevelType w:val="multilevel"/>
    <w:tmpl w:val="2D2EC744"/>
    <w:styleLink w:val="SelexES"/>
    <w:lvl w:ilvl="0">
      <w:start w:val="1"/>
      <w:numFmt w:val="bullet"/>
      <w:lvlText w:val=""/>
      <w:lvlJc w:val="left"/>
      <w:pPr>
        <w:tabs>
          <w:tab w:val="num" w:pos="454"/>
        </w:tabs>
        <w:ind w:left="454" w:hanging="454"/>
      </w:pPr>
      <w:rPr>
        <w:rFonts w:ascii="Symbol" w:hAnsi="Symbol" w:hint="default"/>
        <w:b w:val="0"/>
        <w:i w:val="0"/>
        <w:color w:val="auto"/>
        <w:sz w:val="24"/>
      </w:rPr>
    </w:lvl>
    <w:lvl w:ilvl="1">
      <w:start w:val="1"/>
      <w:numFmt w:val="bullet"/>
      <w:lvlText w:val=""/>
      <w:lvlJc w:val="left"/>
      <w:pPr>
        <w:tabs>
          <w:tab w:val="num" w:pos="908"/>
        </w:tabs>
        <w:ind w:left="908" w:hanging="454"/>
      </w:pPr>
      <w:rPr>
        <w:rFonts w:ascii="Wingdings" w:hAnsi="Wingdings"/>
        <w:b w:val="0"/>
        <w:i w:val="0"/>
        <w:color w:val="E61E0F"/>
        <w:spacing w:val="0"/>
        <w:kern w:val="22"/>
        <w:position w:val="0"/>
        <w:sz w:val="32"/>
      </w:rPr>
    </w:lvl>
    <w:lvl w:ilvl="2">
      <w:start w:val="1"/>
      <w:numFmt w:val="bullet"/>
      <w:lvlText w:val=""/>
      <w:lvlJc w:val="left"/>
      <w:pPr>
        <w:tabs>
          <w:tab w:val="num" w:pos="1362"/>
        </w:tabs>
        <w:ind w:left="1362" w:hanging="454"/>
      </w:pPr>
      <w:rPr>
        <w:rFonts w:ascii="Symbol" w:hAnsi="Symbol" w:hint="default"/>
        <w:color w:val="E61E0F"/>
        <w:sz w:val="20"/>
      </w:rPr>
    </w:lvl>
    <w:lvl w:ilvl="3">
      <w:start w:val="1"/>
      <w:numFmt w:val="bullet"/>
      <w:lvlText w:val="-"/>
      <w:lvlJc w:val="left"/>
      <w:pPr>
        <w:tabs>
          <w:tab w:val="num" w:pos="1816"/>
        </w:tabs>
        <w:ind w:left="1816" w:hanging="454"/>
      </w:pPr>
      <w:rPr>
        <w:rFonts w:ascii="Courier New" w:hAnsi="Courier New" w:hint="default"/>
        <w:color w:val="E61E0F"/>
        <w:sz w:val="20"/>
      </w:rPr>
    </w:lvl>
    <w:lvl w:ilvl="4">
      <w:start w:val="1"/>
      <w:numFmt w:val="decimal"/>
      <w:lvlText w:val="%5"/>
      <w:lvlJc w:val="left"/>
      <w:pPr>
        <w:tabs>
          <w:tab w:val="num" w:pos="2270"/>
        </w:tabs>
        <w:ind w:left="2270" w:hanging="454"/>
      </w:pPr>
      <w:rPr>
        <w:rFonts w:hint="default"/>
        <w:sz w:val="22"/>
      </w:rPr>
    </w:lvl>
    <w:lvl w:ilvl="5">
      <w:start w:val="1"/>
      <w:numFmt w:val="lowerLetter"/>
      <w:lvlText w:val="%6"/>
      <w:lvlJc w:val="left"/>
      <w:pPr>
        <w:tabs>
          <w:tab w:val="num" w:pos="2724"/>
        </w:tabs>
        <w:ind w:left="2724" w:hanging="454"/>
      </w:pPr>
      <w:rPr>
        <w:rFonts w:hint="default"/>
      </w:rPr>
    </w:lvl>
    <w:lvl w:ilvl="6">
      <w:start w:val="1"/>
      <w:numFmt w:val="upperRoman"/>
      <w:lvlText w:val="%7"/>
      <w:lvlJc w:val="left"/>
      <w:pPr>
        <w:tabs>
          <w:tab w:val="num" w:pos="3178"/>
        </w:tabs>
        <w:ind w:left="3178" w:hanging="454"/>
      </w:pPr>
      <w:rPr>
        <w:rFonts w:hint="default"/>
      </w:rPr>
    </w:lvl>
    <w:lvl w:ilvl="7">
      <w:start w:val="1"/>
      <w:numFmt w:val="bullet"/>
      <w:lvlText w:val="o"/>
      <w:lvlJc w:val="left"/>
      <w:pPr>
        <w:tabs>
          <w:tab w:val="num" w:pos="3632"/>
        </w:tabs>
        <w:ind w:left="3632" w:hanging="454"/>
      </w:pPr>
      <w:rPr>
        <w:rFonts w:ascii="Courier New" w:hAnsi="Courier New" w:hint="default"/>
      </w:rPr>
    </w:lvl>
    <w:lvl w:ilvl="8">
      <w:start w:val="1"/>
      <w:numFmt w:val="bullet"/>
      <w:lvlText w:val="-"/>
      <w:lvlJc w:val="left"/>
      <w:pPr>
        <w:tabs>
          <w:tab w:val="num" w:pos="4086"/>
        </w:tabs>
        <w:ind w:left="4086" w:hanging="454"/>
      </w:pPr>
      <w:rPr>
        <w:rFonts w:ascii="Courier New" w:hAnsi="Courier New" w:hint="default"/>
        <w:color w:val="auto"/>
      </w:rPr>
    </w:lvl>
  </w:abstractNum>
  <w:abstractNum w:abstractNumId="8" w15:restartNumberingAfterBreak="0">
    <w:nsid w:val="0E4E6E07"/>
    <w:multiLevelType w:val="multilevel"/>
    <w:tmpl w:val="8C38E3CE"/>
    <w:styleLink w:val="PuntoElenco2"/>
    <w:lvl w:ilvl="0">
      <w:start w:val="1"/>
      <w:numFmt w:val="bullet"/>
      <w:lvlText w:val="-"/>
      <w:lvlJc w:val="left"/>
      <w:pPr>
        <w:ind w:left="360" w:hanging="360"/>
      </w:pPr>
      <w:rPr>
        <w:rFonts w:ascii="Calibri" w:hAnsi="Calibri" w:hint="default"/>
      </w:rPr>
    </w:lvl>
    <w:lvl w:ilvl="1">
      <w:start w:val="1"/>
      <w:numFmt w:val="bullet"/>
      <w:lvlText w:val="-"/>
      <w:lvlJc w:val="left"/>
      <w:pPr>
        <w:ind w:left="720" w:hanging="360"/>
      </w:pPr>
      <w:rPr>
        <w:rFonts w:ascii="Courier New" w:hAnsi="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F7F2DF1"/>
    <w:multiLevelType w:val="hybridMultilevel"/>
    <w:tmpl w:val="47E4663C"/>
    <w:lvl w:ilvl="0" w:tplc="04100001">
      <w:start w:val="1"/>
      <w:numFmt w:val="bullet"/>
      <w:pStyle w:val="StileTitolo214pt"/>
      <w:lvlText w:val=""/>
      <w:lvlJc w:val="left"/>
      <w:pPr>
        <w:ind w:left="720" w:hanging="360"/>
      </w:pPr>
      <w:rPr>
        <w:rFonts w:ascii="Symbol" w:hAnsi="Symbol" w:hint="default"/>
      </w:rPr>
    </w:lvl>
    <w:lvl w:ilvl="1" w:tplc="04100003" w:tentative="1">
      <w:start w:val="1"/>
      <w:numFmt w:val="bullet"/>
      <w:pStyle w:val="StileTitolo214p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1883696"/>
    <w:multiLevelType w:val="hybridMultilevel"/>
    <w:tmpl w:val="41A8151A"/>
    <w:lvl w:ilvl="0" w:tplc="C57CA634">
      <w:start w:val="1"/>
      <w:numFmt w:val="bullet"/>
      <w:pStyle w:val="TableBullets"/>
      <w:lvlText w:val=""/>
      <w:lvlJc w:val="left"/>
      <w:pPr>
        <w:ind w:left="927" w:hanging="360"/>
      </w:pPr>
      <w:rPr>
        <w:rFonts w:ascii="Symbol" w:hAnsi="Symbol" w:hint="default"/>
      </w:rPr>
    </w:lvl>
    <w:lvl w:ilvl="1" w:tplc="04100003">
      <w:start w:val="1"/>
      <w:numFmt w:val="bullet"/>
      <w:lvlText w:val="o"/>
      <w:lvlJc w:val="left"/>
      <w:pPr>
        <w:tabs>
          <w:tab w:val="num" w:pos="3794"/>
        </w:tabs>
        <w:ind w:left="3794" w:hanging="360"/>
      </w:pPr>
      <w:rPr>
        <w:rFonts w:ascii="Courier New" w:hAnsi="Courier New" w:hint="default"/>
      </w:rPr>
    </w:lvl>
    <w:lvl w:ilvl="2" w:tplc="04100005">
      <w:start w:val="1"/>
      <w:numFmt w:val="bullet"/>
      <w:lvlText w:val=""/>
      <w:lvlJc w:val="left"/>
      <w:pPr>
        <w:tabs>
          <w:tab w:val="num" w:pos="4514"/>
        </w:tabs>
        <w:ind w:left="4514" w:hanging="360"/>
      </w:pPr>
      <w:rPr>
        <w:rFonts w:ascii="Wingdings" w:hAnsi="Wingdings" w:hint="default"/>
      </w:rPr>
    </w:lvl>
    <w:lvl w:ilvl="3" w:tplc="04100001" w:tentative="1">
      <w:start w:val="1"/>
      <w:numFmt w:val="bullet"/>
      <w:lvlText w:val=""/>
      <w:lvlJc w:val="left"/>
      <w:pPr>
        <w:tabs>
          <w:tab w:val="num" w:pos="5234"/>
        </w:tabs>
        <w:ind w:left="5234" w:hanging="360"/>
      </w:pPr>
      <w:rPr>
        <w:rFonts w:ascii="Symbol" w:hAnsi="Symbol" w:hint="default"/>
      </w:rPr>
    </w:lvl>
    <w:lvl w:ilvl="4" w:tplc="04100003" w:tentative="1">
      <w:start w:val="1"/>
      <w:numFmt w:val="bullet"/>
      <w:lvlText w:val="o"/>
      <w:lvlJc w:val="left"/>
      <w:pPr>
        <w:tabs>
          <w:tab w:val="num" w:pos="5954"/>
        </w:tabs>
        <w:ind w:left="5954" w:hanging="360"/>
      </w:pPr>
      <w:rPr>
        <w:rFonts w:ascii="Courier New" w:hAnsi="Courier New" w:hint="default"/>
      </w:rPr>
    </w:lvl>
    <w:lvl w:ilvl="5" w:tplc="04100005" w:tentative="1">
      <w:start w:val="1"/>
      <w:numFmt w:val="bullet"/>
      <w:lvlText w:val=""/>
      <w:lvlJc w:val="left"/>
      <w:pPr>
        <w:tabs>
          <w:tab w:val="num" w:pos="6674"/>
        </w:tabs>
        <w:ind w:left="6674" w:hanging="360"/>
      </w:pPr>
      <w:rPr>
        <w:rFonts w:ascii="Wingdings" w:hAnsi="Wingdings" w:hint="default"/>
      </w:rPr>
    </w:lvl>
    <w:lvl w:ilvl="6" w:tplc="04100001" w:tentative="1">
      <w:start w:val="1"/>
      <w:numFmt w:val="bullet"/>
      <w:lvlText w:val=""/>
      <w:lvlJc w:val="left"/>
      <w:pPr>
        <w:tabs>
          <w:tab w:val="num" w:pos="7394"/>
        </w:tabs>
        <w:ind w:left="7394" w:hanging="360"/>
      </w:pPr>
      <w:rPr>
        <w:rFonts w:ascii="Symbol" w:hAnsi="Symbol" w:hint="default"/>
      </w:rPr>
    </w:lvl>
    <w:lvl w:ilvl="7" w:tplc="04100003" w:tentative="1">
      <w:start w:val="1"/>
      <w:numFmt w:val="bullet"/>
      <w:lvlText w:val="o"/>
      <w:lvlJc w:val="left"/>
      <w:pPr>
        <w:tabs>
          <w:tab w:val="num" w:pos="8114"/>
        </w:tabs>
        <w:ind w:left="8114" w:hanging="360"/>
      </w:pPr>
      <w:rPr>
        <w:rFonts w:ascii="Courier New" w:hAnsi="Courier New" w:hint="default"/>
      </w:rPr>
    </w:lvl>
    <w:lvl w:ilvl="8" w:tplc="04100005" w:tentative="1">
      <w:start w:val="1"/>
      <w:numFmt w:val="bullet"/>
      <w:lvlText w:val=""/>
      <w:lvlJc w:val="left"/>
      <w:pPr>
        <w:tabs>
          <w:tab w:val="num" w:pos="8834"/>
        </w:tabs>
        <w:ind w:left="8834" w:hanging="360"/>
      </w:pPr>
      <w:rPr>
        <w:rFonts w:ascii="Wingdings" w:hAnsi="Wingdings" w:hint="default"/>
      </w:rPr>
    </w:lvl>
  </w:abstractNum>
  <w:abstractNum w:abstractNumId="11" w15:restartNumberingAfterBreak="0">
    <w:nsid w:val="17787FC6"/>
    <w:multiLevelType w:val="hybridMultilevel"/>
    <w:tmpl w:val="96107122"/>
    <w:lvl w:ilvl="0" w:tplc="37AE7F10">
      <w:numFmt w:val="bullet"/>
      <w:pStyle w:val="Bullets2"/>
      <w:lvlText w:val="-"/>
      <w:lvlJc w:val="left"/>
      <w:pPr>
        <w:ind w:left="1080" w:hanging="360"/>
      </w:pPr>
      <w:rPr>
        <w:rFonts w:ascii="Times New Roman" w:eastAsia="Times New Roman" w:hAnsi="Times New Roman"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F7420E"/>
    <w:multiLevelType w:val="hybridMultilevel"/>
    <w:tmpl w:val="C14C2198"/>
    <w:lvl w:ilvl="0" w:tplc="04100001">
      <w:start w:val="1"/>
      <w:numFmt w:val="bullet"/>
      <w:pStyle w:val="descr3"/>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A1A0434"/>
    <w:multiLevelType w:val="multilevel"/>
    <w:tmpl w:val="76E00068"/>
    <w:lvl w:ilvl="0">
      <w:start w:val="1"/>
      <w:numFmt w:val="none"/>
      <w:pStyle w:val="BodyLeft"/>
      <w:lvlText w:val="%1"/>
      <w:lvlJc w:val="left"/>
      <w:pPr>
        <w:tabs>
          <w:tab w:val="num" w:pos="0"/>
        </w:tabs>
        <w:ind w:left="0" w:firstLine="0"/>
      </w:pPr>
      <w:rPr>
        <w:rFonts w:hint="default"/>
        <w:lang w:val="it-IT"/>
      </w:rPr>
    </w:lvl>
    <w:lvl w:ilvl="1">
      <w:start w:val="1"/>
      <w:numFmt w:val="decimal"/>
      <w:pStyle w:val="ListNumericLeft"/>
      <w:lvlText w:val="%1%2."/>
      <w:lvlJc w:val="left"/>
      <w:pPr>
        <w:tabs>
          <w:tab w:val="num" w:pos="567"/>
        </w:tabs>
        <w:ind w:left="567" w:hanging="567"/>
      </w:pPr>
      <w:rPr>
        <w:rFonts w:hint="default"/>
      </w:rPr>
    </w:lvl>
    <w:lvl w:ilvl="2">
      <w:start w:val="1"/>
      <w:numFmt w:val="lowerLetter"/>
      <w:lvlText w:val="%1%3)"/>
      <w:lvlJc w:val="left"/>
      <w:pPr>
        <w:tabs>
          <w:tab w:val="num" w:pos="1134"/>
        </w:tabs>
        <w:ind w:left="1134" w:hanging="567"/>
      </w:pPr>
      <w:rPr>
        <w:rFonts w:hint="default"/>
      </w:rPr>
    </w:lvl>
    <w:lvl w:ilvl="3">
      <w:start w:val="1"/>
      <w:numFmt w:val="lowerRoman"/>
      <w:pStyle w:val="ListRomanLeft"/>
      <w:lvlText w:val="%1%4)"/>
      <w:lvlJc w:val="left"/>
      <w:pPr>
        <w:tabs>
          <w:tab w:val="num" w:pos="1701"/>
        </w:tabs>
        <w:ind w:left="1701" w:hanging="567"/>
      </w:pPr>
      <w:rPr>
        <w:rFonts w:hint="default"/>
      </w:rPr>
    </w:lvl>
    <w:lvl w:ilvl="4">
      <w:start w:val="1"/>
      <w:numFmt w:val="none"/>
      <w:lvlText w:val="%1"/>
      <w:lvlJc w:val="left"/>
      <w:pPr>
        <w:tabs>
          <w:tab w:val="num" w:pos="3402"/>
        </w:tabs>
        <w:ind w:left="3402" w:hanging="567"/>
      </w:pPr>
      <w:rPr>
        <w:rFonts w:hint="default"/>
      </w:rPr>
    </w:lvl>
    <w:lvl w:ilvl="5">
      <w:start w:val="1"/>
      <w:numFmt w:val="none"/>
      <w:lvlText w:val="%1"/>
      <w:lvlJc w:val="left"/>
      <w:pPr>
        <w:tabs>
          <w:tab w:val="num" w:pos="3969"/>
        </w:tabs>
        <w:ind w:left="3969" w:hanging="567"/>
      </w:pPr>
      <w:rPr>
        <w:rFonts w:hint="default"/>
      </w:rPr>
    </w:lvl>
    <w:lvl w:ilvl="6">
      <w:start w:val="1"/>
      <w:numFmt w:val="none"/>
      <w:lvlText w:val="%1"/>
      <w:lvlJc w:val="left"/>
      <w:pPr>
        <w:tabs>
          <w:tab w:val="num" w:pos="4536"/>
        </w:tabs>
        <w:ind w:left="4536" w:hanging="567"/>
      </w:pPr>
      <w:rPr>
        <w:rFonts w:hint="default"/>
      </w:rPr>
    </w:lvl>
    <w:lvl w:ilvl="7">
      <w:start w:val="1"/>
      <w:numFmt w:val="none"/>
      <w:lvlText w:val="%1"/>
      <w:lvlJc w:val="left"/>
      <w:pPr>
        <w:tabs>
          <w:tab w:val="num" w:pos="5103"/>
        </w:tabs>
        <w:ind w:left="5103" w:hanging="567"/>
      </w:pPr>
      <w:rPr>
        <w:rFonts w:hint="default"/>
      </w:rPr>
    </w:lvl>
    <w:lvl w:ilvl="8">
      <w:start w:val="1"/>
      <w:numFmt w:val="none"/>
      <w:lvlText w:val="%1"/>
      <w:lvlJc w:val="left"/>
      <w:pPr>
        <w:tabs>
          <w:tab w:val="num" w:pos="5670"/>
        </w:tabs>
        <w:ind w:left="5670" w:hanging="567"/>
      </w:pPr>
      <w:rPr>
        <w:rFonts w:hint="default"/>
      </w:rPr>
    </w:lvl>
  </w:abstractNum>
  <w:abstractNum w:abstractNumId="14" w15:restartNumberingAfterBreak="0">
    <w:nsid w:val="21381C92"/>
    <w:multiLevelType w:val="multilevel"/>
    <w:tmpl w:val="23026B88"/>
    <w:lvl w:ilvl="0">
      <w:start w:val="1"/>
      <w:numFmt w:val="decimal"/>
      <w:pStyle w:val="Heading1"/>
      <w:lvlText w:val="%1"/>
      <w:lvlJc w:val="left"/>
      <w:pPr>
        <w:ind w:left="432" w:hanging="432"/>
      </w:pPr>
      <w:rPr>
        <w:rFonts w:hint="default"/>
        <w:color w:val="7030A0"/>
        <w:sz w:val="28"/>
        <w:szCs w:val="28"/>
      </w:rPr>
    </w:lvl>
    <w:lvl w:ilvl="1">
      <w:start w:val="1"/>
      <w:numFmt w:val="decimal"/>
      <w:lvlText w:val="%1.%2"/>
      <w:lvlJc w:val="left"/>
      <w:pPr>
        <w:ind w:left="576" w:hanging="576"/>
      </w:pPr>
      <w:rPr>
        <w:rFonts w:hint="default"/>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sz w:val="22"/>
        <w:szCs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21870107"/>
    <w:multiLevelType w:val="hybridMultilevel"/>
    <w:tmpl w:val="D494E7CA"/>
    <w:lvl w:ilvl="0" w:tplc="A33266B4">
      <w:start w:val="1"/>
      <w:numFmt w:val="bullet"/>
      <w:pStyle w:val="Trattino"/>
      <w:lvlText w:val=""/>
      <w:lvlJc w:val="left"/>
      <w:pPr>
        <w:tabs>
          <w:tab w:val="num" w:pos="1495"/>
        </w:tabs>
        <w:ind w:left="1492" w:hanging="357"/>
      </w:pPr>
      <w:rPr>
        <w:rFonts w:ascii="Symbol" w:hAnsi="Symbol" w:hint="default"/>
        <w:color w:val="000000"/>
        <w:sz w:val="20"/>
      </w:rPr>
    </w:lvl>
    <w:lvl w:ilvl="1" w:tplc="0BC4D7D0">
      <w:numFmt w:val="bullet"/>
      <w:lvlText w:val="-"/>
      <w:lvlJc w:val="left"/>
      <w:pPr>
        <w:tabs>
          <w:tab w:val="num" w:pos="1637"/>
        </w:tabs>
        <w:ind w:left="1637" w:hanging="360"/>
      </w:pPr>
      <w:rPr>
        <w:rFonts w:ascii="Times New Roman" w:eastAsia="Times New Roman" w:hAnsi="Times New Roman" w:cs="Times New Roman" w:hint="default"/>
        <w:color w:val="000000"/>
        <w:sz w:val="20"/>
      </w:rPr>
    </w:lvl>
    <w:lvl w:ilvl="2" w:tplc="04100005">
      <w:start w:val="1"/>
      <w:numFmt w:val="bullet"/>
      <w:lvlText w:val=""/>
      <w:lvlJc w:val="left"/>
      <w:pPr>
        <w:tabs>
          <w:tab w:val="num" w:pos="2357"/>
        </w:tabs>
        <w:ind w:left="2357" w:hanging="360"/>
      </w:pPr>
      <w:rPr>
        <w:rFonts w:ascii="Wingdings" w:hAnsi="Wingdings" w:hint="default"/>
      </w:rPr>
    </w:lvl>
    <w:lvl w:ilvl="3" w:tplc="04100001">
      <w:start w:val="1"/>
      <w:numFmt w:val="bullet"/>
      <w:lvlText w:val=""/>
      <w:lvlJc w:val="left"/>
      <w:pPr>
        <w:tabs>
          <w:tab w:val="num" w:pos="3077"/>
        </w:tabs>
        <w:ind w:left="3077" w:hanging="360"/>
      </w:pPr>
      <w:rPr>
        <w:rFonts w:ascii="Symbol" w:hAnsi="Symbol" w:hint="default"/>
        <w:color w:val="000000"/>
        <w:sz w:val="20"/>
      </w:rPr>
    </w:lvl>
    <w:lvl w:ilvl="4" w:tplc="04100003" w:tentative="1">
      <w:start w:val="1"/>
      <w:numFmt w:val="bullet"/>
      <w:lvlText w:val="o"/>
      <w:lvlJc w:val="left"/>
      <w:pPr>
        <w:tabs>
          <w:tab w:val="num" w:pos="3797"/>
        </w:tabs>
        <w:ind w:left="3797" w:hanging="360"/>
      </w:pPr>
      <w:rPr>
        <w:rFonts w:ascii="Courier New" w:hAnsi="Courier New" w:hint="default"/>
      </w:rPr>
    </w:lvl>
    <w:lvl w:ilvl="5" w:tplc="04100005" w:tentative="1">
      <w:start w:val="1"/>
      <w:numFmt w:val="bullet"/>
      <w:lvlText w:val=""/>
      <w:lvlJc w:val="left"/>
      <w:pPr>
        <w:tabs>
          <w:tab w:val="num" w:pos="4517"/>
        </w:tabs>
        <w:ind w:left="4517" w:hanging="360"/>
      </w:pPr>
      <w:rPr>
        <w:rFonts w:ascii="Wingdings" w:hAnsi="Wingdings" w:hint="default"/>
      </w:rPr>
    </w:lvl>
    <w:lvl w:ilvl="6" w:tplc="04100001" w:tentative="1">
      <w:start w:val="1"/>
      <w:numFmt w:val="bullet"/>
      <w:lvlText w:val=""/>
      <w:lvlJc w:val="left"/>
      <w:pPr>
        <w:tabs>
          <w:tab w:val="num" w:pos="5237"/>
        </w:tabs>
        <w:ind w:left="5237" w:hanging="360"/>
      </w:pPr>
      <w:rPr>
        <w:rFonts w:ascii="Symbol" w:hAnsi="Symbol" w:hint="default"/>
      </w:rPr>
    </w:lvl>
    <w:lvl w:ilvl="7" w:tplc="04100003" w:tentative="1">
      <w:start w:val="1"/>
      <w:numFmt w:val="bullet"/>
      <w:lvlText w:val="o"/>
      <w:lvlJc w:val="left"/>
      <w:pPr>
        <w:tabs>
          <w:tab w:val="num" w:pos="5957"/>
        </w:tabs>
        <w:ind w:left="5957" w:hanging="360"/>
      </w:pPr>
      <w:rPr>
        <w:rFonts w:ascii="Courier New" w:hAnsi="Courier New" w:hint="default"/>
      </w:rPr>
    </w:lvl>
    <w:lvl w:ilvl="8" w:tplc="04100005" w:tentative="1">
      <w:start w:val="1"/>
      <w:numFmt w:val="bullet"/>
      <w:lvlText w:val=""/>
      <w:lvlJc w:val="left"/>
      <w:pPr>
        <w:tabs>
          <w:tab w:val="num" w:pos="6677"/>
        </w:tabs>
        <w:ind w:left="6677" w:hanging="360"/>
      </w:pPr>
      <w:rPr>
        <w:rFonts w:ascii="Wingdings" w:hAnsi="Wingdings" w:hint="default"/>
      </w:rPr>
    </w:lvl>
  </w:abstractNum>
  <w:abstractNum w:abstractNumId="16" w15:restartNumberingAfterBreak="0">
    <w:nsid w:val="232D1B07"/>
    <w:multiLevelType w:val="hybridMultilevel"/>
    <w:tmpl w:val="0024B830"/>
    <w:lvl w:ilvl="0" w:tplc="04100001">
      <w:start w:val="1"/>
      <w:numFmt w:val="bullet"/>
      <w:pStyle w:val="Noindice"/>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376310B"/>
    <w:multiLevelType w:val="hybridMultilevel"/>
    <w:tmpl w:val="E00E0924"/>
    <w:lvl w:ilvl="0" w:tplc="04090001">
      <w:start w:val="1"/>
      <w:numFmt w:val="bullet"/>
      <w:pStyle w:val="BulletSecondoLivello"/>
      <w:lvlText w:val=""/>
      <w:lvlJc w:val="left"/>
      <w:pPr>
        <w:tabs>
          <w:tab w:val="num" w:pos="794"/>
        </w:tabs>
        <w:ind w:left="794" w:hanging="397"/>
      </w:pPr>
      <w:rPr>
        <w:rFonts w:ascii="Wingdings" w:hAnsi="Wingdings" w:hint="default"/>
        <w:caps w:val="0"/>
        <w:strike w:val="0"/>
        <w:dstrike w:val="0"/>
        <w:vanish w:val="0"/>
        <w:color w:val="FF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decimal"/>
      <w:lvlText w:val="a%2)"/>
      <w:lvlJc w:val="left"/>
      <w:pPr>
        <w:tabs>
          <w:tab w:val="num" w:pos="851"/>
        </w:tabs>
        <w:ind w:left="794" w:hanging="397"/>
      </w:pPr>
      <w:rPr>
        <w:rFonts w:ascii="Arial" w:hAnsi="Arial" w:hint="default"/>
        <w:b w:val="0"/>
        <w:i w:val="0"/>
        <w:caps w:val="0"/>
        <w:strike w:val="0"/>
        <w:dstrike w:val="0"/>
        <w:vanish w:val="0"/>
        <w:color w:val="auto"/>
        <w:spacing w:val="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A23D8C"/>
    <w:multiLevelType w:val="multilevel"/>
    <w:tmpl w:val="673CD57E"/>
    <w:styleLink w:val="PuntoElenco1"/>
    <w:lvl w:ilvl="0">
      <w:start w:val="1"/>
      <w:numFmt w:val="bullet"/>
      <w:lvlText w:val=""/>
      <w:lvlJc w:val="left"/>
      <w:pPr>
        <w:ind w:left="1920" w:hanging="360"/>
      </w:pPr>
      <w:rPr>
        <w:rFonts w:ascii="Symbol" w:hAnsi="Symbol" w:hint="default"/>
      </w:rPr>
    </w:lvl>
    <w:lvl w:ilvl="1">
      <w:start w:val="1"/>
      <w:numFmt w:val="bullet"/>
      <w:lvlText w:val="o"/>
      <w:lvlJc w:val="left"/>
      <w:pPr>
        <w:ind w:left="2640" w:hanging="360"/>
      </w:pPr>
      <w:rPr>
        <w:rFonts w:ascii="Courier New" w:hAnsi="Courier New" w:cs="Courier New" w:hint="default"/>
      </w:rPr>
    </w:lvl>
    <w:lvl w:ilvl="2">
      <w:start w:val="1"/>
      <w:numFmt w:val="bullet"/>
      <w:lvlText w:val=""/>
      <w:lvlJc w:val="left"/>
      <w:pPr>
        <w:ind w:left="3360" w:hanging="360"/>
      </w:pPr>
      <w:rPr>
        <w:rFonts w:ascii="Wingdings" w:hAnsi="Wingdings" w:hint="default"/>
      </w:rPr>
    </w:lvl>
    <w:lvl w:ilvl="3">
      <w:start w:val="1"/>
      <w:numFmt w:val="bullet"/>
      <w:lvlText w:val=""/>
      <w:lvlJc w:val="left"/>
      <w:pPr>
        <w:ind w:left="4080" w:hanging="360"/>
      </w:pPr>
      <w:rPr>
        <w:rFonts w:ascii="Symbol" w:hAnsi="Symbol" w:hint="default"/>
      </w:rPr>
    </w:lvl>
    <w:lvl w:ilvl="4">
      <w:start w:val="1"/>
      <w:numFmt w:val="bullet"/>
      <w:lvlText w:val="o"/>
      <w:lvlJc w:val="left"/>
      <w:pPr>
        <w:ind w:left="4800" w:hanging="360"/>
      </w:pPr>
      <w:rPr>
        <w:rFonts w:ascii="Courier New" w:hAnsi="Courier New" w:cs="Courier New" w:hint="default"/>
      </w:rPr>
    </w:lvl>
    <w:lvl w:ilvl="5">
      <w:start w:val="1"/>
      <w:numFmt w:val="bullet"/>
      <w:lvlText w:val=""/>
      <w:lvlJc w:val="left"/>
      <w:pPr>
        <w:ind w:left="5520" w:hanging="360"/>
      </w:pPr>
      <w:rPr>
        <w:rFonts w:ascii="Wingdings" w:hAnsi="Wingdings" w:hint="default"/>
      </w:rPr>
    </w:lvl>
    <w:lvl w:ilvl="6">
      <w:start w:val="1"/>
      <w:numFmt w:val="bullet"/>
      <w:lvlText w:val=""/>
      <w:lvlJc w:val="left"/>
      <w:pPr>
        <w:ind w:left="6240" w:hanging="360"/>
      </w:pPr>
      <w:rPr>
        <w:rFonts w:ascii="Symbol" w:hAnsi="Symbol" w:hint="default"/>
      </w:rPr>
    </w:lvl>
    <w:lvl w:ilvl="7">
      <w:start w:val="1"/>
      <w:numFmt w:val="bullet"/>
      <w:lvlText w:val="o"/>
      <w:lvlJc w:val="left"/>
      <w:pPr>
        <w:ind w:left="6960" w:hanging="360"/>
      </w:pPr>
      <w:rPr>
        <w:rFonts w:ascii="Courier New" w:hAnsi="Courier New" w:cs="Courier New" w:hint="default"/>
      </w:rPr>
    </w:lvl>
    <w:lvl w:ilvl="8">
      <w:start w:val="1"/>
      <w:numFmt w:val="bullet"/>
      <w:lvlText w:val=""/>
      <w:lvlJc w:val="left"/>
      <w:pPr>
        <w:ind w:left="7680" w:hanging="360"/>
      </w:pPr>
      <w:rPr>
        <w:rFonts w:ascii="Wingdings" w:hAnsi="Wingdings" w:hint="default"/>
      </w:rPr>
    </w:lvl>
  </w:abstractNum>
  <w:abstractNum w:abstractNumId="19" w15:restartNumberingAfterBreak="0">
    <w:nsid w:val="2D596FA3"/>
    <w:multiLevelType w:val="hybridMultilevel"/>
    <w:tmpl w:val="02CA64B4"/>
    <w:lvl w:ilvl="0" w:tplc="04100001">
      <w:start w:val="1"/>
      <w:numFmt w:val="bullet"/>
      <w:pStyle w:val="Paragrafolettere"/>
      <w:lvlText w:val=""/>
      <w:lvlJc w:val="left"/>
      <w:pPr>
        <w:ind w:left="1520" w:hanging="360"/>
      </w:pPr>
      <w:rPr>
        <w:rFonts w:ascii="Symbol" w:hAnsi="Symbol" w:hint="default"/>
      </w:rPr>
    </w:lvl>
    <w:lvl w:ilvl="1" w:tplc="04100003" w:tentative="1">
      <w:start w:val="1"/>
      <w:numFmt w:val="bullet"/>
      <w:lvlText w:val="o"/>
      <w:lvlJc w:val="left"/>
      <w:pPr>
        <w:ind w:left="2240" w:hanging="360"/>
      </w:pPr>
      <w:rPr>
        <w:rFonts w:ascii="Courier New" w:hAnsi="Courier New" w:cs="Courier New" w:hint="default"/>
      </w:rPr>
    </w:lvl>
    <w:lvl w:ilvl="2" w:tplc="04100005" w:tentative="1">
      <w:start w:val="1"/>
      <w:numFmt w:val="bullet"/>
      <w:lvlText w:val=""/>
      <w:lvlJc w:val="left"/>
      <w:pPr>
        <w:ind w:left="2960" w:hanging="360"/>
      </w:pPr>
      <w:rPr>
        <w:rFonts w:ascii="Wingdings" w:hAnsi="Wingdings" w:hint="default"/>
      </w:rPr>
    </w:lvl>
    <w:lvl w:ilvl="3" w:tplc="04100001" w:tentative="1">
      <w:start w:val="1"/>
      <w:numFmt w:val="bullet"/>
      <w:lvlText w:val=""/>
      <w:lvlJc w:val="left"/>
      <w:pPr>
        <w:ind w:left="3680" w:hanging="360"/>
      </w:pPr>
      <w:rPr>
        <w:rFonts w:ascii="Symbol" w:hAnsi="Symbol" w:hint="default"/>
      </w:rPr>
    </w:lvl>
    <w:lvl w:ilvl="4" w:tplc="04100003" w:tentative="1">
      <w:start w:val="1"/>
      <w:numFmt w:val="bullet"/>
      <w:lvlText w:val="o"/>
      <w:lvlJc w:val="left"/>
      <w:pPr>
        <w:ind w:left="4400" w:hanging="360"/>
      </w:pPr>
      <w:rPr>
        <w:rFonts w:ascii="Courier New" w:hAnsi="Courier New" w:cs="Courier New" w:hint="default"/>
      </w:rPr>
    </w:lvl>
    <w:lvl w:ilvl="5" w:tplc="04100005" w:tentative="1">
      <w:start w:val="1"/>
      <w:numFmt w:val="bullet"/>
      <w:lvlText w:val=""/>
      <w:lvlJc w:val="left"/>
      <w:pPr>
        <w:ind w:left="5120" w:hanging="360"/>
      </w:pPr>
      <w:rPr>
        <w:rFonts w:ascii="Wingdings" w:hAnsi="Wingdings" w:hint="default"/>
      </w:rPr>
    </w:lvl>
    <w:lvl w:ilvl="6" w:tplc="04100001" w:tentative="1">
      <w:start w:val="1"/>
      <w:numFmt w:val="bullet"/>
      <w:lvlText w:val=""/>
      <w:lvlJc w:val="left"/>
      <w:pPr>
        <w:ind w:left="5840" w:hanging="360"/>
      </w:pPr>
      <w:rPr>
        <w:rFonts w:ascii="Symbol" w:hAnsi="Symbol" w:hint="default"/>
      </w:rPr>
    </w:lvl>
    <w:lvl w:ilvl="7" w:tplc="04100003" w:tentative="1">
      <w:start w:val="1"/>
      <w:numFmt w:val="bullet"/>
      <w:lvlText w:val="o"/>
      <w:lvlJc w:val="left"/>
      <w:pPr>
        <w:ind w:left="6560" w:hanging="360"/>
      </w:pPr>
      <w:rPr>
        <w:rFonts w:ascii="Courier New" w:hAnsi="Courier New" w:cs="Courier New" w:hint="default"/>
      </w:rPr>
    </w:lvl>
    <w:lvl w:ilvl="8" w:tplc="04100005" w:tentative="1">
      <w:start w:val="1"/>
      <w:numFmt w:val="bullet"/>
      <w:lvlText w:val=""/>
      <w:lvlJc w:val="left"/>
      <w:pPr>
        <w:ind w:left="7280" w:hanging="360"/>
      </w:pPr>
      <w:rPr>
        <w:rFonts w:ascii="Wingdings" w:hAnsi="Wingdings" w:hint="default"/>
      </w:rPr>
    </w:lvl>
  </w:abstractNum>
  <w:abstractNum w:abstractNumId="20" w15:restartNumberingAfterBreak="0">
    <w:nsid w:val="2EDF6FE0"/>
    <w:multiLevelType w:val="multilevel"/>
    <w:tmpl w:val="84B466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F6D1FCF"/>
    <w:multiLevelType w:val="hybridMultilevel"/>
    <w:tmpl w:val="2B9C484E"/>
    <w:lvl w:ilvl="0" w:tplc="2B76B5C2">
      <w:start w:val="1"/>
      <w:numFmt w:val="bullet"/>
      <w:pStyle w:val="Comment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1B6542F"/>
    <w:multiLevelType w:val="hybridMultilevel"/>
    <w:tmpl w:val="F7144E82"/>
    <w:lvl w:ilvl="0" w:tplc="25A0F2BE">
      <w:start w:val="1"/>
      <w:numFmt w:val="bullet"/>
      <w:pStyle w:val="Bullet2"/>
      <w:lvlText w:val="-"/>
      <w:lvlJc w:val="left"/>
      <w:pPr>
        <w:ind w:left="1060" w:hanging="360"/>
      </w:pPr>
      <w:rPr>
        <w:rFonts w:ascii="Courier New" w:hAnsi="Courier New" w:hint="default"/>
        <w:color w:val="000000" w:themeColor="text1"/>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3" w15:restartNumberingAfterBreak="0">
    <w:nsid w:val="35C62C83"/>
    <w:multiLevelType w:val="hybridMultilevel"/>
    <w:tmpl w:val="14FC60D2"/>
    <w:lvl w:ilvl="0" w:tplc="BE9E3DA8">
      <w:start w:val="1"/>
      <w:numFmt w:val="bullet"/>
      <w:pStyle w:val="BulletPrimoLivell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ABD2C70"/>
    <w:multiLevelType w:val="multilevel"/>
    <w:tmpl w:val="83EA525C"/>
    <w:name w:val="Punto elenco 1"/>
    <w:lvl w:ilvl="0">
      <w:start w:val="1"/>
      <w:numFmt w:val="bullet"/>
      <w:lvlText w:val=""/>
      <w:lvlJc w:val="left"/>
      <w:pPr>
        <w:ind w:left="851" w:hanging="426"/>
      </w:pPr>
      <w:rPr>
        <w:rFonts w:ascii="Symbol" w:hAnsi="Symbol" w:hint="default"/>
        <w:color w:val="000000" w:themeColor="text1"/>
      </w:rPr>
    </w:lvl>
    <w:lvl w:ilvl="1">
      <w:start w:val="1"/>
      <w:numFmt w:val="bullet"/>
      <w:lvlText w:val="o"/>
      <w:lvlJc w:val="left"/>
      <w:pPr>
        <w:ind w:left="1276" w:hanging="426"/>
      </w:pPr>
      <w:rPr>
        <w:rFonts w:ascii="Courier New" w:hAnsi="Courier New" w:hint="default"/>
      </w:rPr>
    </w:lvl>
    <w:lvl w:ilvl="2">
      <w:start w:val="1"/>
      <w:numFmt w:val="bullet"/>
      <w:lvlText w:val=""/>
      <w:lvlJc w:val="left"/>
      <w:pPr>
        <w:ind w:left="1701" w:hanging="426"/>
      </w:pPr>
      <w:rPr>
        <w:rFonts w:ascii="Wingdings" w:hAnsi="Wingdings" w:hint="default"/>
      </w:rPr>
    </w:lvl>
    <w:lvl w:ilvl="3">
      <w:start w:val="1"/>
      <w:numFmt w:val="bullet"/>
      <w:lvlText w:val=""/>
      <w:lvlJc w:val="left"/>
      <w:pPr>
        <w:ind w:left="2126" w:hanging="426"/>
      </w:pPr>
      <w:rPr>
        <w:rFonts w:ascii="Symbol" w:hAnsi="Symbol" w:hint="default"/>
      </w:rPr>
    </w:lvl>
    <w:lvl w:ilvl="4">
      <w:start w:val="1"/>
      <w:numFmt w:val="bullet"/>
      <w:lvlText w:val="o"/>
      <w:lvlJc w:val="left"/>
      <w:pPr>
        <w:ind w:left="2551" w:hanging="426"/>
      </w:pPr>
      <w:rPr>
        <w:rFonts w:ascii="Courier New" w:hAnsi="Courier New" w:cs="Symbol" w:hint="default"/>
      </w:rPr>
    </w:lvl>
    <w:lvl w:ilvl="5">
      <w:start w:val="1"/>
      <w:numFmt w:val="bullet"/>
      <w:lvlText w:val=""/>
      <w:lvlJc w:val="left"/>
      <w:pPr>
        <w:ind w:left="2976" w:hanging="426"/>
      </w:pPr>
      <w:rPr>
        <w:rFonts w:ascii="Wingdings" w:hAnsi="Wingdings" w:hint="default"/>
      </w:rPr>
    </w:lvl>
    <w:lvl w:ilvl="6">
      <w:start w:val="1"/>
      <w:numFmt w:val="bullet"/>
      <w:lvlText w:val=""/>
      <w:lvlJc w:val="left"/>
      <w:pPr>
        <w:ind w:left="3401" w:hanging="426"/>
      </w:pPr>
      <w:rPr>
        <w:rFonts w:ascii="Symbol" w:hAnsi="Symbol" w:hint="default"/>
      </w:rPr>
    </w:lvl>
    <w:lvl w:ilvl="7">
      <w:start w:val="1"/>
      <w:numFmt w:val="bullet"/>
      <w:lvlText w:val="o"/>
      <w:lvlJc w:val="left"/>
      <w:pPr>
        <w:ind w:left="3826" w:hanging="426"/>
      </w:pPr>
      <w:rPr>
        <w:rFonts w:ascii="Courier New" w:hAnsi="Courier New" w:cs="Symbol" w:hint="default"/>
      </w:rPr>
    </w:lvl>
    <w:lvl w:ilvl="8">
      <w:start w:val="1"/>
      <w:numFmt w:val="bullet"/>
      <w:lvlText w:val=""/>
      <w:lvlJc w:val="left"/>
      <w:pPr>
        <w:ind w:left="4251" w:hanging="426"/>
      </w:pPr>
      <w:rPr>
        <w:rFonts w:ascii="Wingdings" w:hAnsi="Wingdings" w:hint="default"/>
      </w:rPr>
    </w:lvl>
  </w:abstractNum>
  <w:abstractNum w:abstractNumId="25" w15:restartNumberingAfterBreak="0">
    <w:nsid w:val="3B52009A"/>
    <w:multiLevelType w:val="hybridMultilevel"/>
    <w:tmpl w:val="1E6C9526"/>
    <w:lvl w:ilvl="0" w:tplc="6854FF0E">
      <w:start w:val="1"/>
      <w:numFmt w:val="decimal"/>
      <w:lvlText w:val="DA-%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6" w15:restartNumberingAfterBreak="0">
    <w:nsid w:val="3B920199"/>
    <w:multiLevelType w:val="hybridMultilevel"/>
    <w:tmpl w:val="12661D4E"/>
    <w:lvl w:ilvl="0" w:tplc="ACF6C51E">
      <w:start w:val="1"/>
      <w:numFmt w:val="bullet"/>
      <w:lvlRestart w:val="0"/>
      <w:pStyle w:val="Bullets1"/>
      <w:lvlText w:val=""/>
      <w:lvlJc w:val="left"/>
      <w:pPr>
        <w:ind w:left="720" w:hanging="360"/>
      </w:pPr>
      <w:rPr>
        <w:rFonts w:ascii="Wingdings" w:hAnsi="Wingdings" w:hint="default"/>
        <w:color w:val="FF0000"/>
      </w:rPr>
    </w:lvl>
    <w:lvl w:ilvl="1" w:tplc="66B6C73C">
      <w:start w:val="1"/>
      <w:numFmt w:val="bullet"/>
      <w:lvlText w:val=""/>
      <w:lvlJc w:val="left"/>
      <w:pPr>
        <w:ind w:left="1440" w:hanging="360"/>
      </w:pPr>
      <w:rPr>
        <w:rFonts w:ascii="Symbol" w:hAnsi="Symbol" w:hint="default"/>
        <w:color w:val="7F7F7F" w:themeColor="text1" w:themeTint="80"/>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27" w15:restartNumberingAfterBreak="0">
    <w:nsid w:val="3DCB42D9"/>
    <w:multiLevelType w:val="hybridMultilevel"/>
    <w:tmpl w:val="5E044792"/>
    <w:lvl w:ilvl="0" w:tplc="F87A1BA4">
      <w:start w:val="1"/>
      <w:numFmt w:val="bullet"/>
      <w:pStyle w:val="Bullet1"/>
      <w:lvlText w:val=""/>
      <w:lvlJc w:val="left"/>
      <w:pPr>
        <w:ind w:left="417" w:hanging="360"/>
      </w:pPr>
      <w:rPr>
        <w:rFonts w:ascii="Symbol" w:hAnsi="Symbol" w:hint="default"/>
        <w:color w:val="2F5496" w:themeColor="accent1" w:themeShade="BF"/>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1337B39"/>
    <w:multiLevelType w:val="hybridMultilevel"/>
    <w:tmpl w:val="8766E20A"/>
    <w:lvl w:ilvl="0" w:tplc="42285A2C">
      <w:start w:val="1"/>
      <w:numFmt w:val="bullet"/>
      <w:pStyle w:val="Bullet"/>
      <w:lvlText w:val=""/>
      <w:lvlJc w:val="left"/>
      <w:pPr>
        <w:ind w:left="360" w:hanging="360"/>
      </w:pPr>
      <w:rPr>
        <w:rFonts w:ascii="Wingdings" w:hAnsi="Wingdings" w:hint="default"/>
        <w:b w:val="0"/>
        <w:i w:val="0"/>
        <w:color w:val="C00000"/>
        <w:sz w:val="18"/>
      </w:rPr>
    </w:lvl>
    <w:lvl w:ilvl="1" w:tplc="18AAA558">
      <w:start w:val="1"/>
      <w:numFmt w:val="bullet"/>
      <w:lvlText w:val=""/>
      <w:lvlJc w:val="left"/>
      <w:pPr>
        <w:ind w:left="1080" w:hanging="360"/>
      </w:pPr>
      <w:rPr>
        <w:rFonts w:ascii="Wingdings" w:hAnsi="Wingdings" w:hint="default"/>
        <w:sz w:val="2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41F17EC2"/>
    <w:multiLevelType w:val="hybridMultilevel"/>
    <w:tmpl w:val="73E0C3AA"/>
    <w:lvl w:ilvl="0" w:tplc="007E4BB2">
      <w:start w:val="1"/>
      <w:numFmt w:val="bullet"/>
      <w:pStyle w:val="AS-Elenco1"/>
      <w:lvlText w:val=""/>
      <w:lvlJc w:val="left"/>
      <w:pPr>
        <w:ind w:left="644" w:hanging="360"/>
      </w:pPr>
      <w:rPr>
        <w:rFonts w:ascii="Wingdings" w:hAnsi="Wingdings" w:hint="default"/>
        <w:color w:val="FF0000"/>
        <w:lang w:val="en-US"/>
      </w:rPr>
    </w:lvl>
    <w:lvl w:ilvl="1" w:tplc="04100003">
      <w:start w:val="1"/>
      <w:numFmt w:val="bullet"/>
      <w:lvlText w:val="o"/>
      <w:lvlJc w:val="left"/>
      <w:pPr>
        <w:ind w:left="1667" w:hanging="360"/>
      </w:pPr>
      <w:rPr>
        <w:rFonts w:ascii="Courier New" w:hAnsi="Courier New" w:cs="Courier New" w:hint="default"/>
      </w:rPr>
    </w:lvl>
    <w:lvl w:ilvl="2" w:tplc="04100005" w:tentative="1">
      <w:start w:val="1"/>
      <w:numFmt w:val="bullet"/>
      <w:lvlText w:val=""/>
      <w:lvlJc w:val="left"/>
      <w:pPr>
        <w:ind w:left="2387" w:hanging="360"/>
      </w:pPr>
      <w:rPr>
        <w:rFonts w:ascii="Wingdings" w:hAnsi="Wingdings" w:hint="default"/>
      </w:rPr>
    </w:lvl>
    <w:lvl w:ilvl="3" w:tplc="04100001" w:tentative="1">
      <w:start w:val="1"/>
      <w:numFmt w:val="bullet"/>
      <w:lvlText w:val=""/>
      <w:lvlJc w:val="left"/>
      <w:pPr>
        <w:ind w:left="3107" w:hanging="360"/>
      </w:pPr>
      <w:rPr>
        <w:rFonts w:ascii="Symbol" w:hAnsi="Symbol" w:hint="default"/>
      </w:rPr>
    </w:lvl>
    <w:lvl w:ilvl="4" w:tplc="04100003" w:tentative="1">
      <w:start w:val="1"/>
      <w:numFmt w:val="bullet"/>
      <w:lvlText w:val="o"/>
      <w:lvlJc w:val="left"/>
      <w:pPr>
        <w:ind w:left="3827" w:hanging="360"/>
      </w:pPr>
      <w:rPr>
        <w:rFonts w:ascii="Courier New" w:hAnsi="Courier New" w:cs="Courier New" w:hint="default"/>
      </w:rPr>
    </w:lvl>
    <w:lvl w:ilvl="5" w:tplc="04100005" w:tentative="1">
      <w:start w:val="1"/>
      <w:numFmt w:val="bullet"/>
      <w:lvlText w:val=""/>
      <w:lvlJc w:val="left"/>
      <w:pPr>
        <w:ind w:left="4547" w:hanging="360"/>
      </w:pPr>
      <w:rPr>
        <w:rFonts w:ascii="Wingdings" w:hAnsi="Wingdings" w:hint="default"/>
      </w:rPr>
    </w:lvl>
    <w:lvl w:ilvl="6" w:tplc="04100001" w:tentative="1">
      <w:start w:val="1"/>
      <w:numFmt w:val="bullet"/>
      <w:lvlText w:val=""/>
      <w:lvlJc w:val="left"/>
      <w:pPr>
        <w:ind w:left="5267" w:hanging="360"/>
      </w:pPr>
      <w:rPr>
        <w:rFonts w:ascii="Symbol" w:hAnsi="Symbol" w:hint="default"/>
      </w:rPr>
    </w:lvl>
    <w:lvl w:ilvl="7" w:tplc="04100003" w:tentative="1">
      <w:start w:val="1"/>
      <w:numFmt w:val="bullet"/>
      <w:lvlText w:val="o"/>
      <w:lvlJc w:val="left"/>
      <w:pPr>
        <w:ind w:left="5987" w:hanging="360"/>
      </w:pPr>
      <w:rPr>
        <w:rFonts w:ascii="Courier New" w:hAnsi="Courier New" w:cs="Courier New" w:hint="default"/>
      </w:rPr>
    </w:lvl>
    <w:lvl w:ilvl="8" w:tplc="04100005" w:tentative="1">
      <w:start w:val="1"/>
      <w:numFmt w:val="bullet"/>
      <w:lvlText w:val=""/>
      <w:lvlJc w:val="left"/>
      <w:pPr>
        <w:ind w:left="6707" w:hanging="360"/>
      </w:pPr>
      <w:rPr>
        <w:rFonts w:ascii="Wingdings" w:hAnsi="Wingdings" w:hint="default"/>
      </w:rPr>
    </w:lvl>
  </w:abstractNum>
  <w:abstractNum w:abstractNumId="30" w15:restartNumberingAfterBreak="0">
    <w:nsid w:val="4D283A72"/>
    <w:multiLevelType w:val="multilevel"/>
    <w:tmpl w:val="4F0E24AC"/>
    <w:lvl w:ilvl="0">
      <w:start w:val="1"/>
      <w:numFmt w:val="bullet"/>
      <w:pStyle w:val="ListBullet4"/>
      <w:lvlText w:val=""/>
      <w:lvlJc w:val="left"/>
      <w:pPr>
        <w:tabs>
          <w:tab w:val="num" w:pos="360"/>
        </w:tabs>
        <w:ind w:left="360" w:hanging="360"/>
      </w:pPr>
      <w:rPr>
        <w:rFonts w:ascii="Symbol" w:hAnsi="Symbol" w:hint="default"/>
        <w:color w:val="E61E0F"/>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1" w15:restartNumberingAfterBreak="0">
    <w:nsid w:val="4E25284A"/>
    <w:multiLevelType w:val="multilevel"/>
    <w:tmpl w:val="0410001D"/>
    <w:styleLink w:val="PuntoElenco20"/>
    <w:lvl w:ilvl="0">
      <w:start w:val="1"/>
      <w:numFmt w:val="decimal"/>
      <w:lvlText w:val="%1)"/>
      <w:lvlJc w:val="left"/>
      <w:pPr>
        <w:ind w:left="360" w:hanging="360"/>
      </w:pPr>
    </w:lvl>
    <w:lvl w:ilvl="1">
      <w:start w:val="1"/>
      <w:numFmt w:val="bullet"/>
      <w:lvlText w:val="-"/>
      <w:lvlJc w:val="left"/>
      <w:pPr>
        <w:ind w:left="720" w:hanging="360"/>
      </w:pPr>
      <w:rPr>
        <w:rFonts w:ascii="Courier New" w:hAnsi="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4E776BA"/>
    <w:multiLevelType w:val="multilevel"/>
    <w:tmpl w:val="168436F6"/>
    <w:lvl w:ilvl="0">
      <w:start w:val="1"/>
      <w:numFmt w:val="bullet"/>
      <w:lvlText w:val=""/>
      <w:lvlJc w:val="left"/>
      <w:pPr>
        <w:tabs>
          <w:tab w:val="num" w:pos="1440"/>
        </w:tabs>
        <w:ind w:left="1440" w:hanging="72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33" w15:restartNumberingAfterBreak="0">
    <w:nsid w:val="574000BB"/>
    <w:multiLevelType w:val="multilevel"/>
    <w:tmpl w:val="EC120538"/>
    <w:lvl w:ilvl="0">
      <w:start w:val="1"/>
      <w:numFmt w:val="decimal"/>
      <w:lvlText w:val="Sezione %1."/>
      <w:lvlJc w:val="left"/>
      <w:pPr>
        <w:tabs>
          <w:tab w:val="num" w:pos="1800"/>
        </w:tabs>
        <w:ind w:left="360" w:hanging="360"/>
      </w:pPr>
    </w:lvl>
    <w:lvl w:ilvl="1">
      <w:start w:val="1"/>
      <w:numFmt w:val="upperLetter"/>
      <w:pStyle w:val="Titolo2b"/>
      <w:lvlText w:val="Allegato %2. "/>
      <w:lvlJc w:val="left"/>
      <w:pPr>
        <w:tabs>
          <w:tab w:val="num" w:pos="28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4" w15:restartNumberingAfterBreak="0">
    <w:nsid w:val="57DB3D44"/>
    <w:multiLevelType w:val="hybridMultilevel"/>
    <w:tmpl w:val="792AA5E0"/>
    <w:lvl w:ilvl="0" w:tplc="27C65842">
      <w:start w:val="1"/>
      <w:numFmt w:val="bullet"/>
      <w:pStyle w:val="Elenco2"/>
      <w:lvlText w:val="o"/>
      <w:lvlJc w:val="left"/>
      <w:pPr>
        <w:ind w:left="947" w:hanging="360"/>
      </w:pPr>
      <w:rPr>
        <w:rFonts w:ascii="Courier New" w:hAnsi="Courier New" w:cs="Courier New" w:hint="default"/>
      </w:rPr>
    </w:lvl>
    <w:lvl w:ilvl="1" w:tplc="04100003" w:tentative="1">
      <w:start w:val="1"/>
      <w:numFmt w:val="bullet"/>
      <w:lvlText w:val="o"/>
      <w:lvlJc w:val="left"/>
      <w:pPr>
        <w:ind w:left="1667" w:hanging="360"/>
      </w:pPr>
      <w:rPr>
        <w:rFonts w:ascii="Courier New" w:hAnsi="Courier New" w:cs="Courier New" w:hint="default"/>
      </w:rPr>
    </w:lvl>
    <w:lvl w:ilvl="2" w:tplc="04100005" w:tentative="1">
      <w:start w:val="1"/>
      <w:numFmt w:val="bullet"/>
      <w:lvlText w:val=""/>
      <w:lvlJc w:val="left"/>
      <w:pPr>
        <w:ind w:left="2387" w:hanging="360"/>
      </w:pPr>
      <w:rPr>
        <w:rFonts w:ascii="Wingdings" w:hAnsi="Wingdings" w:hint="default"/>
      </w:rPr>
    </w:lvl>
    <w:lvl w:ilvl="3" w:tplc="04100001" w:tentative="1">
      <w:start w:val="1"/>
      <w:numFmt w:val="bullet"/>
      <w:lvlText w:val=""/>
      <w:lvlJc w:val="left"/>
      <w:pPr>
        <w:ind w:left="3107" w:hanging="360"/>
      </w:pPr>
      <w:rPr>
        <w:rFonts w:ascii="Symbol" w:hAnsi="Symbol" w:hint="default"/>
      </w:rPr>
    </w:lvl>
    <w:lvl w:ilvl="4" w:tplc="04100003" w:tentative="1">
      <w:start w:val="1"/>
      <w:numFmt w:val="bullet"/>
      <w:lvlText w:val="o"/>
      <w:lvlJc w:val="left"/>
      <w:pPr>
        <w:ind w:left="3827" w:hanging="360"/>
      </w:pPr>
      <w:rPr>
        <w:rFonts w:ascii="Courier New" w:hAnsi="Courier New" w:cs="Courier New" w:hint="default"/>
      </w:rPr>
    </w:lvl>
    <w:lvl w:ilvl="5" w:tplc="04100005" w:tentative="1">
      <w:start w:val="1"/>
      <w:numFmt w:val="bullet"/>
      <w:lvlText w:val=""/>
      <w:lvlJc w:val="left"/>
      <w:pPr>
        <w:ind w:left="4547" w:hanging="360"/>
      </w:pPr>
      <w:rPr>
        <w:rFonts w:ascii="Wingdings" w:hAnsi="Wingdings" w:hint="default"/>
      </w:rPr>
    </w:lvl>
    <w:lvl w:ilvl="6" w:tplc="04100001" w:tentative="1">
      <w:start w:val="1"/>
      <w:numFmt w:val="bullet"/>
      <w:lvlText w:val=""/>
      <w:lvlJc w:val="left"/>
      <w:pPr>
        <w:ind w:left="5267" w:hanging="360"/>
      </w:pPr>
      <w:rPr>
        <w:rFonts w:ascii="Symbol" w:hAnsi="Symbol" w:hint="default"/>
      </w:rPr>
    </w:lvl>
    <w:lvl w:ilvl="7" w:tplc="04100003" w:tentative="1">
      <w:start w:val="1"/>
      <w:numFmt w:val="bullet"/>
      <w:lvlText w:val="o"/>
      <w:lvlJc w:val="left"/>
      <w:pPr>
        <w:ind w:left="5987" w:hanging="360"/>
      </w:pPr>
      <w:rPr>
        <w:rFonts w:ascii="Courier New" w:hAnsi="Courier New" w:cs="Courier New" w:hint="default"/>
      </w:rPr>
    </w:lvl>
    <w:lvl w:ilvl="8" w:tplc="04100005" w:tentative="1">
      <w:start w:val="1"/>
      <w:numFmt w:val="bullet"/>
      <w:lvlText w:val=""/>
      <w:lvlJc w:val="left"/>
      <w:pPr>
        <w:ind w:left="6707" w:hanging="360"/>
      </w:pPr>
      <w:rPr>
        <w:rFonts w:ascii="Wingdings" w:hAnsi="Wingdings" w:hint="default"/>
      </w:rPr>
    </w:lvl>
  </w:abstractNum>
  <w:abstractNum w:abstractNumId="35" w15:restartNumberingAfterBreak="0">
    <w:nsid w:val="59AD0A62"/>
    <w:multiLevelType w:val="hybridMultilevel"/>
    <w:tmpl w:val="A8B47E14"/>
    <w:lvl w:ilvl="0" w:tplc="3BE41668">
      <w:start w:val="1"/>
      <w:numFmt w:val="bullet"/>
      <w:pStyle w:val="AS-Elenco2"/>
      <w:lvlText w:val=""/>
      <w:lvlJc w:val="left"/>
      <w:pPr>
        <w:ind w:left="1287" w:hanging="360"/>
      </w:pPr>
      <w:rPr>
        <w:rFonts w:ascii="Wingdings" w:hAnsi="Wingdings" w:hint="default"/>
        <w:color w:val="FF000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6" w15:restartNumberingAfterBreak="0">
    <w:nsid w:val="5A3974F9"/>
    <w:multiLevelType w:val="multilevel"/>
    <w:tmpl w:val="4F0E24AC"/>
    <w:lvl w:ilvl="0">
      <w:start w:val="1"/>
      <w:numFmt w:val="bullet"/>
      <w:pStyle w:val="ListBullet5"/>
      <w:lvlText w:val=""/>
      <w:lvlJc w:val="left"/>
      <w:pPr>
        <w:tabs>
          <w:tab w:val="num" w:pos="360"/>
        </w:tabs>
        <w:ind w:left="360" w:hanging="360"/>
      </w:pPr>
      <w:rPr>
        <w:rFonts w:ascii="Symbol" w:hAnsi="Symbol" w:hint="default"/>
        <w:color w:val="E61E0F"/>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7" w15:restartNumberingAfterBreak="0">
    <w:nsid w:val="5B6D1C29"/>
    <w:multiLevelType w:val="hybridMultilevel"/>
    <w:tmpl w:val="C3FC3600"/>
    <w:lvl w:ilvl="0" w:tplc="04090001">
      <w:start w:val="1"/>
      <w:numFmt w:val="decimal"/>
      <w:pStyle w:val="Didascalia1"/>
      <w:lvlText w:val="Fig. %1."/>
      <w:lvlJc w:val="left"/>
      <w:pPr>
        <w:tabs>
          <w:tab w:val="num" w:pos="717"/>
        </w:tabs>
        <w:ind w:left="851" w:hanging="851"/>
      </w:pPr>
      <w:rPr>
        <w:rFonts w:ascii="Arial" w:hAnsi="Arial" w:hint="default"/>
        <w:b w:val="0"/>
        <w:i w:val="0"/>
        <w:sz w:val="16"/>
        <w:szCs w:val="16"/>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8" w15:restartNumberingAfterBreak="0">
    <w:nsid w:val="65257A7D"/>
    <w:multiLevelType w:val="singleLevel"/>
    <w:tmpl w:val="3CBA349C"/>
    <w:lvl w:ilvl="0">
      <w:start w:val="1"/>
      <w:numFmt w:val="bullet"/>
      <w:pStyle w:val="Indent1"/>
      <w:lvlText w:val=""/>
      <w:lvlJc w:val="left"/>
      <w:pPr>
        <w:tabs>
          <w:tab w:val="num" w:pos="360"/>
        </w:tabs>
        <w:ind w:left="360" w:hanging="360"/>
      </w:pPr>
      <w:rPr>
        <w:rFonts w:ascii="Symbol" w:hAnsi="Symbol" w:hint="default"/>
      </w:rPr>
    </w:lvl>
  </w:abstractNum>
  <w:abstractNum w:abstractNumId="39" w15:restartNumberingAfterBreak="0">
    <w:nsid w:val="6BC648C8"/>
    <w:multiLevelType w:val="multilevel"/>
    <w:tmpl w:val="673CD57E"/>
    <w:lvl w:ilvl="0">
      <w:start w:val="1"/>
      <w:numFmt w:val="bullet"/>
      <w:pStyle w:val="Elenco1"/>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6ECA08F3"/>
    <w:multiLevelType w:val="hybridMultilevel"/>
    <w:tmpl w:val="A8EE1C66"/>
    <w:lvl w:ilvl="0" w:tplc="D5C8DEC0">
      <w:start w:val="1"/>
      <w:numFmt w:val="bullet"/>
      <w:pStyle w:val="AAAA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F12B29"/>
    <w:multiLevelType w:val="hybridMultilevel"/>
    <w:tmpl w:val="E7646F90"/>
    <w:lvl w:ilvl="0" w:tplc="591ABDCA">
      <w:start w:val="1"/>
      <w:numFmt w:val="bullet"/>
      <w:lvlText w:val="•"/>
      <w:lvlJc w:val="left"/>
      <w:pPr>
        <w:tabs>
          <w:tab w:val="num" w:pos="720"/>
        </w:tabs>
        <w:ind w:left="720" w:hanging="360"/>
      </w:pPr>
      <w:rPr>
        <w:rFonts w:ascii="Arial" w:hAnsi="Arial" w:hint="default"/>
      </w:rPr>
    </w:lvl>
    <w:lvl w:ilvl="1" w:tplc="85FCA13E" w:tentative="1">
      <w:start w:val="1"/>
      <w:numFmt w:val="bullet"/>
      <w:lvlText w:val="•"/>
      <w:lvlJc w:val="left"/>
      <w:pPr>
        <w:tabs>
          <w:tab w:val="num" w:pos="1440"/>
        </w:tabs>
        <w:ind w:left="1440" w:hanging="360"/>
      </w:pPr>
      <w:rPr>
        <w:rFonts w:ascii="Arial" w:hAnsi="Arial" w:hint="default"/>
      </w:rPr>
    </w:lvl>
    <w:lvl w:ilvl="2" w:tplc="49D49A50" w:tentative="1">
      <w:start w:val="1"/>
      <w:numFmt w:val="bullet"/>
      <w:lvlText w:val="•"/>
      <w:lvlJc w:val="left"/>
      <w:pPr>
        <w:tabs>
          <w:tab w:val="num" w:pos="2160"/>
        </w:tabs>
        <w:ind w:left="2160" w:hanging="360"/>
      </w:pPr>
      <w:rPr>
        <w:rFonts w:ascii="Arial" w:hAnsi="Arial" w:hint="default"/>
      </w:rPr>
    </w:lvl>
    <w:lvl w:ilvl="3" w:tplc="7E8C6754" w:tentative="1">
      <w:start w:val="1"/>
      <w:numFmt w:val="bullet"/>
      <w:lvlText w:val="•"/>
      <w:lvlJc w:val="left"/>
      <w:pPr>
        <w:tabs>
          <w:tab w:val="num" w:pos="2880"/>
        </w:tabs>
        <w:ind w:left="2880" w:hanging="360"/>
      </w:pPr>
      <w:rPr>
        <w:rFonts w:ascii="Arial" w:hAnsi="Arial" w:hint="default"/>
      </w:rPr>
    </w:lvl>
    <w:lvl w:ilvl="4" w:tplc="95685750" w:tentative="1">
      <w:start w:val="1"/>
      <w:numFmt w:val="bullet"/>
      <w:lvlText w:val="•"/>
      <w:lvlJc w:val="left"/>
      <w:pPr>
        <w:tabs>
          <w:tab w:val="num" w:pos="3600"/>
        </w:tabs>
        <w:ind w:left="3600" w:hanging="360"/>
      </w:pPr>
      <w:rPr>
        <w:rFonts w:ascii="Arial" w:hAnsi="Arial" w:hint="default"/>
      </w:rPr>
    </w:lvl>
    <w:lvl w:ilvl="5" w:tplc="FFA0644A" w:tentative="1">
      <w:start w:val="1"/>
      <w:numFmt w:val="bullet"/>
      <w:lvlText w:val="•"/>
      <w:lvlJc w:val="left"/>
      <w:pPr>
        <w:tabs>
          <w:tab w:val="num" w:pos="4320"/>
        </w:tabs>
        <w:ind w:left="4320" w:hanging="360"/>
      </w:pPr>
      <w:rPr>
        <w:rFonts w:ascii="Arial" w:hAnsi="Arial" w:hint="default"/>
      </w:rPr>
    </w:lvl>
    <w:lvl w:ilvl="6" w:tplc="E0221120" w:tentative="1">
      <w:start w:val="1"/>
      <w:numFmt w:val="bullet"/>
      <w:lvlText w:val="•"/>
      <w:lvlJc w:val="left"/>
      <w:pPr>
        <w:tabs>
          <w:tab w:val="num" w:pos="5040"/>
        </w:tabs>
        <w:ind w:left="5040" w:hanging="360"/>
      </w:pPr>
      <w:rPr>
        <w:rFonts w:ascii="Arial" w:hAnsi="Arial" w:hint="default"/>
      </w:rPr>
    </w:lvl>
    <w:lvl w:ilvl="7" w:tplc="625AAD2A" w:tentative="1">
      <w:start w:val="1"/>
      <w:numFmt w:val="bullet"/>
      <w:lvlText w:val="•"/>
      <w:lvlJc w:val="left"/>
      <w:pPr>
        <w:tabs>
          <w:tab w:val="num" w:pos="5760"/>
        </w:tabs>
        <w:ind w:left="5760" w:hanging="360"/>
      </w:pPr>
      <w:rPr>
        <w:rFonts w:ascii="Arial" w:hAnsi="Arial" w:hint="default"/>
      </w:rPr>
    </w:lvl>
    <w:lvl w:ilvl="8" w:tplc="AC48DB9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3347316"/>
    <w:multiLevelType w:val="multilevel"/>
    <w:tmpl w:val="C414D8A4"/>
    <w:lvl w:ilvl="0">
      <w:start w:val="1"/>
      <w:numFmt w:val="bullet"/>
      <w:lvlText w:val=""/>
      <w:lvlJc w:val="left"/>
      <w:pPr>
        <w:tabs>
          <w:tab w:val="num" w:pos="1440"/>
        </w:tabs>
        <w:ind w:left="1440" w:hanging="72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43" w15:restartNumberingAfterBreak="0">
    <w:nsid w:val="747D2D84"/>
    <w:multiLevelType w:val="multilevel"/>
    <w:tmpl w:val="42D2CB06"/>
    <w:lvl w:ilvl="0">
      <w:start w:val="1"/>
      <w:numFmt w:val="decimal"/>
      <w:pStyle w:val="Titolo1"/>
      <w:lvlText w:val="%1"/>
      <w:lvlJc w:val="left"/>
      <w:pPr>
        <w:ind w:left="360" w:hanging="360"/>
      </w:pPr>
      <w:rPr>
        <w:rFonts w:hint="default"/>
      </w:rPr>
    </w:lvl>
    <w:lvl w:ilvl="1">
      <w:start w:val="1"/>
      <w:numFmt w:val="decimal"/>
      <w:pStyle w:val="Heading2"/>
      <w:lvlText w:val="%1.%2"/>
      <w:lvlJc w:val="left"/>
      <w:pPr>
        <w:tabs>
          <w:tab w:val="num" w:pos="864"/>
        </w:tabs>
        <w:ind w:left="864" w:hanging="864"/>
      </w:pPr>
      <w:rPr>
        <w:rFonts w:hint="default"/>
        <w:lang w:val="it-I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C7F6CF7"/>
    <w:multiLevelType w:val="hybridMultilevel"/>
    <w:tmpl w:val="94A0295E"/>
    <w:lvl w:ilvl="0" w:tplc="FFFFFFFF">
      <w:start w:val="1"/>
      <w:numFmt w:val="decimal"/>
      <w:pStyle w:val="LN1"/>
      <w:lvlText w:val="%1."/>
      <w:lvlJc w:val="left"/>
      <w:pPr>
        <w:tabs>
          <w:tab w:val="num" w:pos="1211"/>
        </w:tabs>
        <w:ind w:left="1211"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4"/>
  </w:num>
  <w:num w:numId="2">
    <w:abstractNumId w:val="2"/>
  </w:num>
  <w:num w:numId="3">
    <w:abstractNumId w:val="18"/>
  </w:num>
  <w:num w:numId="4">
    <w:abstractNumId w:val="39"/>
  </w:num>
  <w:num w:numId="5">
    <w:abstractNumId w:val="0"/>
  </w:num>
  <w:num w:numId="6">
    <w:abstractNumId w:val="31"/>
  </w:num>
  <w:num w:numId="7">
    <w:abstractNumId w:val="8"/>
  </w:num>
  <w:num w:numId="8">
    <w:abstractNumId w:val="1"/>
  </w:num>
  <w:num w:numId="9">
    <w:abstractNumId w:val="34"/>
  </w:num>
  <w:num w:numId="10">
    <w:abstractNumId w:val="11"/>
  </w:num>
  <w:num w:numId="11">
    <w:abstractNumId w:val="43"/>
  </w:num>
  <w:num w:numId="12">
    <w:abstractNumId w:val="26"/>
  </w:num>
  <w:num w:numId="13">
    <w:abstractNumId w:val="10"/>
  </w:num>
  <w:num w:numId="14">
    <w:abstractNumId w:val="21"/>
  </w:num>
  <w:num w:numId="15">
    <w:abstractNumId w:val="28"/>
  </w:num>
  <w:num w:numId="16">
    <w:abstractNumId w:val="27"/>
  </w:num>
  <w:num w:numId="17">
    <w:abstractNumId w:val="22"/>
  </w:num>
  <w:num w:numId="18">
    <w:abstractNumId w:val="4"/>
  </w:num>
  <w:num w:numId="19">
    <w:abstractNumId w:val="6"/>
  </w:num>
  <w:num w:numId="20">
    <w:abstractNumId w:val="29"/>
  </w:num>
  <w:num w:numId="21">
    <w:abstractNumId w:val="3"/>
  </w:num>
  <w:num w:numId="22">
    <w:abstractNumId w:val="35"/>
  </w:num>
  <w:num w:numId="23">
    <w:abstractNumId w:val="13"/>
  </w:num>
  <w:num w:numId="24">
    <w:abstractNumId w:val="5"/>
  </w:num>
  <w:num w:numId="25">
    <w:abstractNumId w:val="23"/>
  </w:num>
  <w:num w:numId="26">
    <w:abstractNumId w:val="40"/>
  </w:num>
  <w:num w:numId="27">
    <w:abstractNumId w:val="37"/>
  </w:num>
  <w:num w:numId="28">
    <w:abstractNumId w:val="17"/>
  </w:num>
  <w:num w:numId="29">
    <w:abstractNumId w:val="30"/>
  </w:num>
  <w:num w:numId="30">
    <w:abstractNumId w:val="36"/>
  </w:num>
  <w:num w:numId="31">
    <w:abstractNumId w:val="44"/>
  </w:num>
  <w:num w:numId="32">
    <w:abstractNumId w:val="7"/>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38"/>
  </w:num>
  <w:num w:numId="36">
    <w:abstractNumId w:val="33"/>
  </w:num>
  <w:num w:numId="37">
    <w:abstractNumId w:val="32"/>
  </w:num>
  <w:num w:numId="38">
    <w:abstractNumId w:val="20"/>
  </w:num>
  <w:num w:numId="39">
    <w:abstractNumId w:val="42"/>
  </w:num>
  <w:num w:numId="40">
    <w:abstractNumId w:val="16"/>
  </w:num>
  <w:num w:numId="41">
    <w:abstractNumId w:val="12"/>
  </w:num>
  <w:num w:numId="42">
    <w:abstractNumId w:val="9"/>
  </w:num>
  <w:num w:numId="43">
    <w:abstractNumId w:val="19"/>
  </w:num>
  <w:num w:numId="44">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08"/>
  <w:autoHyphenation/>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524"/>
    <w:rsid w:val="000006A7"/>
    <w:rsid w:val="00000711"/>
    <w:rsid w:val="00000D4F"/>
    <w:rsid w:val="00000D52"/>
    <w:rsid w:val="00000D70"/>
    <w:rsid w:val="00001323"/>
    <w:rsid w:val="00001368"/>
    <w:rsid w:val="00001539"/>
    <w:rsid w:val="000016E2"/>
    <w:rsid w:val="0000171A"/>
    <w:rsid w:val="000019F0"/>
    <w:rsid w:val="00001A03"/>
    <w:rsid w:val="00001EA1"/>
    <w:rsid w:val="0000260B"/>
    <w:rsid w:val="0000260D"/>
    <w:rsid w:val="0000266E"/>
    <w:rsid w:val="000030A2"/>
    <w:rsid w:val="0000328D"/>
    <w:rsid w:val="000033A3"/>
    <w:rsid w:val="0000359B"/>
    <w:rsid w:val="00003948"/>
    <w:rsid w:val="00003AEA"/>
    <w:rsid w:val="00003C37"/>
    <w:rsid w:val="0000412D"/>
    <w:rsid w:val="00004241"/>
    <w:rsid w:val="00004389"/>
    <w:rsid w:val="000046AF"/>
    <w:rsid w:val="00004A78"/>
    <w:rsid w:val="00004A9D"/>
    <w:rsid w:val="00004D91"/>
    <w:rsid w:val="00004E5F"/>
    <w:rsid w:val="000050DD"/>
    <w:rsid w:val="000051E4"/>
    <w:rsid w:val="000051F3"/>
    <w:rsid w:val="00005426"/>
    <w:rsid w:val="0000556B"/>
    <w:rsid w:val="000059DE"/>
    <w:rsid w:val="00005DCD"/>
    <w:rsid w:val="00006150"/>
    <w:rsid w:val="00006978"/>
    <w:rsid w:val="00006A9D"/>
    <w:rsid w:val="00006C7C"/>
    <w:rsid w:val="00006EE6"/>
    <w:rsid w:val="00006F5D"/>
    <w:rsid w:val="000072BF"/>
    <w:rsid w:val="0000730A"/>
    <w:rsid w:val="00007336"/>
    <w:rsid w:val="000074EB"/>
    <w:rsid w:val="0000770E"/>
    <w:rsid w:val="00007904"/>
    <w:rsid w:val="00007FC6"/>
    <w:rsid w:val="0001005B"/>
    <w:rsid w:val="00010296"/>
    <w:rsid w:val="000103C8"/>
    <w:rsid w:val="000108C4"/>
    <w:rsid w:val="000109FF"/>
    <w:rsid w:val="00011364"/>
    <w:rsid w:val="00011CDB"/>
    <w:rsid w:val="000120E4"/>
    <w:rsid w:val="000126FF"/>
    <w:rsid w:val="00012CE7"/>
    <w:rsid w:val="00012D39"/>
    <w:rsid w:val="00013153"/>
    <w:rsid w:val="0001326F"/>
    <w:rsid w:val="0001328F"/>
    <w:rsid w:val="000133E4"/>
    <w:rsid w:val="000133FC"/>
    <w:rsid w:val="000136D7"/>
    <w:rsid w:val="00013782"/>
    <w:rsid w:val="000139E5"/>
    <w:rsid w:val="00013B78"/>
    <w:rsid w:val="00013C77"/>
    <w:rsid w:val="000141F2"/>
    <w:rsid w:val="000146C3"/>
    <w:rsid w:val="00014DC7"/>
    <w:rsid w:val="00014FF8"/>
    <w:rsid w:val="00015122"/>
    <w:rsid w:val="00015414"/>
    <w:rsid w:val="00015FD8"/>
    <w:rsid w:val="00016055"/>
    <w:rsid w:val="00016512"/>
    <w:rsid w:val="00016B00"/>
    <w:rsid w:val="00016D1A"/>
    <w:rsid w:val="000173C2"/>
    <w:rsid w:val="00017976"/>
    <w:rsid w:val="00017D25"/>
    <w:rsid w:val="0002008B"/>
    <w:rsid w:val="000202FF"/>
    <w:rsid w:val="0002073A"/>
    <w:rsid w:val="00020C02"/>
    <w:rsid w:val="00020D3F"/>
    <w:rsid w:val="00020D90"/>
    <w:rsid w:val="00020D91"/>
    <w:rsid w:val="00020F0B"/>
    <w:rsid w:val="00021142"/>
    <w:rsid w:val="00021163"/>
    <w:rsid w:val="0002123C"/>
    <w:rsid w:val="000212D3"/>
    <w:rsid w:val="0002143B"/>
    <w:rsid w:val="000215E9"/>
    <w:rsid w:val="00021715"/>
    <w:rsid w:val="000218BD"/>
    <w:rsid w:val="000219BF"/>
    <w:rsid w:val="00022034"/>
    <w:rsid w:val="0002207F"/>
    <w:rsid w:val="00022699"/>
    <w:rsid w:val="00022B23"/>
    <w:rsid w:val="0002301B"/>
    <w:rsid w:val="00023423"/>
    <w:rsid w:val="000235DE"/>
    <w:rsid w:val="00023A7F"/>
    <w:rsid w:val="00023BAB"/>
    <w:rsid w:val="00024249"/>
    <w:rsid w:val="0002440C"/>
    <w:rsid w:val="00024458"/>
    <w:rsid w:val="0002480A"/>
    <w:rsid w:val="00024B1F"/>
    <w:rsid w:val="00024ED2"/>
    <w:rsid w:val="000254B8"/>
    <w:rsid w:val="000254EC"/>
    <w:rsid w:val="00025690"/>
    <w:rsid w:val="000257CA"/>
    <w:rsid w:val="00025955"/>
    <w:rsid w:val="00025FA2"/>
    <w:rsid w:val="000266C4"/>
    <w:rsid w:val="000267D8"/>
    <w:rsid w:val="00026CA4"/>
    <w:rsid w:val="00026F4B"/>
    <w:rsid w:val="0002714A"/>
    <w:rsid w:val="00027209"/>
    <w:rsid w:val="0002766A"/>
    <w:rsid w:val="000279F5"/>
    <w:rsid w:val="00027B57"/>
    <w:rsid w:val="00027BA2"/>
    <w:rsid w:val="00027E10"/>
    <w:rsid w:val="00027E9F"/>
    <w:rsid w:val="0003005B"/>
    <w:rsid w:val="00030392"/>
    <w:rsid w:val="0003048F"/>
    <w:rsid w:val="00030A83"/>
    <w:rsid w:val="00030F61"/>
    <w:rsid w:val="000310A9"/>
    <w:rsid w:val="00031249"/>
    <w:rsid w:val="00031AD4"/>
    <w:rsid w:val="00032202"/>
    <w:rsid w:val="000325C9"/>
    <w:rsid w:val="00032D7B"/>
    <w:rsid w:val="00032F28"/>
    <w:rsid w:val="00032F8C"/>
    <w:rsid w:val="00033212"/>
    <w:rsid w:val="00033321"/>
    <w:rsid w:val="00033658"/>
    <w:rsid w:val="0003391F"/>
    <w:rsid w:val="0003395A"/>
    <w:rsid w:val="00033AB9"/>
    <w:rsid w:val="00033D53"/>
    <w:rsid w:val="00033DEE"/>
    <w:rsid w:val="00033E1B"/>
    <w:rsid w:val="00033E95"/>
    <w:rsid w:val="00034304"/>
    <w:rsid w:val="0003438B"/>
    <w:rsid w:val="0003449E"/>
    <w:rsid w:val="0003456A"/>
    <w:rsid w:val="00034C59"/>
    <w:rsid w:val="0003549A"/>
    <w:rsid w:val="0003555E"/>
    <w:rsid w:val="00035594"/>
    <w:rsid w:val="000355DE"/>
    <w:rsid w:val="00035740"/>
    <w:rsid w:val="00035D04"/>
    <w:rsid w:val="0003640E"/>
    <w:rsid w:val="00036663"/>
    <w:rsid w:val="000367CA"/>
    <w:rsid w:val="000369D8"/>
    <w:rsid w:val="00036C7A"/>
    <w:rsid w:val="00036D5A"/>
    <w:rsid w:val="00037099"/>
    <w:rsid w:val="0003756E"/>
    <w:rsid w:val="000379C2"/>
    <w:rsid w:val="00037A68"/>
    <w:rsid w:val="00037CB7"/>
    <w:rsid w:val="00037E64"/>
    <w:rsid w:val="00037E83"/>
    <w:rsid w:val="000400FB"/>
    <w:rsid w:val="000403D5"/>
    <w:rsid w:val="00040752"/>
    <w:rsid w:val="000408B2"/>
    <w:rsid w:val="00040C4E"/>
    <w:rsid w:val="00040D39"/>
    <w:rsid w:val="00040D8B"/>
    <w:rsid w:val="00040E56"/>
    <w:rsid w:val="000411E4"/>
    <w:rsid w:val="000412FA"/>
    <w:rsid w:val="00041773"/>
    <w:rsid w:val="00041AB9"/>
    <w:rsid w:val="00041DBD"/>
    <w:rsid w:val="0004215B"/>
    <w:rsid w:val="00042309"/>
    <w:rsid w:val="00042770"/>
    <w:rsid w:val="00042C82"/>
    <w:rsid w:val="000431A2"/>
    <w:rsid w:val="000435EB"/>
    <w:rsid w:val="00043C05"/>
    <w:rsid w:val="00044610"/>
    <w:rsid w:val="0004498B"/>
    <w:rsid w:val="000449E3"/>
    <w:rsid w:val="00044B83"/>
    <w:rsid w:val="00044BF5"/>
    <w:rsid w:val="00044BF7"/>
    <w:rsid w:val="00044F39"/>
    <w:rsid w:val="000455D7"/>
    <w:rsid w:val="00045A2F"/>
    <w:rsid w:val="00045FCB"/>
    <w:rsid w:val="00046089"/>
    <w:rsid w:val="000460C4"/>
    <w:rsid w:val="0004620B"/>
    <w:rsid w:val="00046478"/>
    <w:rsid w:val="00046B86"/>
    <w:rsid w:val="00046D83"/>
    <w:rsid w:val="00046DC7"/>
    <w:rsid w:val="00046E86"/>
    <w:rsid w:val="00046F6A"/>
    <w:rsid w:val="00046FFE"/>
    <w:rsid w:val="00047229"/>
    <w:rsid w:val="000473FE"/>
    <w:rsid w:val="00047B16"/>
    <w:rsid w:val="00047C18"/>
    <w:rsid w:val="00047FB0"/>
    <w:rsid w:val="0005041D"/>
    <w:rsid w:val="000505C6"/>
    <w:rsid w:val="00050650"/>
    <w:rsid w:val="000509BF"/>
    <w:rsid w:val="00050D41"/>
    <w:rsid w:val="00050D57"/>
    <w:rsid w:val="00051253"/>
    <w:rsid w:val="00051455"/>
    <w:rsid w:val="00051922"/>
    <w:rsid w:val="00051A2E"/>
    <w:rsid w:val="00051CA9"/>
    <w:rsid w:val="000521C2"/>
    <w:rsid w:val="00052414"/>
    <w:rsid w:val="00052658"/>
    <w:rsid w:val="000529E2"/>
    <w:rsid w:val="00052BD4"/>
    <w:rsid w:val="0005315B"/>
    <w:rsid w:val="000531DC"/>
    <w:rsid w:val="000531EE"/>
    <w:rsid w:val="00053668"/>
    <w:rsid w:val="00054012"/>
    <w:rsid w:val="000542E6"/>
    <w:rsid w:val="000545BC"/>
    <w:rsid w:val="000549BA"/>
    <w:rsid w:val="00054A1C"/>
    <w:rsid w:val="00054F85"/>
    <w:rsid w:val="00055117"/>
    <w:rsid w:val="000553C4"/>
    <w:rsid w:val="000555FD"/>
    <w:rsid w:val="00055949"/>
    <w:rsid w:val="00055ABF"/>
    <w:rsid w:val="00055B25"/>
    <w:rsid w:val="00055E14"/>
    <w:rsid w:val="00055ECB"/>
    <w:rsid w:val="00055F4E"/>
    <w:rsid w:val="00056408"/>
    <w:rsid w:val="0005655C"/>
    <w:rsid w:val="0005669F"/>
    <w:rsid w:val="0005678B"/>
    <w:rsid w:val="000567A5"/>
    <w:rsid w:val="00056985"/>
    <w:rsid w:val="00056AD9"/>
    <w:rsid w:val="00056BF0"/>
    <w:rsid w:val="000577D5"/>
    <w:rsid w:val="000579A0"/>
    <w:rsid w:val="00057BCE"/>
    <w:rsid w:val="00057D94"/>
    <w:rsid w:val="00057F67"/>
    <w:rsid w:val="00060148"/>
    <w:rsid w:val="00060245"/>
    <w:rsid w:val="000602F3"/>
    <w:rsid w:val="000607FD"/>
    <w:rsid w:val="0006084C"/>
    <w:rsid w:val="000609FD"/>
    <w:rsid w:val="00060A95"/>
    <w:rsid w:val="00060B50"/>
    <w:rsid w:val="00060C80"/>
    <w:rsid w:val="000611CF"/>
    <w:rsid w:val="00061480"/>
    <w:rsid w:val="0006160C"/>
    <w:rsid w:val="00061634"/>
    <w:rsid w:val="000617DF"/>
    <w:rsid w:val="00061891"/>
    <w:rsid w:val="00061892"/>
    <w:rsid w:val="00061F21"/>
    <w:rsid w:val="00062024"/>
    <w:rsid w:val="0006210C"/>
    <w:rsid w:val="0006254B"/>
    <w:rsid w:val="00062614"/>
    <w:rsid w:val="00062C19"/>
    <w:rsid w:val="00062D5B"/>
    <w:rsid w:val="00062FD7"/>
    <w:rsid w:val="000633DA"/>
    <w:rsid w:val="00063623"/>
    <w:rsid w:val="0006379E"/>
    <w:rsid w:val="00063E56"/>
    <w:rsid w:val="00064479"/>
    <w:rsid w:val="00064688"/>
    <w:rsid w:val="000646F2"/>
    <w:rsid w:val="000648C6"/>
    <w:rsid w:val="00064D77"/>
    <w:rsid w:val="00065001"/>
    <w:rsid w:val="00065011"/>
    <w:rsid w:val="000659EE"/>
    <w:rsid w:val="00065B05"/>
    <w:rsid w:val="00065E89"/>
    <w:rsid w:val="000660C9"/>
    <w:rsid w:val="000661A2"/>
    <w:rsid w:val="00066277"/>
    <w:rsid w:val="0006685E"/>
    <w:rsid w:val="00066954"/>
    <w:rsid w:val="00066A51"/>
    <w:rsid w:val="00066EBC"/>
    <w:rsid w:val="0006747C"/>
    <w:rsid w:val="00067B18"/>
    <w:rsid w:val="00070101"/>
    <w:rsid w:val="0007035F"/>
    <w:rsid w:val="000703BF"/>
    <w:rsid w:val="000704ED"/>
    <w:rsid w:val="00071747"/>
    <w:rsid w:val="00071832"/>
    <w:rsid w:val="00071A45"/>
    <w:rsid w:val="00071A89"/>
    <w:rsid w:val="00071D31"/>
    <w:rsid w:val="000723F4"/>
    <w:rsid w:val="0007247A"/>
    <w:rsid w:val="00072A91"/>
    <w:rsid w:val="00072CB9"/>
    <w:rsid w:val="00072F95"/>
    <w:rsid w:val="00073377"/>
    <w:rsid w:val="0007348E"/>
    <w:rsid w:val="00073A6F"/>
    <w:rsid w:val="00073B33"/>
    <w:rsid w:val="0007451D"/>
    <w:rsid w:val="00074DD5"/>
    <w:rsid w:val="000758E6"/>
    <w:rsid w:val="00075C9C"/>
    <w:rsid w:val="00076217"/>
    <w:rsid w:val="00076DD7"/>
    <w:rsid w:val="0007705F"/>
    <w:rsid w:val="000770FC"/>
    <w:rsid w:val="00077298"/>
    <w:rsid w:val="00077325"/>
    <w:rsid w:val="00077424"/>
    <w:rsid w:val="000774D1"/>
    <w:rsid w:val="0008002B"/>
    <w:rsid w:val="00080283"/>
    <w:rsid w:val="00080370"/>
    <w:rsid w:val="0008065E"/>
    <w:rsid w:val="0008097F"/>
    <w:rsid w:val="00080FAE"/>
    <w:rsid w:val="00081127"/>
    <w:rsid w:val="000811A4"/>
    <w:rsid w:val="00081572"/>
    <w:rsid w:val="00081952"/>
    <w:rsid w:val="00081B50"/>
    <w:rsid w:val="00081D3F"/>
    <w:rsid w:val="0008245A"/>
    <w:rsid w:val="000825F1"/>
    <w:rsid w:val="00082729"/>
    <w:rsid w:val="00082846"/>
    <w:rsid w:val="000828AC"/>
    <w:rsid w:val="000829D1"/>
    <w:rsid w:val="00082DDC"/>
    <w:rsid w:val="00082E4B"/>
    <w:rsid w:val="000830F7"/>
    <w:rsid w:val="000833CD"/>
    <w:rsid w:val="00083463"/>
    <w:rsid w:val="0008393B"/>
    <w:rsid w:val="00083B90"/>
    <w:rsid w:val="00084125"/>
    <w:rsid w:val="00084373"/>
    <w:rsid w:val="0008438E"/>
    <w:rsid w:val="000844A2"/>
    <w:rsid w:val="00084838"/>
    <w:rsid w:val="00084BF6"/>
    <w:rsid w:val="00085040"/>
    <w:rsid w:val="000851A3"/>
    <w:rsid w:val="000852B9"/>
    <w:rsid w:val="000856BB"/>
    <w:rsid w:val="00085B2E"/>
    <w:rsid w:val="00085B87"/>
    <w:rsid w:val="00085D1D"/>
    <w:rsid w:val="00086104"/>
    <w:rsid w:val="0008629C"/>
    <w:rsid w:val="000863E8"/>
    <w:rsid w:val="000865ED"/>
    <w:rsid w:val="00086623"/>
    <w:rsid w:val="00086847"/>
    <w:rsid w:val="000868CC"/>
    <w:rsid w:val="00086E52"/>
    <w:rsid w:val="000872D0"/>
    <w:rsid w:val="00087704"/>
    <w:rsid w:val="00087842"/>
    <w:rsid w:val="000878F7"/>
    <w:rsid w:val="00087A83"/>
    <w:rsid w:val="00087C4F"/>
    <w:rsid w:val="000901D9"/>
    <w:rsid w:val="0009044E"/>
    <w:rsid w:val="000904B9"/>
    <w:rsid w:val="000905A2"/>
    <w:rsid w:val="000905C8"/>
    <w:rsid w:val="00090645"/>
    <w:rsid w:val="00090746"/>
    <w:rsid w:val="00090A75"/>
    <w:rsid w:val="00090C65"/>
    <w:rsid w:val="00090C8D"/>
    <w:rsid w:val="00091020"/>
    <w:rsid w:val="0009105F"/>
    <w:rsid w:val="00091097"/>
    <w:rsid w:val="000910A2"/>
    <w:rsid w:val="000914FA"/>
    <w:rsid w:val="000917A9"/>
    <w:rsid w:val="0009198A"/>
    <w:rsid w:val="00091B17"/>
    <w:rsid w:val="00091B70"/>
    <w:rsid w:val="00091C05"/>
    <w:rsid w:val="00091C2A"/>
    <w:rsid w:val="00091E34"/>
    <w:rsid w:val="00091FB4"/>
    <w:rsid w:val="0009210B"/>
    <w:rsid w:val="000925BA"/>
    <w:rsid w:val="0009293A"/>
    <w:rsid w:val="00092AFE"/>
    <w:rsid w:val="000936A6"/>
    <w:rsid w:val="00093D5A"/>
    <w:rsid w:val="00093D7C"/>
    <w:rsid w:val="0009454B"/>
    <w:rsid w:val="00094C44"/>
    <w:rsid w:val="00094DDA"/>
    <w:rsid w:val="0009508A"/>
    <w:rsid w:val="000951A5"/>
    <w:rsid w:val="000953F0"/>
    <w:rsid w:val="000954BE"/>
    <w:rsid w:val="00095858"/>
    <w:rsid w:val="00095CB0"/>
    <w:rsid w:val="00096191"/>
    <w:rsid w:val="00096878"/>
    <w:rsid w:val="00096D5A"/>
    <w:rsid w:val="0009728A"/>
    <w:rsid w:val="00097665"/>
    <w:rsid w:val="00097A8D"/>
    <w:rsid w:val="00097C83"/>
    <w:rsid w:val="00097E52"/>
    <w:rsid w:val="000A001D"/>
    <w:rsid w:val="000A0069"/>
    <w:rsid w:val="000A053F"/>
    <w:rsid w:val="000A0555"/>
    <w:rsid w:val="000A0735"/>
    <w:rsid w:val="000A0778"/>
    <w:rsid w:val="000A07A1"/>
    <w:rsid w:val="000A0802"/>
    <w:rsid w:val="000A09A7"/>
    <w:rsid w:val="000A0D73"/>
    <w:rsid w:val="000A0F7C"/>
    <w:rsid w:val="000A11BF"/>
    <w:rsid w:val="000A12DA"/>
    <w:rsid w:val="000A1496"/>
    <w:rsid w:val="000A14D0"/>
    <w:rsid w:val="000A1699"/>
    <w:rsid w:val="000A17BC"/>
    <w:rsid w:val="000A184F"/>
    <w:rsid w:val="000A1878"/>
    <w:rsid w:val="000A1A0B"/>
    <w:rsid w:val="000A1E93"/>
    <w:rsid w:val="000A1F30"/>
    <w:rsid w:val="000A207B"/>
    <w:rsid w:val="000A2240"/>
    <w:rsid w:val="000A22A3"/>
    <w:rsid w:val="000A22BC"/>
    <w:rsid w:val="000A2559"/>
    <w:rsid w:val="000A2563"/>
    <w:rsid w:val="000A2783"/>
    <w:rsid w:val="000A2BA9"/>
    <w:rsid w:val="000A2C24"/>
    <w:rsid w:val="000A2C83"/>
    <w:rsid w:val="000A3398"/>
    <w:rsid w:val="000A37F3"/>
    <w:rsid w:val="000A380B"/>
    <w:rsid w:val="000A3CFA"/>
    <w:rsid w:val="000A3F73"/>
    <w:rsid w:val="000A423C"/>
    <w:rsid w:val="000A4460"/>
    <w:rsid w:val="000A4467"/>
    <w:rsid w:val="000A457F"/>
    <w:rsid w:val="000A4BC2"/>
    <w:rsid w:val="000A4F1F"/>
    <w:rsid w:val="000A4F76"/>
    <w:rsid w:val="000A5041"/>
    <w:rsid w:val="000A54E9"/>
    <w:rsid w:val="000A59FB"/>
    <w:rsid w:val="000A5BAD"/>
    <w:rsid w:val="000A6190"/>
    <w:rsid w:val="000A632F"/>
    <w:rsid w:val="000A6802"/>
    <w:rsid w:val="000A6A4E"/>
    <w:rsid w:val="000A6BBC"/>
    <w:rsid w:val="000A6C79"/>
    <w:rsid w:val="000A6DC5"/>
    <w:rsid w:val="000A7040"/>
    <w:rsid w:val="000A7186"/>
    <w:rsid w:val="000A7281"/>
    <w:rsid w:val="000A74A1"/>
    <w:rsid w:val="000A7B14"/>
    <w:rsid w:val="000B0336"/>
    <w:rsid w:val="000B059F"/>
    <w:rsid w:val="000B064B"/>
    <w:rsid w:val="000B0927"/>
    <w:rsid w:val="000B0BAE"/>
    <w:rsid w:val="000B0C43"/>
    <w:rsid w:val="000B123E"/>
    <w:rsid w:val="000B20AA"/>
    <w:rsid w:val="000B2176"/>
    <w:rsid w:val="000B22E3"/>
    <w:rsid w:val="000B28F8"/>
    <w:rsid w:val="000B2A35"/>
    <w:rsid w:val="000B2DD6"/>
    <w:rsid w:val="000B33A1"/>
    <w:rsid w:val="000B3458"/>
    <w:rsid w:val="000B3767"/>
    <w:rsid w:val="000B38DD"/>
    <w:rsid w:val="000B3BE3"/>
    <w:rsid w:val="000B3EBA"/>
    <w:rsid w:val="000B4564"/>
    <w:rsid w:val="000B4980"/>
    <w:rsid w:val="000B49D8"/>
    <w:rsid w:val="000B4BCB"/>
    <w:rsid w:val="000B5374"/>
    <w:rsid w:val="000B561D"/>
    <w:rsid w:val="000B587E"/>
    <w:rsid w:val="000B59D7"/>
    <w:rsid w:val="000B5E21"/>
    <w:rsid w:val="000B6877"/>
    <w:rsid w:val="000B6952"/>
    <w:rsid w:val="000B6A36"/>
    <w:rsid w:val="000B6CB6"/>
    <w:rsid w:val="000B6CE0"/>
    <w:rsid w:val="000B6E78"/>
    <w:rsid w:val="000B6EE4"/>
    <w:rsid w:val="000B6FBF"/>
    <w:rsid w:val="000B7430"/>
    <w:rsid w:val="000B744E"/>
    <w:rsid w:val="000B752E"/>
    <w:rsid w:val="000B774D"/>
    <w:rsid w:val="000B778E"/>
    <w:rsid w:val="000B7917"/>
    <w:rsid w:val="000B7AE7"/>
    <w:rsid w:val="000B7E42"/>
    <w:rsid w:val="000C0035"/>
    <w:rsid w:val="000C0225"/>
    <w:rsid w:val="000C064B"/>
    <w:rsid w:val="000C070B"/>
    <w:rsid w:val="000C09EB"/>
    <w:rsid w:val="000C0E13"/>
    <w:rsid w:val="000C11FA"/>
    <w:rsid w:val="000C14A5"/>
    <w:rsid w:val="000C14F4"/>
    <w:rsid w:val="000C1970"/>
    <w:rsid w:val="000C1E1F"/>
    <w:rsid w:val="000C1EED"/>
    <w:rsid w:val="000C22CC"/>
    <w:rsid w:val="000C2751"/>
    <w:rsid w:val="000C2770"/>
    <w:rsid w:val="000C2786"/>
    <w:rsid w:val="000C27B6"/>
    <w:rsid w:val="000C2866"/>
    <w:rsid w:val="000C2926"/>
    <w:rsid w:val="000C2CE8"/>
    <w:rsid w:val="000C2DD8"/>
    <w:rsid w:val="000C3294"/>
    <w:rsid w:val="000C3450"/>
    <w:rsid w:val="000C3525"/>
    <w:rsid w:val="000C3693"/>
    <w:rsid w:val="000C3718"/>
    <w:rsid w:val="000C37FB"/>
    <w:rsid w:val="000C38FD"/>
    <w:rsid w:val="000C3955"/>
    <w:rsid w:val="000C3E28"/>
    <w:rsid w:val="000C3F62"/>
    <w:rsid w:val="000C40F5"/>
    <w:rsid w:val="000C425F"/>
    <w:rsid w:val="000C482D"/>
    <w:rsid w:val="000C4B61"/>
    <w:rsid w:val="000C4E08"/>
    <w:rsid w:val="000C50E1"/>
    <w:rsid w:val="000C5170"/>
    <w:rsid w:val="000C52CA"/>
    <w:rsid w:val="000C5521"/>
    <w:rsid w:val="000C5AB5"/>
    <w:rsid w:val="000C5EDB"/>
    <w:rsid w:val="000C5FF9"/>
    <w:rsid w:val="000C6118"/>
    <w:rsid w:val="000C66A7"/>
    <w:rsid w:val="000C6EC2"/>
    <w:rsid w:val="000C6F92"/>
    <w:rsid w:val="000C6FB4"/>
    <w:rsid w:val="000C70C5"/>
    <w:rsid w:val="000C7628"/>
    <w:rsid w:val="000C7737"/>
    <w:rsid w:val="000C7748"/>
    <w:rsid w:val="000C7813"/>
    <w:rsid w:val="000C7A41"/>
    <w:rsid w:val="000C7CBD"/>
    <w:rsid w:val="000D0023"/>
    <w:rsid w:val="000D0186"/>
    <w:rsid w:val="000D0285"/>
    <w:rsid w:val="000D03A4"/>
    <w:rsid w:val="000D0C68"/>
    <w:rsid w:val="000D0C77"/>
    <w:rsid w:val="000D0D72"/>
    <w:rsid w:val="000D0DC4"/>
    <w:rsid w:val="000D0ED3"/>
    <w:rsid w:val="000D106F"/>
    <w:rsid w:val="000D1645"/>
    <w:rsid w:val="000D1712"/>
    <w:rsid w:val="000D1BA4"/>
    <w:rsid w:val="000D203E"/>
    <w:rsid w:val="000D23CE"/>
    <w:rsid w:val="000D2BFE"/>
    <w:rsid w:val="000D330B"/>
    <w:rsid w:val="000D3394"/>
    <w:rsid w:val="000D3B69"/>
    <w:rsid w:val="000D3CDB"/>
    <w:rsid w:val="000D3FB3"/>
    <w:rsid w:val="000D46B1"/>
    <w:rsid w:val="000D48B7"/>
    <w:rsid w:val="000D4C37"/>
    <w:rsid w:val="000D4C54"/>
    <w:rsid w:val="000D4F6F"/>
    <w:rsid w:val="000D55A5"/>
    <w:rsid w:val="000D5E42"/>
    <w:rsid w:val="000D5FEF"/>
    <w:rsid w:val="000D67AB"/>
    <w:rsid w:val="000D693D"/>
    <w:rsid w:val="000D69D1"/>
    <w:rsid w:val="000D6F08"/>
    <w:rsid w:val="000D6F84"/>
    <w:rsid w:val="000D703F"/>
    <w:rsid w:val="000D70CF"/>
    <w:rsid w:val="000D71E6"/>
    <w:rsid w:val="000D71FE"/>
    <w:rsid w:val="000D7489"/>
    <w:rsid w:val="000D7B3B"/>
    <w:rsid w:val="000D7CE4"/>
    <w:rsid w:val="000E012F"/>
    <w:rsid w:val="000E052A"/>
    <w:rsid w:val="000E0B25"/>
    <w:rsid w:val="000E0B41"/>
    <w:rsid w:val="000E14B8"/>
    <w:rsid w:val="000E2006"/>
    <w:rsid w:val="000E20B2"/>
    <w:rsid w:val="000E250C"/>
    <w:rsid w:val="000E2A26"/>
    <w:rsid w:val="000E2BDD"/>
    <w:rsid w:val="000E2C8A"/>
    <w:rsid w:val="000E2FBC"/>
    <w:rsid w:val="000E34D7"/>
    <w:rsid w:val="000E3EDE"/>
    <w:rsid w:val="000E410B"/>
    <w:rsid w:val="000E42D4"/>
    <w:rsid w:val="000E4993"/>
    <w:rsid w:val="000E4BAF"/>
    <w:rsid w:val="000E4CA6"/>
    <w:rsid w:val="000E4EF2"/>
    <w:rsid w:val="000E533F"/>
    <w:rsid w:val="000E5AE0"/>
    <w:rsid w:val="000E5B35"/>
    <w:rsid w:val="000E5E31"/>
    <w:rsid w:val="000E61D7"/>
    <w:rsid w:val="000E66F0"/>
    <w:rsid w:val="000E6762"/>
    <w:rsid w:val="000E6829"/>
    <w:rsid w:val="000E6BFC"/>
    <w:rsid w:val="000E6EDA"/>
    <w:rsid w:val="000E6FAF"/>
    <w:rsid w:val="000E7123"/>
    <w:rsid w:val="000E75D1"/>
    <w:rsid w:val="000E78DC"/>
    <w:rsid w:val="000E7AD7"/>
    <w:rsid w:val="000E7B70"/>
    <w:rsid w:val="000E7F0B"/>
    <w:rsid w:val="000F0708"/>
    <w:rsid w:val="000F0797"/>
    <w:rsid w:val="000F088E"/>
    <w:rsid w:val="000F095B"/>
    <w:rsid w:val="000F0AA9"/>
    <w:rsid w:val="000F0D48"/>
    <w:rsid w:val="000F0DD0"/>
    <w:rsid w:val="000F1071"/>
    <w:rsid w:val="000F1073"/>
    <w:rsid w:val="000F17B1"/>
    <w:rsid w:val="000F186B"/>
    <w:rsid w:val="000F1881"/>
    <w:rsid w:val="000F1BA4"/>
    <w:rsid w:val="000F1C0B"/>
    <w:rsid w:val="000F1EC6"/>
    <w:rsid w:val="000F2119"/>
    <w:rsid w:val="000F2203"/>
    <w:rsid w:val="000F222F"/>
    <w:rsid w:val="000F234B"/>
    <w:rsid w:val="000F2391"/>
    <w:rsid w:val="000F28C7"/>
    <w:rsid w:val="000F29D7"/>
    <w:rsid w:val="000F2B34"/>
    <w:rsid w:val="000F2DDD"/>
    <w:rsid w:val="000F3EE9"/>
    <w:rsid w:val="000F4319"/>
    <w:rsid w:val="000F4362"/>
    <w:rsid w:val="000F460A"/>
    <w:rsid w:val="000F4709"/>
    <w:rsid w:val="000F47AB"/>
    <w:rsid w:val="000F49D4"/>
    <w:rsid w:val="000F4B5F"/>
    <w:rsid w:val="000F4B65"/>
    <w:rsid w:val="000F4F55"/>
    <w:rsid w:val="000F52A7"/>
    <w:rsid w:val="000F5317"/>
    <w:rsid w:val="000F5464"/>
    <w:rsid w:val="000F587D"/>
    <w:rsid w:val="000F6162"/>
    <w:rsid w:val="000F6210"/>
    <w:rsid w:val="000F62DF"/>
    <w:rsid w:val="000F645A"/>
    <w:rsid w:val="000F6608"/>
    <w:rsid w:val="000F6893"/>
    <w:rsid w:val="000F6B37"/>
    <w:rsid w:val="000F701B"/>
    <w:rsid w:val="000F7558"/>
    <w:rsid w:val="000F7B11"/>
    <w:rsid w:val="000F7CE0"/>
    <w:rsid w:val="000F7FB8"/>
    <w:rsid w:val="0010096B"/>
    <w:rsid w:val="00100A38"/>
    <w:rsid w:val="001011D0"/>
    <w:rsid w:val="001011DF"/>
    <w:rsid w:val="00101541"/>
    <w:rsid w:val="00101608"/>
    <w:rsid w:val="00101AE3"/>
    <w:rsid w:val="00101E87"/>
    <w:rsid w:val="0010201E"/>
    <w:rsid w:val="0010246B"/>
    <w:rsid w:val="0010264E"/>
    <w:rsid w:val="0010294F"/>
    <w:rsid w:val="00102AE4"/>
    <w:rsid w:val="00102B47"/>
    <w:rsid w:val="00102F96"/>
    <w:rsid w:val="0010342B"/>
    <w:rsid w:val="001034E2"/>
    <w:rsid w:val="0010400A"/>
    <w:rsid w:val="001040A5"/>
    <w:rsid w:val="00104798"/>
    <w:rsid w:val="00104EBE"/>
    <w:rsid w:val="00105094"/>
    <w:rsid w:val="0010515E"/>
    <w:rsid w:val="001053D3"/>
    <w:rsid w:val="001054CE"/>
    <w:rsid w:val="001054F2"/>
    <w:rsid w:val="0010583A"/>
    <w:rsid w:val="0010593D"/>
    <w:rsid w:val="00105970"/>
    <w:rsid w:val="001059AA"/>
    <w:rsid w:val="00105B9F"/>
    <w:rsid w:val="00105F13"/>
    <w:rsid w:val="00105F86"/>
    <w:rsid w:val="001062E8"/>
    <w:rsid w:val="001065E5"/>
    <w:rsid w:val="00106811"/>
    <w:rsid w:val="001073C2"/>
    <w:rsid w:val="00107A0D"/>
    <w:rsid w:val="00107AD0"/>
    <w:rsid w:val="00107BA8"/>
    <w:rsid w:val="00107C10"/>
    <w:rsid w:val="00107CAE"/>
    <w:rsid w:val="00110055"/>
    <w:rsid w:val="00110169"/>
    <w:rsid w:val="001101A7"/>
    <w:rsid w:val="001105D4"/>
    <w:rsid w:val="001109A2"/>
    <w:rsid w:val="00110C33"/>
    <w:rsid w:val="00110D7D"/>
    <w:rsid w:val="00110E63"/>
    <w:rsid w:val="00110FEB"/>
    <w:rsid w:val="00111068"/>
    <w:rsid w:val="00111127"/>
    <w:rsid w:val="001112BC"/>
    <w:rsid w:val="00111D26"/>
    <w:rsid w:val="00111FA1"/>
    <w:rsid w:val="00112206"/>
    <w:rsid w:val="00112406"/>
    <w:rsid w:val="0011268F"/>
    <w:rsid w:val="00112837"/>
    <w:rsid w:val="00112926"/>
    <w:rsid w:val="00112A29"/>
    <w:rsid w:val="00112CBE"/>
    <w:rsid w:val="00112D53"/>
    <w:rsid w:val="00112D96"/>
    <w:rsid w:val="00112FAC"/>
    <w:rsid w:val="00113443"/>
    <w:rsid w:val="001137B9"/>
    <w:rsid w:val="001137E8"/>
    <w:rsid w:val="00113E16"/>
    <w:rsid w:val="00113F49"/>
    <w:rsid w:val="00114BDA"/>
    <w:rsid w:val="00115138"/>
    <w:rsid w:val="0011553B"/>
    <w:rsid w:val="00115867"/>
    <w:rsid w:val="00115CE6"/>
    <w:rsid w:val="00115DA8"/>
    <w:rsid w:val="00115E8C"/>
    <w:rsid w:val="00116098"/>
    <w:rsid w:val="00116304"/>
    <w:rsid w:val="00116F42"/>
    <w:rsid w:val="00116FD0"/>
    <w:rsid w:val="001172B5"/>
    <w:rsid w:val="00117583"/>
    <w:rsid w:val="00117A14"/>
    <w:rsid w:val="00117AB1"/>
    <w:rsid w:val="00117AEE"/>
    <w:rsid w:val="001203FC"/>
    <w:rsid w:val="0012098B"/>
    <w:rsid w:val="00120B80"/>
    <w:rsid w:val="00121028"/>
    <w:rsid w:val="0012119A"/>
    <w:rsid w:val="00121219"/>
    <w:rsid w:val="00121414"/>
    <w:rsid w:val="00121731"/>
    <w:rsid w:val="001217D8"/>
    <w:rsid w:val="0012181E"/>
    <w:rsid w:val="00121914"/>
    <w:rsid w:val="001222FC"/>
    <w:rsid w:val="0012298A"/>
    <w:rsid w:val="00122BD6"/>
    <w:rsid w:val="00122DD9"/>
    <w:rsid w:val="00122E53"/>
    <w:rsid w:val="00123411"/>
    <w:rsid w:val="0012398D"/>
    <w:rsid w:val="00123A6B"/>
    <w:rsid w:val="00123BE1"/>
    <w:rsid w:val="00123CDB"/>
    <w:rsid w:val="00123F97"/>
    <w:rsid w:val="00124239"/>
    <w:rsid w:val="001243A2"/>
    <w:rsid w:val="001244AB"/>
    <w:rsid w:val="001247C1"/>
    <w:rsid w:val="001249BA"/>
    <w:rsid w:val="00124A0A"/>
    <w:rsid w:val="00124ADD"/>
    <w:rsid w:val="00124CAD"/>
    <w:rsid w:val="00124E60"/>
    <w:rsid w:val="00125010"/>
    <w:rsid w:val="00125039"/>
    <w:rsid w:val="00125B9C"/>
    <w:rsid w:val="00126190"/>
    <w:rsid w:val="001261C1"/>
    <w:rsid w:val="00126327"/>
    <w:rsid w:val="001263BE"/>
    <w:rsid w:val="00126613"/>
    <w:rsid w:val="0012696A"/>
    <w:rsid w:val="0012698E"/>
    <w:rsid w:val="00126BF1"/>
    <w:rsid w:val="00126FD7"/>
    <w:rsid w:val="0012732D"/>
    <w:rsid w:val="001274B9"/>
    <w:rsid w:val="00127D32"/>
    <w:rsid w:val="00127FA3"/>
    <w:rsid w:val="00130449"/>
    <w:rsid w:val="00130594"/>
    <w:rsid w:val="00130DDD"/>
    <w:rsid w:val="00130E1E"/>
    <w:rsid w:val="00130FCD"/>
    <w:rsid w:val="001313E4"/>
    <w:rsid w:val="00131631"/>
    <w:rsid w:val="001319BF"/>
    <w:rsid w:val="00131AE5"/>
    <w:rsid w:val="00131D35"/>
    <w:rsid w:val="00131DF5"/>
    <w:rsid w:val="00132035"/>
    <w:rsid w:val="0013208E"/>
    <w:rsid w:val="001323BA"/>
    <w:rsid w:val="00132623"/>
    <w:rsid w:val="00132991"/>
    <w:rsid w:val="00132BA0"/>
    <w:rsid w:val="00132DBF"/>
    <w:rsid w:val="00132FF7"/>
    <w:rsid w:val="00133091"/>
    <w:rsid w:val="001331C2"/>
    <w:rsid w:val="001334BB"/>
    <w:rsid w:val="001335B8"/>
    <w:rsid w:val="00133864"/>
    <w:rsid w:val="00133DB0"/>
    <w:rsid w:val="00133DEF"/>
    <w:rsid w:val="001342E3"/>
    <w:rsid w:val="00134B04"/>
    <w:rsid w:val="00134CEA"/>
    <w:rsid w:val="00134F6A"/>
    <w:rsid w:val="00135321"/>
    <w:rsid w:val="00135470"/>
    <w:rsid w:val="001357FD"/>
    <w:rsid w:val="00135974"/>
    <w:rsid w:val="00135A25"/>
    <w:rsid w:val="00135A8C"/>
    <w:rsid w:val="00135BDA"/>
    <w:rsid w:val="00135C91"/>
    <w:rsid w:val="00135DFC"/>
    <w:rsid w:val="00135F2A"/>
    <w:rsid w:val="001360E9"/>
    <w:rsid w:val="001360F5"/>
    <w:rsid w:val="001362CA"/>
    <w:rsid w:val="001362FE"/>
    <w:rsid w:val="001364A5"/>
    <w:rsid w:val="0013664A"/>
    <w:rsid w:val="0013677B"/>
    <w:rsid w:val="00136833"/>
    <w:rsid w:val="001368F4"/>
    <w:rsid w:val="00136E27"/>
    <w:rsid w:val="00136F85"/>
    <w:rsid w:val="00136FE3"/>
    <w:rsid w:val="00137039"/>
    <w:rsid w:val="00137051"/>
    <w:rsid w:val="001372C4"/>
    <w:rsid w:val="001373E8"/>
    <w:rsid w:val="001376ED"/>
    <w:rsid w:val="00137743"/>
    <w:rsid w:val="0013790E"/>
    <w:rsid w:val="001379F4"/>
    <w:rsid w:val="00137A30"/>
    <w:rsid w:val="00137B29"/>
    <w:rsid w:val="00137DB2"/>
    <w:rsid w:val="001400A8"/>
    <w:rsid w:val="0014070A"/>
    <w:rsid w:val="00140B36"/>
    <w:rsid w:val="00140B47"/>
    <w:rsid w:val="00140B6C"/>
    <w:rsid w:val="00140BBF"/>
    <w:rsid w:val="00140CF3"/>
    <w:rsid w:val="00140D62"/>
    <w:rsid w:val="001410C6"/>
    <w:rsid w:val="001410F4"/>
    <w:rsid w:val="00141527"/>
    <w:rsid w:val="00141942"/>
    <w:rsid w:val="00142033"/>
    <w:rsid w:val="001423C4"/>
    <w:rsid w:val="001428D8"/>
    <w:rsid w:val="00142A5C"/>
    <w:rsid w:val="00142C57"/>
    <w:rsid w:val="00142F5F"/>
    <w:rsid w:val="001435E1"/>
    <w:rsid w:val="00143BF0"/>
    <w:rsid w:val="0014407E"/>
    <w:rsid w:val="001441A4"/>
    <w:rsid w:val="00144711"/>
    <w:rsid w:val="00144A30"/>
    <w:rsid w:val="00144E99"/>
    <w:rsid w:val="00145337"/>
    <w:rsid w:val="0014533F"/>
    <w:rsid w:val="00145423"/>
    <w:rsid w:val="00145645"/>
    <w:rsid w:val="0014605E"/>
    <w:rsid w:val="00146316"/>
    <w:rsid w:val="00146421"/>
    <w:rsid w:val="001464AB"/>
    <w:rsid w:val="00146694"/>
    <w:rsid w:val="0014691C"/>
    <w:rsid w:val="00146E53"/>
    <w:rsid w:val="00146F4C"/>
    <w:rsid w:val="00147218"/>
    <w:rsid w:val="001474B7"/>
    <w:rsid w:val="00147858"/>
    <w:rsid w:val="00147B77"/>
    <w:rsid w:val="00147C60"/>
    <w:rsid w:val="00147F55"/>
    <w:rsid w:val="00150594"/>
    <w:rsid w:val="00151412"/>
    <w:rsid w:val="00151732"/>
    <w:rsid w:val="001517D3"/>
    <w:rsid w:val="00151957"/>
    <w:rsid w:val="00151B6E"/>
    <w:rsid w:val="00151DFF"/>
    <w:rsid w:val="00151F80"/>
    <w:rsid w:val="00152873"/>
    <w:rsid w:val="001528F5"/>
    <w:rsid w:val="00152E2A"/>
    <w:rsid w:val="00153185"/>
    <w:rsid w:val="00153742"/>
    <w:rsid w:val="00153971"/>
    <w:rsid w:val="00153BD4"/>
    <w:rsid w:val="00153D63"/>
    <w:rsid w:val="00153E54"/>
    <w:rsid w:val="00153EA5"/>
    <w:rsid w:val="00153FA2"/>
    <w:rsid w:val="00154453"/>
    <w:rsid w:val="001546DA"/>
    <w:rsid w:val="001549BD"/>
    <w:rsid w:val="001550AE"/>
    <w:rsid w:val="001551CE"/>
    <w:rsid w:val="001551FD"/>
    <w:rsid w:val="0015521C"/>
    <w:rsid w:val="00155529"/>
    <w:rsid w:val="001555D7"/>
    <w:rsid w:val="0015568C"/>
    <w:rsid w:val="00155742"/>
    <w:rsid w:val="00155815"/>
    <w:rsid w:val="00155998"/>
    <w:rsid w:val="00155D99"/>
    <w:rsid w:val="00155DD4"/>
    <w:rsid w:val="00155E31"/>
    <w:rsid w:val="00155EFF"/>
    <w:rsid w:val="00156468"/>
    <w:rsid w:val="001565C1"/>
    <w:rsid w:val="00156862"/>
    <w:rsid w:val="00156C63"/>
    <w:rsid w:val="00156DBB"/>
    <w:rsid w:val="00156F42"/>
    <w:rsid w:val="00156FFA"/>
    <w:rsid w:val="00157187"/>
    <w:rsid w:val="00157444"/>
    <w:rsid w:val="001575E4"/>
    <w:rsid w:val="0015761C"/>
    <w:rsid w:val="001578AB"/>
    <w:rsid w:val="0015794E"/>
    <w:rsid w:val="001579C5"/>
    <w:rsid w:val="00157CF5"/>
    <w:rsid w:val="0016022C"/>
    <w:rsid w:val="00160A56"/>
    <w:rsid w:val="00160C48"/>
    <w:rsid w:val="00160E73"/>
    <w:rsid w:val="00161040"/>
    <w:rsid w:val="001611B3"/>
    <w:rsid w:val="001612BA"/>
    <w:rsid w:val="00161825"/>
    <w:rsid w:val="00161920"/>
    <w:rsid w:val="00161A47"/>
    <w:rsid w:val="00161CAA"/>
    <w:rsid w:val="00161DA1"/>
    <w:rsid w:val="00161DBE"/>
    <w:rsid w:val="00161E52"/>
    <w:rsid w:val="00161E62"/>
    <w:rsid w:val="001620A6"/>
    <w:rsid w:val="001622AF"/>
    <w:rsid w:val="001634A7"/>
    <w:rsid w:val="00163559"/>
    <w:rsid w:val="00163745"/>
    <w:rsid w:val="00163AC1"/>
    <w:rsid w:val="00163F28"/>
    <w:rsid w:val="00163F58"/>
    <w:rsid w:val="0016410A"/>
    <w:rsid w:val="00164143"/>
    <w:rsid w:val="0016439A"/>
    <w:rsid w:val="0016453A"/>
    <w:rsid w:val="001647CB"/>
    <w:rsid w:val="00164C40"/>
    <w:rsid w:val="00164DF3"/>
    <w:rsid w:val="00164E8C"/>
    <w:rsid w:val="0016512A"/>
    <w:rsid w:val="00165207"/>
    <w:rsid w:val="001655E1"/>
    <w:rsid w:val="0016560A"/>
    <w:rsid w:val="0016583D"/>
    <w:rsid w:val="00165BCA"/>
    <w:rsid w:val="00167145"/>
    <w:rsid w:val="001675AE"/>
    <w:rsid w:val="00167867"/>
    <w:rsid w:val="00167BD6"/>
    <w:rsid w:val="00167CF6"/>
    <w:rsid w:val="00167F3E"/>
    <w:rsid w:val="00170056"/>
    <w:rsid w:val="00170277"/>
    <w:rsid w:val="00170B99"/>
    <w:rsid w:val="00170DA5"/>
    <w:rsid w:val="00171248"/>
    <w:rsid w:val="00171325"/>
    <w:rsid w:val="00171539"/>
    <w:rsid w:val="00171715"/>
    <w:rsid w:val="00171DC5"/>
    <w:rsid w:val="00171E9B"/>
    <w:rsid w:val="00171F38"/>
    <w:rsid w:val="001726F0"/>
    <w:rsid w:val="00172872"/>
    <w:rsid w:val="001729E0"/>
    <w:rsid w:val="00172BE2"/>
    <w:rsid w:val="00173341"/>
    <w:rsid w:val="0017343F"/>
    <w:rsid w:val="0017351D"/>
    <w:rsid w:val="001738EA"/>
    <w:rsid w:val="00173FE9"/>
    <w:rsid w:val="00174317"/>
    <w:rsid w:val="00174369"/>
    <w:rsid w:val="0017477B"/>
    <w:rsid w:val="00174A1D"/>
    <w:rsid w:val="00174B42"/>
    <w:rsid w:val="00174BCF"/>
    <w:rsid w:val="00174D5E"/>
    <w:rsid w:val="00174D61"/>
    <w:rsid w:val="00175127"/>
    <w:rsid w:val="001751B5"/>
    <w:rsid w:val="001751CB"/>
    <w:rsid w:val="0017554D"/>
    <w:rsid w:val="001756C1"/>
    <w:rsid w:val="00175942"/>
    <w:rsid w:val="00175B31"/>
    <w:rsid w:val="00175D30"/>
    <w:rsid w:val="00175EC0"/>
    <w:rsid w:val="001762C0"/>
    <w:rsid w:val="001764D8"/>
    <w:rsid w:val="001764DC"/>
    <w:rsid w:val="00176533"/>
    <w:rsid w:val="00176534"/>
    <w:rsid w:val="0017698D"/>
    <w:rsid w:val="001769D1"/>
    <w:rsid w:val="00176EA0"/>
    <w:rsid w:val="00176F2E"/>
    <w:rsid w:val="00176FCA"/>
    <w:rsid w:val="00177243"/>
    <w:rsid w:val="0017726F"/>
    <w:rsid w:val="001777E6"/>
    <w:rsid w:val="00177A29"/>
    <w:rsid w:val="00177BB1"/>
    <w:rsid w:val="00177C42"/>
    <w:rsid w:val="0018000E"/>
    <w:rsid w:val="00180099"/>
    <w:rsid w:val="00180259"/>
    <w:rsid w:val="00180616"/>
    <w:rsid w:val="001808E7"/>
    <w:rsid w:val="00180C1D"/>
    <w:rsid w:val="001810C5"/>
    <w:rsid w:val="00181338"/>
    <w:rsid w:val="00181498"/>
    <w:rsid w:val="00181B6A"/>
    <w:rsid w:val="00181D6E"/>
    <w:rsid w:val="00181EB8"/>
    <w:rsid w:val="00182034"/>
    <w:rsid w:val="001822CF"/>
    <w:rsid w:val="00182749"/>
    <w:rsid w:val="001829B8"/>
    <w:rsid w:val="00182C5A"/>
    <w:rsid w:val="001830E6"/>
    <w:rsid w:val="00183279"/>
    <w:rsid w:val="001834DE"/>
    <w:rsid w:val="001837DB"/>
    <w:rsid w:val="00183A99"/>
    <w:rsid w:val="00183EA0"/>
    <w:rsid w:val="00183F40"/>
    <w:rsid w:val="0018402E"/>
    <w:rsid w:val="0018409F"/>
    <w:rsid w:val="001841B4"/>
    <w:rsid w:val="0018474F"/>
    <w:rsid w:val="0018479C"/>
    <w:rsid w:val="00184A8E"/>
    <w:rsid w:val="00185455"/>
    <w:rsid w:val="00185D52"/>
    <w:rsid w:val="00185DF1"/>
    <w:rsid w:val="00185E27"/>
    <w:rsid w:val="00185FB4"/>
    <w:rsid w:val="00186C4E"/>
    <w:rsid w:val="00186DBD"/>
    <w:rsid w:val="00186ECF"/>
    <w:rsid w:val="00187238"/>
    <w:rsid w:val="00187483"/>
    <w:rsid w:val="00187809"/>
    <w:rsid w:val="00187C5A"/>
    <w:rsid w:val="00187D40"/>
    <w:rsid w:val="00187EBB"/>
    <w:rsid w:val="00187FEB"/>
    <w:rsid w:val="00190019"/>
    <w:rsid w:val="00190025"/>
    <w:rsid w:val="00190096"/>
    <w:rsid w:val="0019042D"/>
    <w:rsid w:val="001904BC"/>
    <w:rsid w:val="001905FC"/>
    <w:rsid w:val="00190852"/>
    <w:rsid w:val="00190FB2"/>
    <w:rsid w:val="0019101E"/>
    <w:rsid w:val="0019122A"/>
    <w:rsid w:val="001914E8"/>
    <w:rsid w:val="00191717"/>
    <w:rsid w:val="00191E6C"/>
    <w:rsid w:val="001920FD"/>
    <w:rsid w:val="00192157"/>
    <w:rsid w:val="001921EB"/>
    <w:rsid w:val="0019243E"/>
    <w:rsid w:val="00192520"/>
    <w:rsid w:val="0019280D"/>
    <w:rsid w:val="00192D0F"/>
    <w:rsid w:val="00192E0E"/>
    <w:rsid w:val="00193277"/>
    <w:rsid w:val="0019328E"/>
    <w:rsid w:val="001935B2"/>
    <w:rsid w:val="001940AC"/>
    <w:rsid w:val="00194353"/>
    <w:rsid w:val="0019437A"/>
    <w:rsid w:val="00194389"/>
    <w:rsid w:val="00194B70"/>
    <w:rsid w:val="00194DAB"/>
    <w:rsid w:val="0019565B"/>
    <w:rsid w:val="001957D1"/>
    <w:rsid w:val="00195981"/>
    <w:rsid w:val="00195A58"/>
    <w:rsid w:val="00195B16"/>
    <w:rsid w:val="00195BFC"/>
    <w:rsid w:val="00195CEF"/>
    <w:rsid w:val="001970D4"/>
    <w:rsid w:val="00197354"/>
    <w:rsid w:val="001974C9"/>
    <w:rsid w:val="001978CD"/>
    <w:rsid w:val="00197DBF"/>
    <w:rsid w:val="00197E5B"/>
    <w:rsid w:val="001A00EF"/>
    <w:rsid w:val="001A0119"/>
    <w:rsid w:val="001A0178"/>
    <w:rsid w:val="001A02E9"/>
    <w:rsid w:val="001A04BC"/>
    <w:rsid w:val="001A09CD"/>
    <w:rsid w:val="001A0BBC"/>
    <w:rsid w:val="001A0C9C"/>
    <w:rsid w:val="001A14B4"/>
    <w:rsid w:val="001A1939"/>
    <w:rsid w:val="001A1B74"/>
    <w:rsid w:val="001A1DED"/>
    <w:rsid w:val="001A235B"/>
    <w:rsid w:val="001A243A"/>
    <w:rsid w:val="001A2A71"/>
    <w:rsid w:val="001A2B96"/>
    <w:rsid w:val="001A2CCB"/>
    <w:rsid w:val="001A32F3"/>
    <w:rsid w:val="001A335C"/>
    <w:rsid w:val="001A3802"/>
    <w:rsid w:val="001A3CF3"/>
    <w:rsid w:val="001A3E5D"/>
    <w:rsid w:val="001A3E7F"/>
    <w:rsid w:val="001A3FE7"/>
    <w:rsid w:val="001A3FEE"/>
    <w:rsid w:val="001A45FD"/>
    <w:rsid w:val="001A47AE"/>
    <w:rsid w:val="001A4F39"/>
    <w:rsid w:val="001A4F61"/>
    <w:rsid w:val="001A5575"/>
    <w:rsid w:val="001A5CE0"/>
    <w:rsid w:val="001A60BB"/>
    <w:rsid w:val="001A611D"/>
    <w:rsid w:val="001A6302"/>
    <w:rsid w:val="001A641D"/>
    <w:rsid w:val="001A69D3"/>
    <w:rsid w:val="001A6A4E"/>
    <w:rsid w:val="001A6CF7"/>
    <w:rsid w:val="001A721D"/>
    <w:rsid w:val="001A72F7"/>
    <w:rsid w:val="001A73F2"/>
    <w:rsid w:val="001A764E"/>
    <w:rsid w:val="001A7C17"/>
    <w:rsid w:val="001A7CD6"/>
    <w:rsid w:val="001B0053"/>
    <w:rsid w:val="001B0240"/>
    <w:rsid w:val="001B0287"/>
    <w:rsid w:val="001B0299"/>
    <w:rsid w:val="001B0717"/>
    <w:rsid w:val="001B0718"/>
    <w:rsid w:val="001B0DBE"/>
    <w:rsid w:val="001B1381"/>
    <w:rsid w:val="001B13EF"/>
    <w:rsid w:val="001B1681"/>
    <w:rsid w:val="001B16BA"/>
    <w:rsid w:val="001B17B1"/>
    <w:rsid w:val="001B18C9"/>
    <w:rsid w:val="001B2215"/>
    <w:rsid w:val="001B234F"/>
    <w:rsid w:val="001B2504"/>
    <w:rsid w:val="001B250D"/>
    <w:rsid w:val="001B2525"/>
    <w:rsid w:val="001B2858"/>
    <w:rsid w:val="001B2B61"/>
    <w:rsid w:val="001B2F6F"/>
    <w:rsid w:val="001B3576"/>
    <w:rsid w:val="001B37F0"/>
    <w:rsid w:val="001B3812"/>
    <w:rsid w:val="001B3E31"/>
    <w:rsid w:val="001B44B5"/>
    <w:rsid w:val="001B451E"/>
    <w:rsid w:val="001B457B"/>
    <w:rsid w:val="001B4806"/>
    <w:rsid w:val="001B4B43"/>
    <w:rsid w:val="001B4F53"/>
    <w:rsid w:val="001B51A9"/>
    <w:rsid w:val="001B535A"/>
    <w:rsid w:val="001B54FD"/>
    <w:rsid w:val="001B5E8C"/>
    <w:rsid w:val="001B5E99"/>
    <w:rsid w:val="001B60D2"/>
    <w:rsid w:val="001B6612"/>
    <w:rsid w:val="001B666B"/>
    <w:rsid w:val="001B744D"/>
    <w:rsid w:val="001B7D21"/>
    <w:rsid w:val="001B7DD2"/>
    <w:rsid w:val="001B7E4B"/>
    <w:rsid w:val="001B7F27"/>
    <w:rsid w:val="001C00BF"/>
    <w:rsid w:val="001C04B0"/>
    <w:rsid w:val="001C051E"/>
    <w:rsid w:val="001C08DF"/>
    <w:rsid w:val="001C0A7B"/>
    <w:rsid w:val="001C127D"/>
    <w:rsid w:val="001C1489"/>
    <w:rsid w:val="001C14E9"/>
    <w:rsid w:val="001C18EC"/>
    <w:rsid w:val="001C1E49"/>
    <w:rsid w:val="001C23C2"/>
    <w:rsid w:val="001C2461"/>
    <w:rsid w:val="001C2483"/>
    <w:rsid w:val="001C2857"/>
    <w:rsid w:val="001C295C"/>
    <w:rsid w:val="001C2B96"/>
    <w:rsid w:val="001C2D15"/>
    <w:rsid w:val="001C2E2F"/>
    <w:rsid w:val="001C3036"/>
    <w:rsid w:val="001C305B"/>
    <w:rsid w:val="001C30D6"/>
    <w:rsid w:val="001C332D"/>
    <w:rsid w:val="001C35DB"/>
    <w:rsid w:val="001C3B5E"/>
    <w:rsid w:val="001C3CC0"/>
    <w:rsid w:val="001C40D7"/>
    <w:rsid w:val="001C42D8"/>
    <w:rsid w:val="001C42EB"/>
    <w:rsid w:val="001C4848"/>
    <w:rsid w:val="001C484F"/>
    <w:rsid w:val="001C4B6B"/>
    <w:rsid w:val="001C4EED"/>
    <w:rsid w:val="001C516C"/>
    <w:rsid w:val="001C5227"/>
    <w:rsid w:val="001C5381"/>
    <w:rsid w:val="001C53F2"/>
    <w:rsid w:val="001C5805"/>
    <w:rsid w:val="001C581E"/>
    <w:rsid w:val="001C5A64"/>
    <w:rsid w:val="001C5FD3"/>
    <w:rsid w:val="001C6001"/>
    <w:rsid w:val="001C648D"/>
    <w:rsid w:val="001C66EC"/>
    <w:rsid w:val="001C6811"/>
    <w:rsid w:val="001C6ADA"/>
    <w:rsid w:val="001C7332"/>
    <w:rsid w:val="001C75A8"/>
    <w:rsid w:val="001C76F0"/>
    <w:rsid w:val="001C7775"/>
    <w:rsid w:val="001C7B8A"/>
    <w:rsid w:val="001C7F7C"/>
    <w:rsid w:val="001C7F92"/>
    <w:rsid w:val="001C7FA2"/>
    <w:rsid w:val="001D0E1B"/>
    <w:rsid w:val="001D0ED8"/>
    <w:rsid w:val="001D0F8F"/>
    <w:rsid w:val="001D1952"/>
    <w:rsid w:val="001D1BD5"/>
    <w:rsid w:val="001D1CA6"/>
    <w:rsid w:val="001D1E2C"/>
    <w:rsid w:val="001D1F96"/>
    <w:rsid w:val="001D2470"/>
    <w:rsid w:val="001D25D2"/>
    <w:rsid w:val="001D27DD"/>
    <w:rsid w:val="001D293C"/>
    <w:rsid w:val="001D2BA1"/>
    <w:rsid w:val="001D2CCE"/>
    <w:rsid w:val="001D302D"/>
    <w:rsid w:val="001D3079"/>
    <w:rsid w:val="001D32F0"/>
    <w:rsid w:val="001D349F"/>
    <w:rsid w:val="001D3622"/>
    <w:rsid w:val="001D3725"/>
    <w:rsid w:val="001D3B96"/>
    <w:rsid w:val="001D3EB5"/>
    <w:rsid w:val="001D4079"/>
    <w:rsid w:val="001D424D"/>
    <w:rsid w:val="001D42E3"/>
    <w:rsid w:val="001D46EB"/>
    <w:rsid w:val="001D4765"/>
    <w:rsid w:val="001D49B9"/>
    <w:rsid w:val="001D4AC8"/>
    <w:rsid w:val="001D4FA6"/>
    <w:rsid w:val="001D5181"/>
    <w:rsid w:val="001D51F3"/>
    <w:rsid w:val="001D5533"/>
    <w:rsid w:val="001D5D4B"/>
    <w:rsid w:val="001D5F80"/>
    <w:rsid w:val="001D797D"/>
    <w:rsid w:val="001D7C31"/>
    <w:rsid w:val="001D7C57"/>
    <w:rsid w:val="001E051F"/>
    <w:rsid w:val="001E0659"/>
    <w:rsid w:val="001E07C2"/>
    <w:rsid w:val="001E0BA1"/>
    <w:rsid w:val="001E1094"/>
    <w:rsid w:val="001E1464"/>
    <w:rsid w:val="001E163A"/>
    <w:rsid w:val="001E1EBB"/>
    <w:rsid w:val="001E21E2"/>
    <w:rsid w:val="001E2376"/>
    <w:rsid w:val="001E30E7"/>
    <w:rsid w:val="001E343E"/>
    <w:rsid w:val="001E36F1"/>
    <w:rsid w:val="001E381E"/>
    <w:rsid w:val="001E393A"/>
    <w:rsid w:val="001E3E82"/>
    <w:rsid w:val="001E4397"/>
    <w:rsid w:val="001E4701"/>
    <w:rsid w:val="001E47F8"/>
    <w:rsid w:val="001E4840"/>
    <w:rsid w:val="001E49CB"/>
    <w:rsid w:val="001E4A29"/>
    <w:rsid w:val="001E4AE4"/>
    <w:rsid w:val="001E4B7C"/>
    <w:rsid w:val="001E4BB7"/>
    <w:rsid w:val="001E4CD1"/>
    <w:rsid w:val="001E4DD3"/>
    <w:rsid w:val="001E4E2F"/>
    <w:rsid w:val="001E51E0"/>
    <w:rsid w:val="001E5734"/>
    <w:rsid w:val="001E5804"/>
    <w:rsid w:val="001E5987"/>
    <w:rsid w:val="001E5AA5"/>
    <w:rsid w:val="001E5E1A"/>
    <w:rsid w:val="001E6240"/>
    <w:rsid w:val="001E6361"/>
    <w:rsid w:val="001E63F2"/>
    <w:rsid w:val="001E64B4"/>
    <w:rsid w:val="001E68C2"/>
    <w:rsid w:val="001E6D49"/>
    <w:rsid w:val="001E6E7C"/>
    <w:rsid w:val="001E70A2"/>
    <w:rsid w:val="001E738D"/>
    <w:rsid w:val="001E7677"/>
    <w:rsid w:val="001E781D"/>
    <w:rsid w:val="001E7B47"/>
    <w:rsid w:val="001E7E09"/>
    <w:rsid w:val="001F007F"/>
    <w:rsid w:val="001F016F"/>
    <w:rsid w:val="001F0372"/>
    <w:rsid w:val="001F03E4"/>
    <w:rsid w:val="001F0711"/>
    <w:rsid w:val="001F08E8"/>
    <w:rsid w:val="001F0AFE"/>
    <w:rsid w:val="001F126E"/>
    <w:rsid w:val="001F1445"/>
    <w:rsid w:val="001F1AA9"/>
    <w:rsid w:val="001F258D"/>
    <w:rsid w:val="001F25A4"/>
    <w:rsid w:val="001F2689"/>
    <w:rsid w:val="001F2864"/>
    <w:rsid w:val="001F2FD6"/>
    <w:rsid w:val="001F3085"/>
    <w:rsid w:val="001F363A"/>
    <w:rsid w:val="001F392C"/>
    <w:rsid w:val="001F39F6"/>
    <w:rsid w:val="001F3D7A"/>
    <w:rsid w:val="001F4119"/>
    <w:rsid w:val="001F41CC"/>
    <w:rsid w:val="001F46FB"/>
    <w:rsid w:val="001F47A5"/>
    <w:rsid w:val="001F47B7"/>
    <w:rsid w:val="001F4AFF"/>
    <w:rsid w:val="001F4C37"/>
    <w:rsid w:val="001F4DA0"/>
    <w:rsid w:val="001F4DB1"/>
    <w:rsid w:val="001F4DD3"/>
    <w:rsid w:val="001F4F8E"/>
    <w:rsid w:val="001F515A"/>
    <w:rsid w:val="001F518C"/>
    <w:rsid w:val="001F51C7"/>
    <w:rsid w:val="001F53FE"/>
    <w:rsid w:val="001F5444"/>
    <w:rsid w:val="001F570C"/>
    <w:rsid w:val="001F5809"/>
    <w:rsid w:val="001F5965"/>
    <w:rsid w:val="001F5BDB"/>
    <w:rsid w:val="001F5CF3"/>
    <w:rsid w:val="001F5DE4"/>
    <w:rsid w:val="001F625A"/>
    <w:rsid w:val="001F626F"/>
    <w:rsid w:val="001F6290"/>
    <w:rsid w:val="001F6342"/>
    <w:rsid w:val="001F6529"/>
    <w:rsid w:val="001F65E8"/>
    <w:rsid w:val="001F6796"/>
    <w:rsid w:val="001F69A9"/>
    <w:rsid w:val="001F7240"/>
    <w:rsid w:val="001F7365"/>
    <w:rsid w:val="001F73C4"/>
    <w:rsid w:val="001F7783"/>
    <w:rsid w:val="001F79BF"/>
    <w:rsid w:val="001F7B52"/>
    <w:rsid w:val="001F7ECE"/>
    <w:rsid w:val="002000AF"/>
    <w:rsid w:val="002000FF"/>
    <w:rsid w:val="002005A2"/>
    <w:rsid w:val="00200B08"/>
    <w:rsid w:val="00200B96"/>
    <w:rsid w:val="00200C93"/>
    <w:rsid w:val="00200ECF"/>
    <w:rsid w:val="00201098"/>
    <w:rsid w:val="0020125B"/>
    <w:rsid w:val="002012E7"/>
    <w:rsid w:val="0020145E"/>
    <w:rsid w:val="00201480"/>
    <w:rsid w:val="0020176A"/>
    <w:rsid w:val="002019C8"/>
    <w:rsid w:val="00201A22"/>
    <w:rsid w:val="00201E71"/>
    <w:rsid w:val="00202099"/>
    <w:rsid w:val="0020216C"/>
    <w:rsid w:val="0020232D"/>
    <w:rsid w:val="00202347"/>
    <w:rsid w:val="002024F9"/>
    <w:rsid w:val="002024FA"/>
    <w:rsid w:val="00202A88"/>
    <w:rsid w:val="00203471"/>
    <w:rsid w:val="002038FA"/>
    <w:rsid w:val="00203CED"/>
    <w:rsid w:val="002042EA"/>
    <w:rsid w:val="002048B2"/>
    <w:rsid w:val="002049A9"/>
    <w:rsid w:val="00204F97"/>
    <w:rsid w:val="0020507B"/>
    <w:rsid w:val="00205306"/>
    <w:rsid w:val="00205462"/>
    <w:rsid w:val="002056BC"/>
    <w:rsid w:val="002056CA"/>
    <w:rsid w:val="002057C0"/>
    <w:rsid w:val="002058FA"/>
    <w:rsid w:val="00205A40"/>
    <w:rsid w:val="0020636C"/>
    <w:rsid w:val="00206476"/>
    <w:rsid w:val="00206607"/>
    <w:rsid w:val="00206635"/>
    <w:rsid w:val="00206728"/>
    <w:rsid w:val="00206A8F"/>
    <w:rsid w:val="00206DE3"/>
    <w:rsid w:val="00206FD9"/>
    <w:rsid w:val="002073D8"/>
    <w:rsid w:val="00207686"/>
    <w:rsid w:val="00207695"/>
    <w:rsid w:val="002076B2"/>
    <w:rsid w:val="0020773D"/>
    <w:rsid w:val="00207907"/>
    <w:rsid w:val="00207B05"/>
    <w:rsid w:val="00207BDF"/>
    <w:rsid w:val="00207ED1"/>
    <w:rsid w:val="0021017C"/>
    <w:rsid w:val="002101D9"/>
    <w:rsid w:val="00210619"/>
    <w:rsid w:val="002108EC"/>
    <w:rsid w:val="002115F2"/>
    <w:rsid w:val="0021190A"/>
    <w:rsid w:val="00211EA7"/>
    <w:rsid w:val="00212014"/>
    <w:rsid w:val="0021266A"/>
    <w:rsid w:val="0021268F"/>
    <w:rsid w:val="002127CE"/>
    <w:rsid w:val="00212E49"/>
    <w:rsid w:val="00213031"/>
    <w:rsid w:val="00213323"/>
    <w:rsid w:val="002133E9"/>
    <w:rsid w:val="00213723"/>
    <w:rsid w:val="00213734"/>
    <w:rsid w:val="00213804"/>
    <w:rsid w:val="00213B41"/>
    <w:rsid w:val="00213CBF"/>
    <w:rsid w:val="002147AE"/>
    <w:rsid w:val="002150B0"/>
    <w:rsid w:val="00215115"/>
    <w:rsid w:val="002155B6"/>
    <w:rsid w:val="0021584D"/>
    <w:rsid w:val="00215A45"/>
    <w:rsid w:val="00215EC3"/>
    <w:rsid w:val="0021620E"/>
    <w:rsid w:val="00216512"/>
    <w:rsid w:val="00216FA7"/>
    <w:rsid w:val="002170F3"/>
    <w:rsid w:val="002175D2"/>
    <w:rsid w:val="00217B98"/>
    <w:rsid w:val="00217DB3"/>
    <w:rsid w:val="002202E3"/>
    <w:rsid w:val="002208EC"/>
    <w:rsid w:val="00220B5F"/>
    <w:rsid w:val="00220EF0"/>
    <w:rsid w:val="00220F23"/>
    <w:rsid w:val="00221022"/>
    <w:rsid w:val="00221960"/>
    <w:rsid w:val="002229C6"/>
    <w:rsid w:val="00222A98"/>
    <w:rsid w:val="00222C6E"/>
    <w:rsid w:val="002235A1"/>
    <w:rsid w:val="002235E0"/>
    <w:rsid w:val="00224122"/>
    <w:rsid w:val="0022414A"/>
    <w:rsid w:val="002242B1"/>
    <w:rsid w:val="002244C0"/>
    <w:rsid w:val="0022467C"/>
    <w:rsid w:val="002246E6"/>
    <w:rsid w:val="00224966"/>
    <w:rsid w:val="00224CE3"/>
    <w:rsid w:val="00224E0B"/>
    <w:rsid w:val="00224E5C"/>
    <w:rsid w:val="00224FB9"/>
    <w:rsid w:val="002250C9"/>
    <w:rsid w:val="0022537A"/>
    <w:rsid w:val="002257CB"/>
    <w:rsid w:val="00225876"/>
    <w:rsid w:val="00225913"/>
    <w:rsid w:val="00225C7A"/>
    <w:rsid w:val="00225FB0"/>
    <w:rsid w:val="00226046"/>
    <w:rsid w:val="002260B8"/>
    <w:rsid w:val="0022648D"/>
    <w:rsid w:val="002265AB"/>
    <w:rsid w:val="002265EE"/>
    <w:rsid w:val="00226BC0"/>
    <w:rsid w:val="00226D83"/>
    <w:rsid w:val="00226F6E"/>
    <w:rsid w:val="00226FDC"/>
    <w:rsid w:val="002273A8"/>
    <w:rsid w:val="002275BB"/>
    <w:rsid w:val="002278CD"/>
    <w:rsid w:val="002279A3"/>
    <w:rsid w:val="00227AAD"/>
    <w:rsid w:val="002305B1"/>
    <w:rsid w:val="002307D6"/>
    <w:rsid w:val="002308AA"/>
    <w:rsid w:val="002310AD"/>
    <w:rsid w:val="00231408"/>
    <w:rsid w:val="0023164A"/>
    <w:rsid w:val="00231821"/>
    <w:rsid w:val="00231C29"/>
    <w:rsid w:val="002320BF"/>
    <w:rsid w:val="00232179"/>
    <w:rsid w:val="00232AFC"/>
    <w:rsid w:val="00232C43"/>
    <w:rsid w:val="00232CD9"/>
    <w:rsid w:val="00232D13"/>
    <w:rsid w:val="00232E09"/>
    <w:rsid w:val="00233185"/>
    <w:rsid w:val="002335D1"/>
    <w:rsid w:val="00233702"/>
    <w:rsid w:val="0023374F"/>
    <w:rsid w:val="002339BC"/>
    <w:rsid w:val="002342E2"/>
    <w:rsid w:val="002344C7"/>
    <w:rsid w:val="002346EA"/>
    <w:rsid w:val="00234D51"/>
    <w:rsid w:val="0023513A"/>
    <w:rsid w:val="0023536B"/>
    <w:rsid w:val="0023568F"/>
    <w:rsid w:val="0023569F"/>
    <w:rsid w:val="00235791"/>
    <w:rsid w:val="00235905"/>
    <w:rsid w:val="00235AAD"/>
    <w:rsid w:val="00235B5F"/>
    <w:rsid w:val="00235D81"/>
    <w:rsid w:val="00235E40"/>
    <w:rsid w:val="00235EEC"/>
    <w:rsid w:val="002360FE"/>
    <w:rsid w:val="00236291"/>
    <w:rsid w:val="002366E9"/>
    <w:rsid w:val="00237120"/>
    <w:rsid w:val="0023730C"/>
    <w:rsid w:val="002373FB"/>
    <w:rsid w:val="0023766C"/>
    <w:rsid w:val="002376E7"/>
    <w:rsid w:val="002378C6"/>
    <w:rsid w:val="002402D7"/>
    <w:rsid w:val="002406CB"/>
    <w:rsid w:val="00240766"/>
    <w:rsid w:val="002407F8"/>
    <w:rsid w:val="00240945"/>
    <w:rsid w:val="00240ABD"/>
    <w:rsid w:val="00240BDF"/>
    <w:rsid w:val="00240BE2"/>
    <w:rsid w:val="00240DE9"/>
    <w:rsid w:val="0024119F"/>
    <w:rsid w:val="0024138B"/>
    <w:rsid w:val="0024147E"/>
    <w:rsid w:val="0024166B"/>
    <w:rsid w:val="00241929"/>
    <w:rsid w:val="00241F29"/>
    <w:rsid w:val="00242970"/>
    <w:rsid w:val="00242A4E"/>
    <w:rsid w:val="00242AEA"/>
    <w:rsid w:val="00242AF0"/>
    <w:rsid w:val="00243051"/>
    <w:rsid w:val="0024399C"/>
    <w:rsid w:val="00243CD2"/>
    <w:rsid w:val="00243F6F"/>
    <w:rsid w:val="002442D8"/>
    <w:rsid w:val="002442E3"/>
    <w:rsid w:val="00244438"/>
    <w:rsid w:val="002444EA"/>
    <w:rsid w:val="00244519"/>
    <w:rsid w:val="002447CF"/>
    <w:rsid w:val="00244831"/>
    <w:rsid w:val="00244AB6"/>
    <w:rsid w:val="002450E8"/>
    <w:rsid w:val="002451E8"/>
    <w:rsid w:val="002451F1"/>
    <w:rsid w:val="002453FA"/>
    <w:rsid w:val="00245429"/>
    <w:rsid w:val="0024544C"/>
    <w:rsid w:val="00245554"/>
    <w:rsid w:val="0024585C"/>
    <w:rsid w:val="00245884"/>
    <w:rsid w:val="0024625F"/>
    <w:rsid w:val="00246496"/>
    <w:rsid w:val="00246C9F"/>
    <w:rsid w:val="00247046"/>
    <w:rsid w:val="002471B0"/>
    <w:rsid w:val="002471FD"/>
    <w:rsid w:val="002472A6"/>
    <w:rsid w:val="0024749F"/>
    <w:rsid w:val="002475F2"/>
    <w:rsid w:val="0024785A"/>
    <w:rsid w:val="00247880"/>
    <w:rsid w:val="00247926"/>
    <w:rsid w:val="00247D51"/>
    <w:rsid w:val="00247F9E"/>
    <w:rsid w:val="00250556"/>
    <w:rsid w:val="002505D0"/>
    <w:rsid w:val="00250791"/>
    <w:rsid w:val="00250AF5"/>
    <w:rsid w:val="00250B05"/>
    <w:rsid w:val="00250E83"/>
    <w:rsid w:val="002514AD"/>
    <w:rsid w:val="0025156E"/>
    <w:rsid w:val="002516EB"/>
    <w:rsid w:val="0025187D"/>
    <w:rsid w:val="00251A2B"/>
    <w:rsid w:val="00251C2D"/>
    <w:rsid w:val="00251CC3"/>
    <w:rsid w:val="00251E6E"/>
    <w:rsid w:val="00251F83"/>
    <w:rsid w:val="00251F9D"/>
    <w:rsid w:val="002520D7"/>
    <w:rsid w:val="00252523"/>
    <w:rsid w:val="00252A8F"/>
    <w:rsid w:val="00252BDB"/>
    <w:rsid w:val="00252D58"/>
    <w:rsid w:val="00252EB8"/>
    <w:rsid w:val="00252F60"/>
    <w:rsid w:val="002532EF"/>
    <w:rsid w:val="00253328"/>
    <w:rsid w:val="0025342A"/>
    <w:rsid w:val="002538B2"/>
    <w:rsid w:val="00253DA4"/>
    <w:rsid w:val="00253EAF"/>
    <w:rsid w:val="00254019"/>
    <w:rsid w:val="00254376"/>
    <w:rsid w:val="002549F3"/>
    <w:rsid w:val="00254CAA"/>
    <w:rsid w:val="00254DEF"/>
    <w:rsid w:val="00254EA6"/>
    <w:rsid w:val="00254EDD"/>
    <w:rsid w:val="00254FAE"/>
    <w:rsid w:val="00254FDF"/>
    <w:rsid w:val="00255249"/>
    <w:rsid w:val="0025535E"/>
    <w:rsid w:val="002558D2"/>
    <w:rsid w:val="00255CE5"/>
    <w:rsid w:val="00255F53"/>
    <w:rsid w:val="002561E3"/>
    <w:rsid w:val="00256391"/>
    <w:rsid w:val="00256675"/>
    <w:rsid w:val="00256AA9"/>
    <w:rsid w:val="00256BEE"/>
    <w:rsid w:val="00256CE6"/>
    <w:rsid w:val="00256EFD"/>
    <w:rsid w:val="00256F9D"/>
    <w:rsid w:val="00257148"/>
    <w:rsid w:val="002573EA"/>
    <w:rsid w:val="00257489"/>
    <w:rsid w:val="0025753F"/>
    <w:rsid w:val="0025796F"/>
    <w:rsid w:val="00257BFF"/>
    <w:rsid w:val="00257D9D"/>
    <w:rsid w:val="00257EE9"/>
    <w:rsid w:val="0026005E"/>
    <w:rsid w:val="00260543"/>
    <w:rsid w:val="00260671"/>
    <w:rsid w:val="00260985"/>
    <w:rsid w:val="0026098A"/>
    <w:rsid w:val="00260C93"/>
    <w:rsid w:val="00260D41"/>
    <w:rsid w:val="00261047"/>
    <w:rsid w:val="0026131E"/>
    <w:rsid w:val="002613E4"/>
    <w:rsid w:val="002614AA"/>
    <w:rsid w:val="00261D67"/>
    <w:rsid w:val="00262086"/>
    <w:rsid w:val="0026251C"/>
    <w:rsid w:val="00262A17"/>
    <w:rsid w:val="00262BB3"/>
    <w:rsid w:val="00262BCC"/>
    <w:rsid w:val="00262CF7"/>
    <w:rsid w:val="00262E25"/>
    <w:rsid w:val="00262E7C"/>
    <w:rsid w:val="00262FE4"/>
    <w:rsid w:val="0026319A"/>
    <w:rsid w:val="002631C7"/>
    <w:rsid w:val="002632C3"/>
    <w:rsid w:val="00263416"/>
    <w:rsid w:val="00263623"/>
    <w:rsid w:val="00263C3A"/>
    <w:rsid w:val="00263FC3"/>
    <w:rsid w:val="00264292"/>
    <w:rsid w:val="002648A9"/>
    <w:rsid w:val="00264C62"/>
    <w:rsid w:val="00264FB0"/>
    <w:rsid w:val="00265340"/>
    <w:rsid w:val="002654F8"/>
    <w:rsid w:val="00265758"/>
    <w:rsid w:val="00265856"/>
    <w:rsid w:val="00265A05"/>
    <w:rsid w:val="00265A19"/>
    <w:rsid w:val="00265B2F"/>
    <w:rsid w:val="00265C5D"/>
    <w:rsid w:val="00265C61"/>
    <w:rsid w:val="00266167"/>
    <w:rsid w:val="00266177"/>
    <w:rsid w:val="002662FC"/>
    <w:rsid w:val="0026639B"/>
    <w:rsid w:val="002664F5"/>
    <w:rsid w:val="0026677E"/>
    <w:rsid w:val="00266E26"/>
    <w:rsid w:val="00266F66"/>
    <w:rsid w:val="002673B4"/>
    <w:rsid w:val="00267C42"/>
    <w:rsid w:val="0027040D"/>
    <w:rsid w:val="0027083E"/>
    <w:rsid w:val="002709FB"/>
    <w:rsid w:val="00270B60"/>
    <w:rsid w:val="00270BE3"/>
    <w:rsid w:val="002712D6"/>
    <w:rsid w:val="002715AA"/>
    <w:rsid w:val="002715CC"/>
    <w:rsid w:val="00271870"/>
    <w:rsid w:val="00271A95"/>
    <w:rsid w:val="00272069"/>
    <w:rsid w:val="002728AE"/>
    <w:rsid w:val="00272C16"/>
    <w:rsid w:val="00272F6F"/>
    <w:rsid w:val="00273748"/>
    <w:rsid w:val="00273780"/>
    <w:rsid w:val="00273FE9"/>
    <w:rsid w:val="00274198"/>
    <w:rsid w:val="002744BB"/>
    <w:rsid w:val="002749FB"/>
    <w:rsid w:val="00274D50"/>
    <w:rsid w:val="00274E93"/>
    <w:rsid w:val="00274E9C"/>
    <w:rsid w:val="00275213"/>
    <w:rsid w:val="0027554F"/>
    <w:rsid w:val="00275593"/>
    <w:rsid w:val="0027565E"/>
    <w:rsid w:val="00275927"/>
    <w:rsid w:val="00275C07"/>
    <w:rsid w:val="00275F07"/>
    <w:rsid w:val="00275F45"/>
    <w:rsid w:val="002761C8"/>
    <w:rsid w:val="0027654A"/>
    <w:rsid w:val="002765B3"/>
    <w:rsid w:val="00276C19"/>
    <w:rsid w:val="00276DBC"/>
    <w:rsid w:val="00276F2F"/>
    <w:rsid w:val="00277632"/>
    <w:rsid w:val="00277671"/>
    <w:rsid w:val="00277C3F"/>
    <w:rsid w:val="00277DB9"/>
    <w:rsid w:val="00277EA5"/>
    <w:rsid w:val="002801BE"/>
    <w:rsid w:val="0028025F"/>
    <w:rsid w:val="0028059B"/>
    <w:rsid w:val="00280B5A"/>
    <w:rsid w:val="00280C5A"/>
    <w:rsid w:val="0028110E"/>
    <w:rsid w:val="0028122D"/>
    <w:rsid w:val="00281722"/>
    <w:rsid w:val="00281821"/>
    <w:rsid w:val="00282168"/>
    <w:rsid w:val="00282448"/>
    <w:rsid w:val="00282989"/>
    <w:rsid w:val="00282AC3"/>
    <w:rsid w:val="00282B14"/>
    <w:rsid w:val="00282B24"/>
    <w:rsid w:val="00282CD0"/>
    <w:rsid w:val="00283557"/>
    <w:rsid w:val="00283B85"/>
    <w:rsid w:val="00283B87"/>
    <w:rsid w:val="00283C4A"/>
    <w:rsid w:val="00284973"/>
    <w:rsid w:val="002849E2"/>
    <w:rsid w:val="00284D29"/>
    <w:rsid w:val="00284D36"/>
    <w:rsid w:val="00284D38"/>
    <w:rsid w:val="00284E04"/>
    <w:rsid w:val="00285255"/>
    <w:rsid w:val="002853DC"/>
    <w:rsid w:val="00285402"/>
    <w:rsid w:val="00285471"/>
    <w:rsid w:val="00285C1F"/>
    <w:rsid w:val="00286218"/>
    <w:rsid w:val="0028635A"/>
    <w:rsid w:val="0028665A"/>
    <w:rsid w:val="00286D3F"/>
    <w:rsid w:val="00286E27"/>
    <w:rsid w:val="00286E35"/>
    <w:rsid w:val="00287844"/>
    <w:rsid w:val="0028785C"/>
    <w:rsid w:val="0028794F"/>
    <w:rsid w:val="00287AE8"/>
    <w:rsid w:val="00287D2C"/>
    <w:rsid w:val="00290218"/>
    <w:rsid w:val="0029027D"/>
    <w:rsid w:val="0029037F"/>
    <w:rsid w:val="002905F7"/>
    <w:rsid w:val="00290938"/>
    <w:rsid w:val="0029097F"/>
    <w:rsid w:val="00290BB8"/>
    <w:rsid w:val="00290BE6"/>
    <w:rsid w:val="00290E0B"/>
    <w:rsid w:val="00290E11"/>
    <w:rsid w:val="0029143E"/>
    <w:rsid w:val="00291976"/>
    <w:rsid w:val="002919F5"/>
    <w:rsid w:val="00291B75"/>
    <w:rsid w:val="00291C68"/>
    <w:rsid w:val="00291F28"/>
    <w:rsid w:val="00292236"/>
    <w:rsid w:val="00292793"/>
    <w:rsid w:val="00292DA3"/>
    <w:rsid w:val="002935FF"/>
    <w:rsid w:val="0029364E"/>
    <w:rsid w:val="00293BEE"/>
    <w:rsid w:val="00293C30"/>
    <w:rsid w:val="00293D91"/>
    <w:rsid w:val="00294048"/>
    <w:rsid w:val="002948F6"/>
    <w:rsid w:val="00294B76"/>
    <w:rsid w:val="00294D2B"/>
    <w:rsid w:val="00294DBF"/>
    <w:rsid w:val="002950DB"/>
    <w:rsid w:val="00295114"/>
    <w:rsid w:val="00295AD8"/>
    <w:rsid w:val="00295B0D"/>
    <w:rsid w:val="00295BB7"/>
    <w:rsid w:val="00295CEB"/>
    <w:rsid w:val="00295D6B"/>
    <w:rsid w:val="00295DE2"/>
    <w:rsid w:val="00296066"/>
    <w:rsid w:val="00296199"/>
    <w:rsid w:val="002962BA"/>
    <w:rsid w:val="002966D7"/>
    <w:rsid w:val="002968E7"/>
    <w:rsid w:val="00297318"/>
    <w:rsid w:val="002973D9"/>
    <w:rsid w:val="002976B3"/>
    <w:rsid w:val="00297776"/>
    <w:rsid w:val="002977E7"/>
    <w:rsid w:val="002978B0"/>
    <w:rsid w:val="00297D58"/>
    <w:rsid w:val="00297E3F"/>
    <w:rsid w:val="00297E5A"/>
    <w:rsid w:val="00297EA5"/>
    <w:rsid w:val="00297F96"/>
    <w:rsid w:val="002A00AD"/>
    <w:rsid w:val="002A058E"/>
    <w:rsid w:val="002A068E"/>
    <w:rsid w:val="002A08EE"/>
    <w:rsid w:val="002A0955"/>
    <w:rsid w:val="002A1082"/>
    <w:rsid w:val="002A110B"/>
    <w:rsid w:val="002A15FA"/>
    <w:rsid w:val="002A1E3C"/>
    <w:rsid w:val="002A1FB1"/>
    <w:rsid w:val="002A20BB"/>
    <w:rsid w:val="002A20D0"/>
    <w:rsid w:val="002A211F"/>
    <w:rsid w:val="002A2266"/>
    <w:rsid w:val="002A2316"/>
    <w:rsid w:val="002A239E"/>
    <w:rsid w:val="002A26D5"/>
    <w:rsid w:val="002A27B2"/>
    <w:rsid w:val="002A2851"/>
    <w:rsid w:val="002A294D"/>
    <w:rsid w:val="002A2AB3"/>
    <w:rsid w:val="002A2B25"/>
    <w:rsid w:val="002A2C34"/>
    <w:rsid w:val="002A2D37"/>
    <w:rsid w:val="002A2DF6"/>
    <w:rsid w:val="002A3070"/>
    <w:rsid w:val="002A3690"/>
    <w:rsid w:val="002A384C"/>
    <w:rsid w:val="002A3919"/>
    <w:rsid w:val="002A3985"/>
    <w:rsid w:val="002A3DE3"/>
    <w:rsid w:val="002A3DEB"/>
    <w:rsid w:val="002A3E42"/>
    <w:rsid w:val="002A41E7"/>
    <w:rsid w:val="002A4466"/>
    <w:rsid w:val="002A4EB7"/>
    <w:rsid w:val="002A51F0"/>
    <w:rsid w:val="002A5209"/>
    <w:rsid w:val="002A538A"/>
    <w:rsid w:val="002A53B6"/>
    <w:rsid w:val="002A5516"/>
    <w:rsid w:val="002A5918"/>
    <w:rsid w:val="002A5919"/>
    <w:rsid w:val="002A5AA1"/>
    <w:rsid w:val="002A5BB3"/>
    <w:rsid w:val="002A5D28"/>
    <w:rsid w:val="002A62B6"/>
    <w:rsid w:val="002A688F"/>
    <w:rsid w:val="002A6974"/>
    <w:rsid w:val="002A6CCF"/>
    <w:rsid w:val="002A6D22"/>
    <w:rsid w:val="002A6E7F"/>
    <w:rsid w:val="002A6F6A"/>
    <w:rsid w:val="002A72F9"/>
    <w:rsid w:val="002A7C2A"/>
    <w:rsid w:val="002A7F8A"/>
    <w:rsid w:val="002B0466"/>
    <w:rsid w:val="002B04E4"/>
    <w:rsid w:val="002B0B78"/>
    <w:rsid w:val="002B118D"/>
    <w:rsid w:val="002B1477"/>
    <w:rsid w:val="002B1A78"/>
    <w:rsid w:val="002B1BF1"/>
    <w:rsid w:val="002B1C10"/>
    <w:rsid w:val="002B2020"/>
    <w:rsid w:val="002B23A2"/>
    <w:rsid w:val="002B2712"/>
    <w:rsid w:val="002B2EA3"/>
    <w:rsid w:val="002B3055"/>
    <w:rsid w:val="002B336B"/>
    <w:rsid w:val="002B3716"/>
    <w:rsid w:val="002B3BC9"/>
    <w:rsid w:val="002B3D6B"/>
    <w:rsid w:val="002B4473"/>
    <w:rsid w:val="002B45FB"/>
    <w:rsid w:val="002B4BB5"/>
    <w:rsid w:val="002B4CE1"/>
    <w:rsid w:val="002B4D86"/>
    <w:rsid w:val="002B4DC2"/>
    <w:rsid w:val="002B4E21"/>
    <w:rsid w:val="002B4FE9"/>
    <w:rsid w:val="002B567B"/>
    <w:rsid w:val="002B585E"/>
    <w:rsid w:val="002B62D4"/>
    <w:rsid w:val="002B63E9"/>
    <w:rsid w:val="002B6475"/>
    <w:rsid w:val="002B64DF"/>
    <w:rsid w:val="002B64EE"/>
    <w:rsid w:val="002B6C08"/>
    <w:rsid w:val="002B6D60"/>
    <w:rsid w:val="002B6FA3"/>
    <w:rsid w:val="002B6FC1"/>
    <w:rsid w:val="002B749D"/>
    <w:rsid w:val="002B7CDD"/>
    <w:rsid w:val="002C0085"/>
    <w:rsid w:val="002C02AF"/>
    <w:rsid w:val="002C084C"/>
    <w:rsid w:val="002C0A6A"/>
    <w:rsid w:val="002C0CF8"/>
    <w:rsid w:val="002C0D99"/>
    <w:rsid w:val="002C0F11"/>
    <w:rsid w:val="002C14D7"/>
    <w:rsid w:val="002C15D2"/>
    <w:rsid w:val="002C18B8"/>
    <w:rsid w:val="002C1BEE"/>
    <w:rsid w:val="002C1D15"/>
    <w:rsid w:val="002C2032"/>
    <w:rsid w:val="002C287B"/>
    <w:rsid w:val="002C28AC"/>
    <w:rsid w:val="002C2B4B"/>
    <w:rsid w:val="002C2B97"/>
    <w:rsid w:val="002C3790"/>
    <w:rsid w:val="002C3BBC"/>
    <w:rsid w:val="002C3CD9"/>
    <w:rsid w:val="002C3D8F"/>
    <w:rsid w:val="002C3EA5"/>
    <w:rsid w:val="002C42CE"/>
    <w:rsid w:val="002C444C"/>
    <w:rsid w:val="002C45B3"/>
    <w:rsid w:val="002C45E7"/>
    <w:rsid w:val="002C499A"/>
    <w:rsid w:val="002C49F2"/>
    <w:rsid w:val="002C4A14"/>
    <w:rsid w:val="002C56A9"/>
    <w:rsid w:val="002C57C0"/>
    <w:rsid w:val="002C5978"/>
    <w:rsid w:val="002C598D"/>
    <w:rsid w:val="002C5A06"/>
    <w:rsid w:val="002C5C37"/>
    <w:rsid w:val="002C616F"/>
    <w:rsid w:val="002C6334"/>
    <w:rsid w:val="002C68AE"/>
    <w:rsid w:val="002C6E8F"/>
    <w:rsid w:val="002C6F24"/>
    <w:rsid w:val="002C6FEA"/>
    <w:rsid w:val="002C717D"/>
    <w:rsid w:val="002C7370"/>
    <w:rsid w:val="002C7C5D"/>
    <w:rsid w:val="002C7C87"/>
    <w:rsid w:val="002C7F06"/>
    <w:rsid w:val="002D01AB"/>
    <w:rsid w:val="002D06EC"/>
    <w:rsid w:val="002D0C16"/>
    <w:rsid w:val="002D0F90"/>
    <w:rsid w:val="002D12D4"/>
    <w:rsid w:val="002D180A"/>
    <w:rsid w:val="002D18DF"/>
    <w:rsid w:val="002D198F"/>
    <w:rsid w:val="002D1A0F"/>
    <w:rsid w:val="002D20AA"/>
    <w:rsid w:val="002D21C7"/>
    <w:rsid w:val="002D2520"/>
    <w:rsid w:val="002D287A"/>
    <w:rsid w:val="002D2A84"/>
    <w:rsid w:val="002D2BCF"/>
    <w:rsid w:val="002D2C70"/>
    <w:rsid w:val="002D2E4E"/>
    <w:rsid w:val="002D3000"/>
    <w:rsid w:val="002D32C1"/>
    <w:rsid w:val="002D36B4"/>
    <w:rsid w:val="002D3820"/>
    <w:rsid w:val="002D39AD"/>
    <w:rsid w:val="002D3F25"/>
    <w:rsid w:val="002D3FEB"/>
    <w:rsid w:val="002D4420"/>
    <w:rsid w:val="002D45A6"/>
    <w:rsid w:val="002D4901"/>
    <w:rsid w:val="002D4AA1"/>
    <w:rsid w:val="002D4C5B"/>
    <w:rsid w:val="002D519C"/>
    <w:rsid w:val="002D5203"/>
    <w:rsid w:val="002D529A"/>
    <w:rsid w:val="002D5391"/>
    <w:rsid w:val="002D53B5"/>
    <w:rsid w:val="002D5579"/>
    <w:rsid w:val="002D57C4"/>
    <w:rsid w:val="002D5E20"/>
    <w:rsid w:val="002D5E44"/>
    <w:rsid w:val="002D60BF"/>
    <w:rsid w:val="002D629B"/>
    <w:rsid w:val="002D6661"/>
    <w:rsid w:val="002D68BB"/>
    <w:rsid w:val="002D6A4D"/>
    <w:rsid w:val="002D6F4B"/>
    <w:rsid w:val="002D6F5B"/>
    <w:rsid w:val="002D6FFE"/>
    <w:rsid w:val="002D7023"/>
    <w:rsid w:val="002D73EF"/>
    <w:rsid w:val="002D75E4"/>
    <w:rsid w:val="002D78FC"/>
    <w:rsid w:val="002D7B1E"/>
    <w:rsid w:val="002D7C3A"/>
    <w:rsid w:val="002E01A7"/>
    <w:rsid w:val="002E06F5"/>
    <w:rsid w:val="002E0779"/>
    <w:rsid w:val="002E0A77"/>
    <w:rsid w:val="002E0C2C"/>
    <w:rsid w:val="002E0F0F"/>
    <w:rsid w:val="002E1261"/>
    <w:rsid w:val="002E1478"/>
    <w:rsid w:val="002E14F4"/>
    <w:rsid w:val="002E1CA5"/>
    <w:rsid w:val="002E1FB2"/>
    <w:rsid w:val="002E20CE"/>
    <w:rsid w:val="002E2344"/>
    <w:rsid w:val="002E2554"/>
    <w:rsid w:val="002E2AAB"/>
    <w:rsid w:val="002E2E27"/>
    <w:rsid w:val="002E30CE"/>
    <w:rsid w:val="002E3101"/>
    <w:rsid w:val="002E341F"/>
    <w:rsid w:val="002E3421"/>
    <w:rsid w:val="002E3500"/>
    <w:rsid w:val="002E3C1A"/>
    <w:rsid w:val="002E3CEB"/>
    <w:rsid w:val="002E3D5C"/>
    <w:rsid w:val="002E3D8E"/>
    <w:rsid w:val="002E3E61"/>
    <w:rsid w:val="002E405D"/>
    <w:rsid w:val="002E4316"/>
    <w:rsid w:val="002E448E"/>
    <w:rsid w:val="002E46AE"/>
    <w:rsid w:val="002E48D2"/>
    <w:rsid w:val="002E4F50"/>
    <w:rsid w:val="002E51FA"/>
    <w:rsid w:val="002E5261"/>
    <w:rsid w:val="002E554B"/>
    <w:rsid w:val="002E56CB"/>
    <w:rsid w:val="002E58E9"/>
    <w:rsid w:val="002E5B40"/>
    <w:rsid w:val="002E5B77"/>
    <w:rsid w:val="002E5F05"/>
    <w:rsid w:val="002E5F58"/>
    <w:rsid w:val="002E5F60"/>
    <w:rsid w:val="002E61CA"/>
    <w:rsid w:val="002E6327"/>
    <w:rsid w:val="002E635A"/>
    <w:rsid w:val="002E695B"/>
    <w:rsid w:val="002E6C0E"/>
    <w:rsid w:val="002E6DF6"/>
    <w:rsid w:val="002E6E26"/>
    <w:rsid w:val="002E7199"/>
    <w:rsid w:val="002E7416"/>
    <w:rsid w:val="002E758B"/>
    <w:rsid w:val="002E75ED"/>
    <w:rsid w:val="002E7676"/>
    <w:rsid w:val="002E77F2"/>
    <w:rsid w:val="002E7A14"/>
    <w:rsid w:val="002E7DEF"/>
    <w:rsid w:val="002E7F5A"/>
    <w:rsid w:val="002F025A"/>
    <w:rsid w:val="002F04C0"/>
    <w:rsid w:val="002F05BA"/>
    <w:rsid w:val="002F0899"/>
    <w:rsid w:val="002F0B17"/>
    <w:rsid w:val="002F0DD2"/>
    <w:rsid w:val="002F1339"/>
    <w:rsid w:val="002F13CF"/>
    <w:rsid w:val="002F1430"/>
    <w:rsid w:val="002F1896"/>
    <w:rsid w:val="002F1933"/>
    <w:rsid w:val="002F1AF8"/>
    <w:rsid w:val="002F1CE3"/>
    <w:rsid w:val="002F1E49"/>
    <w:rsid w:val="002F21A2"/>
    <w:rsid w:val="002F24F7"/>
    <w:rsid w:val="002F2568"/>
    <w:rsid w:val="002F2736"/>
    <w:rsid w:val="002F2925"/>
    <w:rsid w:val="002F2C36"/>
    <w:rsid w:val="002F2DE5"/>
    <w:rsid w:val="002F2F51"/>
    <w:rsid w:val="002F30A2"/>
    <w:rsid w:val="002F352E"/>
    <w:rsid w:val="002F3601"/>
    <w:rsid w:val="002F3BB0"/>
    <w:rsid w:val="002F4378"/>
    <w:rsid w:val="002F4402"/>
    <w:rsid w:val="002F4532"/>
    <w:rsid w:val="002F4753"/>
    <w:rsid w:val="002F484D"/>
    <w:rsid w:val="002F49C2"/>
    <w:rsid w:val="002F4D26"/>
    <w:rsid w:val="002F4FFC"/>
    <w:rsid w:val="002F52C2"/>
    <w:rsid w:val="002F5473"/>
    <w:rsid w:val="002F550F"/>
    <w:rsid w:val="002F565E"/>
    <w:rsid w:val="002F56E5"/>
    <w:rsid w:val="002F56EB"/>
    <w:rsid w:val="002F59E8"/>
    <w:rsid w:val="002F5B8F"/>
    <w:rsid w:val="002F5D01"/>
    <w:rsid w:val="002F5FFF"/>
    <w:rsid w:val="002F63DB"/>
    <w:rsid w:val="002F6710"/>
    <w:rsid w:val="002F6888"/>
    <w:rsid w:val="002F6BBF"/>
    <w:rsid w:val="002F6FCF"/>
    <w:rsid w:val="002F75CA"/>
    <w:rsid w:val="002F76AB"/>
    <w:rsid w:val="002F77FC"/>
    <w:rsid w:val="002F795C"/>
    <w:rsid w:val="002F79EA"/>
    <w:rsid w:val="002F7A2C"/>
    <w:rsid w:val="002F7E39"/>
    <w:rsid w:val="003009DC"/>
    <w:rsid w:val="00300A7D"/>
    <w:rsid w:val="00300B5B"/>
    <w:rsid w:val="00300DE4"/>
    <w:rsid w:val="00301187"/>
    <w:rsid w:val="00301194"/>
    <w:rsid w:val="0030122D"/>
    <w:rsid w:val="0030128B"/>
    <w:rsid w:val="00301544"/>
    <w:rsid w:val="003019B0"/>
    <w:rsid w:val="00301C33"/>
    <w:rsid w:val="00301EA1"/>
    <w:rsid w:val="00302398"/>
    <w:rsid w:val="003028EE"/>
    <w:rsid w:val="003029C2"/>
    <w:rsid w:val="00302BA9"/>
    <w:rsid w:val="00302CDC"/>
    <w:rsid w:val="0030311F"/>
    <w:rsid w:val="00303172"/>
    <w:rsid w:val="003032EC"/>
    <w:rsid w:val="003035E4"/>
    <w:rsid w:val="0030384E"/>
    <w:rsid w:val="00303C0E"/>
    <w:rsid w:val="00303EBD"/>
    <w:rsid w:val="00304226"/>
    <w:rsid w:val="003042A7"/>
    <w:rsid w:val="00304401"/>
    <w:rsid w:val="0030443D"/>
    <w:rsid w:val="003044E5"/>
    <w:rsid w:val="003046C9"/>
    <w:rsid w:val="003046F2"/>
    <w:rsid w:val="00304BCE"/>
    <w:rsid w:val="003052BD"/>
    <w:rsid w:val="003052DE"/>
    <w:rsid w:val="00305392"/>
    <w:rsid w:val="0030584F"/>
    <w:rsid w:val="00305F5D"/>
    <w:rsid w:val="0030620A"/>
    <w:rsid w:val="00306497"/>
    <w:rsid w:val="00306599"/>
    <w:rsid w:val="003065F8"/>
    <w:rsid w:val="00306743"/>
    <w:rsid w:val="00306A89"/>
    <w:rsid w:val="00306A9C"/>
    <w:rsid w:val="00306D17"/>
    <w:rsid w:val="0030710E"/>
    <w:rsid w:val="003071C8"/>
    <w:rsid w:val="00307291"/>
    <w:rsid w:val="003072CD"/>
    <w:rsid w:val="003074AF"/>
    <w:rsid w:val="00307567"/>
    <w:rsid w:val="00307CA8"/>
    <w:rsid w:val="00307DF2"/>
    <w:rsid w:val="00307EF1"/>
    <w:rsid w:val="00307F53"/>
    <w:rsid w:val="003102B0"/>
    <w:rsid w:val="003103A0"/>
    <w:rsid w:val="003109FA"/>
    <w:rsid w:val="003110A0"/>
    <w:rsid w:val="00311547"/>
    <w:rsid w:val="00312491"/>
    <w:rsid w:val="00312555"/>
    <w:rsid w:val="003128A7"/>
    <w:rsid w:val="003128E7"/>
    <w:rsid w:val="00312A92"/>
    <w:rsid w:val="00312D46"/>
    <w:rsid w:val="00312F50"/>
    <w:rsid w:val="003131F2"/>
    <w:rsid w:val="0031332D"/>
    <w:rsid w:val="0031333F"/>
    <w:rsid w:val="0031388C"/>
    <w:rsid w:val="00313A30"/>
    <w:rsid w:val="00313ABF"/>
    <w:rsid w:val="00313AE7"/>
    <w:rsid w:val="00313BE0"/>
    <w:rsid w:val="00313F7F"/>
    <w:rsid w:val="00314219"/>
    <w:rsid w:val="00314634"/>
    <w:rsid w:val="003149B7"/>
    <w:rsid w:val="00314E19"/>
    <w:rsid w:val="00314FB8"/>
    <w:rsid w:val="003152C4"/>
    <w:rsid w:val="003155C1"/>
    <w:rsid w:val="003155C6"/>
    <w:rsid w:val="003157B6"/>
    <w:rsid w:val="003159C1"/>
    <w:rsid w:val="00315D5C"/>
    <w:rsid w:val="00315F3B"/>
    <w:rsid w:val="00316357"/>
    <w:rsid w:val="00316474"/>
    <w:rsid w:val="00316A08"/>
    <w:rsid w:val="00316A93"/>
    <w:rsid w:val="00316AEA"/>
    <w:rsid w:val="00316E93"/>
    <w:rsid w:val="003171CD"/>
    <w:rsid w:val="0031783E"/>
    <w:rsid w:val="00317C2E"/>
    <w:rsid w:val="003204B4"/>
    <w:rsid w:val="00320B85"/>
    <w:rsid w:val="00320D4B"/>
    <w:rsid w:val="00320ED8"/>
    <w:rsid w:val="003211A2"/>
    <w:rsid w:val="0032142F"/>
    <w:rsid w:val="00321835"/>
    <w:rsid w:val="003218C3"/>
    <w:rsid w:val="00321951"/>
    <w:rsid w:val="00321BC6"/>
    <w:rsid w:val="00321D8D"/>
    <w:rsid w:val="00322584"/>
    <w:rsid w:val="00322780"/>
    <w:rsid w:val="00322B23"/>
    <w:rsid w:val="00322D45"/>
    <w:rsid w:val="003231D4"/>
    <w:rsid w:val="00323B43"/>
    <w:rsid w:val="00323CE9"/>
    <w:rsid w:val="00323EA8"/>
    <w:rsid w:val="00323EC5"/>
    <w:rsid w:val="00324248"/>
    <w:rsid w:val="00324608"/>
    <w:rsid w:val="00324785"/>
    <w:rsid w:val="00324ADD"/>
    <w:rsid w:val="00324B72"/>
    <w:rsid w:val="00324FDE"/>
    <w:rsid w:val="0032529D"/>
    <w:rsid w:val="0032550E"/>
    <w:rsid w:val="003256FB"/>
    <w:rsid w:val="00325871"/>
    <w:rsid w:val="00326763"/>
    <w:rsid w:val="00327019"/>
    <w:rsid w:val="003277E9"/>
    <w:rsid w:val="00327D39"/>
    <w:rsid w:val="00327EEB"/>
    <w:rsid w:val="003301B9"/>
    <w:rsid w:val="003302E4"/>
    <w:rsid w:val="003302E6"/>
    <w:rsid w:val="00330A00"/>
    <w:rsid w:val="00330B87"/>
    <w:rsid w:val="00330C66"/>
    <w:rsid w:val="00330D20"/>
    <w:rsid w:val="00330D6D"/>
    <w:rsid w:val="00330F65"/>
    <w:rsid w:val="00331252"/>
    <w:rsid w:val="00331281"/>
    <w:rsid w:val="003313CE"/>
    <w:rsid w:val="0033156D"/>
    <w:rsid w:val="0033179F"/>
    <w:rsid w:val="003318B6"/>
    <w:rsid w:val="00331986"/>
    <w:rsid w:val="003319D8"/>
    <w:rsid w:val="00331A44"/>
    <w:rsid w:val="00331B28"/>
    <w:rsid w:val="00331BA4"/>
    <w:rsid w:val="00331D96"/>
    <w:rsid w:val="00331E0B"/>
    <w:rsid w:val="0033285C"/>
    <w:rsid w:val="0033289A"/>
    <w:rsid w:val="00332E09"/>
    <w:rsid w:val="00333355"/>
    <w:rsid w:val="0033354E"/>
    <w:rsid w:val="0033397B"/>
    <w:rsid w:val="00333A7F"/>
    <w:rsid w:val="00333F30"/>
    <w:rsid w:val="0033416E"/>
    <w:rsid w:val="003341A4"/>
    <w:rsid w:val="0033438E"/>
    <w:rsid w:val="00334606"/>
    <w:rsid w:val="003347A6"/>
    <w:rsid w:val="003347DB"/>
    <w:rsid w:val="00334B70"/>
    <w:rsid w:val="00334F00"/>
    <w:rsid w:val="00334FD3"/>
    <w:rsid w:val="0033535B"/>
    <w:rsid w:val="0033536F"/>
    <w:rsid w:val="00335452"/>
    <w:rsid w:val="00335804"/>
    <w:rsid w:val="00335E4A"/>
    <w:rsid w:val="003363D6"/>
    <w:rsid w:val="003368CD"/>
    <w:rsid w:val="0033720D"/>
    <w:rsid w:val="0033750D"/>
    <w:rsid w:val="00337899"/>
    <w:rsid w:val="0033798C"/>
    <w:rsid w:val="003402C9"/>
    <w:rsid w:val="003403C2"/>
    <w:rsid w:val="00340C00"/>
    <w:rsid w:val="00340C85"/>
    <w:rsid w:val="00340DBF"/>
    <w:rsid w:val="003413AD"/>
    <w:rsid w:val="003418AA"/>
    <w:rsid w:val="00341C46"/>
    <w:rsid w:val="003420E0"/>
    <w:rsid w:val="00342179"/>
    <w:rsid w:val="003421FA"/>
    <w:rsid w:val="0034273B"/>
    <w:rsid w:val="003427B8"/>
    <w:rsid w:val="0034296B"/>
    <w:rsid w:val="003429C0"/>
    <w:rsid w:val="00342C86"/>
    <w:rsid w:val="00342CD6"/>
    <w:rsid w:val="00342E81"/>
    <w:rsid w:val="00342F52"/>
    <w:rsid w:val="00342F58"/>
    <w:rsid w:val="00343014"/>
    <w:rsid w:val="00343789"/>
    <w:rsid w:val="003438AC"/>
    <w:rsid w:val="00343B87"/>
    <w:rsid w:val="00343CAE"/>
    <w:rsid w:val="00343D89"/>
    <w:rsid w:val="0034413A"/>
    <w:rsid w:val="00344230"/>
    <w:rsid w:val="00344284"/>
    <w:rsid w:val="00344B85"/>
    <w:rsid w:val="00344BD5"/>
    <w:rsid w:val="00344CF7"/>
    <w:rsid w:val="00344D1E"/>
    <w:rsid w:val="00344D89"/>
    <w:rsid w:val="00345212"/>
    <w:rsid w:val="003452C2"/>
    <w:rsid w:val="00345495"/>
    <w:rsid w:val="0034571D"/>
    <w:rsid w:val="00345E6C"/>
    <w:rsid w:val="0034627F"/>
    <w:rsid w:val="003463DD"/>
    <w:rsid w:val="0034647F"/>
    <w:rsid w:val="003467AD"/>
    <w:rsid w:val="00346961"/>
    <w:rsid w:val="00346A1F"/>
    <w:rsid w:val="00346BC0"/>
    <w:rsid w:val="00346C28"/>
    <w:rsid w:val="003470A4"/>
    <w:rsid w:val="0034727F"/>
    <w:rsid w:val="003473E0"/>
    <w:rsid w:val="00347B3E"/>
    <w:rsid w:val="00347F7B"/>
    <w:rsid w:val="00350076"/>
    <w:rsid w:val="0035048D"/>
    <w:rsid w:val="00350CEF"/>
    <w:rsid w:val="00350CFF"/>
    <w:rsid w:val="00350E64"/>
    <w:rsid w:val="003516F2"/>
    <w:rsid w:val="0035171A"/>
    <w:rsid w:val="003518D2"/>
    <w:rsid w:val="00351A19"/>
    <w:rsid w:val="00351FBE"/>
    <w:rsid w:val="003524C7"/>
    <w:rsid w:val="0035299A"/>
    <w:rsid w:val="0035307B"/>
    <w:rsid w:val="003534A0"/>
    <w:rsid w:val="003534D6"/>
    <w:rsid w:val="003535B2"/>
    <w:rsid w:val="0035390D"/>
    <w:rsid w:val="00353967"/>
    <w:rsid w:val="00353B52"/>
    <w:rsid w:val="00353CF7"/>
    <w:rsid w:val="00353D07"/>
    <w:rsid w:val="00354059"/>
    <w:rsid w:val="003541C4"/>
    <w:rsid w:val="00354286"/>
    <w:rsid w:val="00354398"/>
    <w:rsid w:val="003547AD"/>
    <w:rsid w:val="00354987"/>
    <w:rsid w:val="00354A32"/>
    <w:rsid w:val="00354D59"/>
    <w:rsid w:val="0035544B"/>
    <w:rsid w:val="003557B0"/>
    <w:rsid w:val="0035595D"/>
    <w:rsid w:val="00355E49"/>
    <w:rsid w:val="00356B83"/>
    <w:rsid w:val="003572BB"/>
    <w:rsid w:val="003572CC"/>
    <w:rsid w:val="003574E9"/>
    <w:rsid w:val="00357A1F"/>
    <w:rsid w:val="00357C93"/>
    <w:rsid w:val="0036023F"/>
    <w:rsid w:val="00360375"/>
    <w:rsid w:val="003603BB"/>
    <w:rsid w:val="003607F3"/>
    <w:rsid w:val="00360ACF"/>
    <w:rsid w:val="003611F8"/>
    <w:rsid w:val="003615C0"/>
    <w:rsid w:val="00361C86"/>
    <w:rsid w:val="00361E1A"/>
    <w:rsid w:val="00362165"/>
    <w:rsid w:val="00362797"/>
    <w:rsid w:val="003627FB"/>
    <w:rsid w:val="00362E4D"/>
    <w:rsid w:val="00362FE0"/>
    <w:rsid w:val="00363176"/>
    <w:rsid w:val="00363843"/>
    <w:rsid w:val="00363B16"/>
    <w:rsid w:val="00363BBB"/>
    <w:rsid w:val="00363CC2"/>
    <w:rsid w:val="00363D9C"/>
    <w:rsid w:val="00363F8F"/>
    <w:rsid w:val="0036448E"/>
    <w:rsid w:val="0036452C"/>
    <w:rsid w:val="003646ED"/>
    <w:rsid w:val="003646F6"/>
    <w:rsid w:val="003647BA"/>
    <w:rsid w:val="00364B10"/>
    <w:rsid w:val="00364C3C"/>
    <w:rsid w:val="00364CAD"/>
    <w:rsid w:val="003654B6"/>
    <w:rsid w:val="003654D9"/>
    <w:rsid w:val="00365859"/>
    <w:rsid w:val="003658B6"/>
    <w:rsid w:val="00365C81"/>
    <w:rsid w:val="003660B3"/>
    <w:rsid w:val="003661F4"/>
    <w:rsid w:val="0036635B"/>
    <w:rsid w:val="00366423"/>
    <w:rsid w:val="003664FD"/>
    <w:rsid w:val="003665AC"/>
    <w:rsid w:val="003666AE"/>
    <w:rsid w:val="0036681E"/>
    <w:rsid w:val="00367051"/>
    <w:rsid w:val="003672E9"/>
    <w:rsid w:val="00367434"/>
    <w:rsid w:val="003674C5"/>
    <w:rsid w:val="003676ED"/>
    <w:rsid w:val="003679C7"/>
    <w:rsid w:val="00370138"/>
    <w:rsid w:val="0037041E"/>
    <w:rsid w:val="00370869"/>
    <w:rsid w:val="00370AF7"/>
    <w:rsid w:val="00370BE5"/>
    <w:rsid w:val="00370F20"/>
    <w:rsid w:val="003718E5"/>
    <w:rsid w:val="003718F3"/>
    <w:rsid w:val="0037196F"/>
    <w:rsid w:val="00371B60"/>
    <w:rsid w:val="00371B7D"/>
    <w:rsid w:val="00371D37"/>
    <w:rsid w:val="00371FEB"/>
    <w:rsid w:val="0037222D"/>
    <w:rsid w:val="003723EE"/>
    <w:rsid w:val="00372931"/>
    <w:rsid w:val="00372D79"/>
    <w:rsid w:val="00373096"/>
    <w:rsid w:val="00373137"/>
    <w:rsid w:val="00373380"/>
    <w:rsid w:val="00373555"/>
    <w:rsid w:val="00373C3E"/>
    <w:rsid w:val="00373F81"/>
    <w:rsid w:val="0037401A"/>
    <w:rsid w:val="0037420E"/>
    <w:rsid w:val="00374C34"/>
    <w:rsid w:val="00374CAE"/>
    <w:rsid w:val="00374DA5"/>
    <w:rsid w:val="003750B0"/>
    <w:rsid w:val="0037534D"/>
    <w:rsid w:val="00375445"/>
    <w:rsid w:val="0037544C"/>
    <w:rsid w:val="003754C0"/>
    <w:rsid w:val="00375702"/>
    <w:rsid w:val="003758BF"/>
    <w:rsid w:val="00375C7A"/>
    <w:rsid w:val="00375C7F"/>
    <w:rsid w:val="0037697E"/>
    <w:rsid w:val="003773BB"/>
    <w:rsid w:val="0037741B"/>
    <w:rsid w:val="0037757A"/>
    <w:rsid w:val="0037758A"/>
    <w:rsid w:val="00377BED"/>
    <w:rsid w:val="00377C1C"/>
    <w:rsid w:val="00377EC0"/>
    <w:rsid w:val="003801DA"/>
    <w:rsid w:val="0038048C"/>
    <w:rsid w:val="00380529"/>
    <w:rsid w:val="00380718"/>
    <w:rsid w:val="00380CDF"/>
    <w:rsid w:val="00380D2C"/>
    <w:rsid w:val="003811AE"/>
    <w:rsid w:val="00381676"/>
    <w:rsid w:val="0038177F"/>
    <w:rsid w:val="00381AD6"/>
    <w:rsid w:val="00382084"/>
    <w:rsid w:val="003823D3"/>
    <w:rsid w:val="0038267B"/>
    <w:rsid w:val="00382734"/>
    <w:rsid w:val="00382E6F"/>
    <w:rsid w:val="0038342C"/>
    <w:rsid w:val="00383565"/>
    <w:rsid w:val="003837DD"/>
    <w:rsid w:val="00383DFF"/>
    <w:rsid w:val="00383EFE"/>
    <w:rsid w:val="00384322"/>
    <w:rsid w:val="0038440B"/>
    <w:rsid w:val="00384BD4"/>
    <w:rsid w:val="0038569D"/>
    <w:rsid w:val="00385873"/>
    <w:rsid w:val="00385A53"/>
    <w:rsid w:val="00385AD3"/>
    <w:rsid w:val="00385F1D"/>
    <w:rsid w:val="00386079"/>
    <w:rsid w:val="00386296"/>
    <w:rsid w:val="003866C7"/>
    <w:rsid w:val="00386822"/>
    <w:rsid w:val="00386CAB"/>
    <w:rsid w:val="00386F0A"/>
    <w:rsid w:val="003872A0"/>
    <w:rsid w:val="003874E3"/>
    <w:rsid w:val="003875E4"/>
    <w:rsid w:val="00387765"/>
    <w:rsid w:val="003878DB"/>
    <w:rsid w:val="00387F92"/>
    <w:rsid w:val="0039008A"/>
    <w:rsid w:val="0039011B"/>
    <w:rsid w:val="00390288"/>
    <w:rsid w:val="003908BC"/>
    <w:rsid w:val="0039096D"/>
    <w:rsid w:val="00390DAB"/>
    <w:rsid w:val="00390DEA"/>
    <w:rsid w:val="00390F89"/>
    <w:rsid w:val="0039132C"/>
    <w:rsid w:val="0039157A"/>
    <w:rsid w:val="0039213C"/>
    <w:rsid w:val="00392182"/>
    <w:rsid w:val="00392248"/>
    <w:rsid w:val="00392344"/>
    <w:rsid w:val="00392818"/>
    <w:rsid w:val="0039295B"/>
    <w:rsid w:val="00393395"/>
    <w:rsid w:val="00393596"/>
    <w:rsid w:val="0039369F"/>
    <w:rsid w:val="003938C7"/>
    <w:rsid w:val="003940AD"/>
    <w:rsid w:val="0039434D"/>
    <w:rsid w:val="003943E0"/>
    <w:rsid w:val="00394554"/>
    <w:rsid w:val="00394606"/>
    <w:rsid w:val="003946C1"/>
    <w:rsid w:val="003948AF"/>
    <w:rsid w:val="00394DFA"/>
    <w:rsid w:val="00394F2D"/>
    <w:rsid w:val="00395788"/>
    <w:rsid w:val="00395F7F"/>
    <w:rsid w:val="003965B4"/>
    <w:rsid w:val="00396615"/>
    <w:rsid w:val="003966C7"/>
    <w:rsid w:val="00396A74"/>
    <w:rsid w:val="00396F2D"/>
    <w:rsid w:val="0039723B"/>
    <w:rsid w:val="003973B9"/>
    <w:rsid w:val="003975DA"/>
    <w:rsid w:val="00397705"/>
    <w:rsid w:val="0039775F"/>
    <w:rsid w:val="00397816"/>
    <w:rsid w:val="00397B65"/>
    <w:rsid w:val="00397B8B"/>
    <w:rsid w:val="003A0323"/>
    <w:rsid w:val="003A041F"/>
    <w:rsid w:val="003A0575"/>
    <w:rsid w:val="003A0776"/>
    <w:rsid w:val="003A07BE"/>
    <w:rsid w:val="003A07F3"/>
    <w:rsid w:val="003A0838"/>
    <w:rsid w:val="003A0901"/>
    <w:rsid w:val="003A090D"/>
    <w:rsid w:val="003A0A97"/>
    <w:rsid w:val="003A0E1E"/>
    <w:rsid w:val="003A0FC2"/>
    <w:rsid w:val="003A115A"/>
    <w:rsid w:val="003A16D7"/>
    <w:rsid w:val="003A1787"/>
    <w:rsid w:val="003A1D7A"/>
    <w:rsid w:val="003A2017"/>
    <w:rsid w:val="003A26FE"/>
    <w:rsid w:val="003A2AE7"/>
    <w:rsid w:val="003A30DB"/>
    <w:rsid w:val="003A357D"/>
    <w:rsid w:val="003A384B"/>
    <w:rsid w:val="003A38BF"/>
    <w:rsid w:val="003A3C2D"/>
    <w:rsid w:val="003A3E90"/>
    <w:rsid w:val="003A3F69"/>
    <w:rsid w:val="003A4525"/>
    <w:rsid w:val="003A4577"/>
    <w:rsid w:val="003A4603"/>
    <w:rsid w:val="003A48F8"/>
    <w:rsid w:val="003A4A66"/>
    <w:rsid w:val="003A531A"/>
    <w:rsid w:val="003A612F"/>
    <w:rsid w:val="003A6948"/>
    <w:rsid w:val="003A6AE4"/>
    <w:rsid w:val="003A6CC8"/>
    <w:rsid w:val="003A6D31"/>
    <w:rsid w:val="003A6E75"/>
    <w:rsid w:val="003A6F1B"/>
    <w:rsid w:val="003A764A"/>
    <w:rsid w:val="003A7A53"/>
    <w:rsid w:val="003A7B99"/>
    <w:rsid w:val="003A7D4C"/>
    <w:rsid w:val="003A7E23"/>
    <w:rsid w:val="003A7E74"/>
    <w:rsid w:val="003B0412"/>
    <w:rsid w:val="003B0554"/>
    <w:rsid w:val="003B05CA"/>
    <w:rsid w:val="003B05F8"/>
    <w:rsid w:val="003B0655"/>
    <w:rsid w:val="003B0668"/>
    <w:rsid w:val="003B06BF"/>
    <w:rsid w:val="003B09D4"/>
    <w:rsid w:val="003B0AE1"/>
    <w:rsid w:val="003B0B9A"/>
    <w:rsid w:val="003B0D28"/>
    <w:rsid w:val="003B0D83"/>
    <w:rsid w:val="003B1036"/>
    <w:rsid w:val="003B2189"/>
    <w:rsid w:val="003B229A"/>
    <w:rsid w:val="003B2780"/>
    <w:rsid w:val="003B2880"/>
    <w:rsid w:val="003B2C7C"/>
    <w:rsid w:val="003B2E03"/>
    <w:rsid w:val="003B2EFF"/>
    <w:rsid w:val="003B2FAB"/>
    <w:rsid w:val="003B33F4"/>
    <w:rsid w:val="003B3CBA"/>
    <w:rsid w:val="003B3CC6"/>
    <w:rsid w:val="003B40BC"/>
    <w:rsid w:val="003B40C7"/>
    <w:rsid w:val="003B410F"/>
    <w:rsid w:val="003B41F6"/>
    <w:rsid w:val="003B439C"/>
    <w:rsid w:val="003B453C"/>
    <w:rsid w:val="003B4601"/>
    <w:rsid w:val="003B46D6"/>
    <w:rsid w:val="003B4893"/>
    <w:rsid w:val="003B4A3A"/>
    <w:rsid w:val="003B4D08"/>
    <w:rsid w:val="003B50CA"/>
    <w:rsid w:val="003B5421"/>
    <w:rsid w:val="003B566B"/>
    <w:rsid w:val="003B5BDB"/>
    <w:rsid w:val="003B5F20"/>
    <w:rsid w:val="003B5F53"/>
    <w:rsid w:val="003B5FC7"/>
    <w:rsid w:val="003B635D"/>
    <w:rsid w:val="003B645B"/>
    <w:rsid w:val="003B6533"/>
    <w:rsid w:val="003B6601"/>
    <w:rsid w:val="003B67C3"/>
    <w:rsid w:val="003B67F0"/>
    <w:rsid w:val="003B68DF"/>
    <w:rsid w:val="003B68E0"/>
    <w:rsid w:val="003B6DE7"/>
    <w:rsid w:val="003B6FF7"/>
    <w:rsid w:val="003B7068"/>
    <w:rsid w:val="003B7284"/>
    <w:rsid w:val="003B75D2"/>
    <w:rsid w:val="003B77E5"/>
    <w:rsid w:val="003B7960"/>
    <w:rsid w:val="003B7BD8"/>
    <w:rsid w:val="003B7C01"/>
    <w:rsid w:val="003B7C07"/>
    <w:rsid w:val="003B7C40"/>
    <w:rsid w:val="003B7CAD"/>
    <w:rsid w:val="003B7DD1"/>
    <w:rsid w:val="003C0544"/>
    <w:rsid w:val="003C0865"/>
    <w:rsid w:val="003C0908"/>
    <w:rsid w:val="003C0998"/>
    <w:rsid w:val="003C0A05"/>
    <w:rsid w:val="003C0CB8"/>
    <w:rsid w:val="003C0CC8"/>
    <w:rsid w:val="003C0CF4"/>
    <w:rsid w:val="003C0D52"/>
    <w:rsid w:val="003C0D9F"/>
    <w:rsid w:val="003C110D"/>
    <w:rsid w:val="003C12E9"/>
    <w:rsid w:val="003C145F"/>
    <w:rsid w:val="003C14C8"/>
    <w:rsid w:val="003C168F"/>
    <w:rsid w:val="003C1E0A"/>
    <w:rsid w:val="003C1E8C"/>
    <w:rsid w:val="003C1F19"/>
    <w:rsid w:val="003C2C28"/>
    <w:rsid w:val="003C3434"/>
    <w:rsid w:val="003C3C70"/>
    <w:rsid w:val="003C3D46"/>
    <w:rsid w:val="003C40EF"/>
    <w:rsid w:val="003C4921"/>
    <w:rsid w:val="003C506D"/>
    <w:rsid w:val="003C553D"/>
    <w:rsid w:val="003C6003"/>
    <w:rsid w:val="003C65CE"/>
    <w:rsid w:val="003C69AE"/>
    <w:rsid w:val="003C6A58"/>
    <w:rsid w:val="003C6B18"/>
    <w:rsid w:val="003C6DDE"/>
    <w:rsid w:val="003C7301"/>
    <w:rsid w:val="003C73D7"/>
    <w:rsid w:val="003C7A52"/>
    <w:rsid w:val="003C7E0F"/>
    <w:rsid w:val="003D0517"/>
    <w:rsid w:val="003D05D8"/>
    <w:rsid w:val="003D082D"/>
    <w:rsid w:val="003D0892"/>
    <w:rsid w:val="003D08A6"/>
    <w:rsid w:val="003D08E6"/>
    <w:rsid w:val="003D0ACE"/>
    <w:rsid w:val="003D0B06"/>
    <w:rsid w:val="003D0DD2"/>
    <w:rsid w:val="003D0FBA"/>
    <w:rsid w:val="003D1342"/>
    <w:rsid w:val="003D1480"/>
    <w:rsid w:val="003D14C4"/>
    <w:rsid w:val="003D1525"/>
    <w:rsid w:val="003D18A7"/>
    <w:rsid w:val="003D1A8E"/>
    <w:rsid w:val="003D1CDE"/>
    <w:rsid w:val="003D1FA2"/>
    <w:rsid w:val="003D211E"/>
    <w:rsid w:val="003D2139"/>
    <w:rsid w:val="003D25E3"/>
    <w:rsid w:val="003D321A"/>
    <w:rsid w:val="003D32CA"/>
    <w:rsid w:val="003D34A3"/>
    <w:rsid w:val="003D34A7"/>
    <w:rsid w:val="003D357B"/>
    <w:rsid w:val="003D37BA"/>
    <w:rsid w:val="003D38F2"/>
    <w:rsid w:val="003D3982"/>
    <w:rsid w:val="003D4337"/>
    <w:rsid w:val="003D4601"/>
    <w:rsid w:val="003D483A"/>
    <w:rsid w:val="003D4882"/>
    <w:rsid w:val="003D4BEC"/>
    <w:rsid w:val="003D5049"/>
    <w:rsid w:val="003D5532"/>
    <w:rsid w:val="003D5678"/>
    <w:rsid w:val="003D5791"/>
    <w:rsid w:val="003D59C5"/>
    <w:rsid w:val="003D5D77"/>
    <w:rsid w:val="003D63E7"/>
    <w:rsid w:val="003D6881"/>
    <w:rsid w:val="003D6C69"/>
    <w:rsid w:val="003D6CE4"/>
    <w:rsid w:val="003D74BB"/>
    <w:rsid w:val="003D79AC"/>
    <w:rsid w:val="003D79CD"/>
    <w:rsid w:val="003D7CE4"/>
    <w:rsid w:val="003D7D21"/>
    <w:rsid w:val="003E003E"/>
    <w:rsid w:val="003E00E6"/>
    <w:rsid w:val="003E00ED"/>
    <w:rsid w:val="003E0314"/>
    <w:rsid w:val="003E0618"/>
    <w:rsid w:val="003E0904"/>
    <w:rsid w:val="003E0B0F"/>
    <w:rsid w:val="003E0D11"/>
    <w:rsid w:val="003E0ED0"/>
    <w:rsid w:val="003E10D7"/>
    <w:rsid w:val="003E148A"/>
    <w:rsid w:val="003E1642"/>
    <w:rsid w:val="003E1D44"/>
    <w:rsid w:val="003E1D81"/>
    <w:rsid w:val="003E1FA9"/>
    <w:rsid w:val="003E23AC"/>
    <w:rsid w:val="003E2409"/>
    <w:rsid w:val="003E2416"/>
    <w:rsid w:val="003E24CF"/>
    <w:rsid w:val="003E2773"/>
    <w:rsid w:val="003E2B0A"/>
    <w:rsid w:val="003E2DE4"/>
    <w:rsid w:val="003E30D2"/>
    <w:rsid w:val="003E3171"/>
    <w:rsid w:val="003E364A"/>
    <w:rsid w:val="003E370D"/>
    <w:rsid w:val="003E3756"/>
    <w:rsid w:val="003E37A7"/>
    <w:rsid w:val="003E3943"/>
    <w:rsid w:val="003E3EF9"/>
    <w:rsid w:val="003E3FA7"/>
    <w:rsid w:val="003E453F"/>
    <w:rsid w:val="003E48BA"/>
    <w:rsid w:val="003E4BD4"/>
    <w:rsid w:val="003E4E7F"/>
    <w:rsid w:val="003E4EF7"/>
    <w:rsid w:val="003E5D94"/>
    <w:rsid w:val="003E6581"/>
    <w:rsid w:val="003E6779"/>
    <w:rsid w:val="003E6948"/>
    <w:rsid w:val="003E695A"/>
    <w:rsid w:val="003E6BBD"/>
    <w:rsid w:val="003E7A29"/>
    <w:rsid w:val="003E7CF5"/>
    <w:rsid w:val="003E7E6F"/>
    <w:rsid w:val="003E7FF1"/>
    <w:rsid w:val="003F036F"/>
    <w:rsid w:val="003F076D"/>
    <w:rsid w:val="003F0A64"/>
    <w:rsid w:val="003F0EC5"/>
    <w:rsid w:val="003F0FD4"/>
    <w:rsid w:val="003F10C8"/>
    <w:rsid w:val="003F10FE"/>
    <w:rsid w:val="003F1492"/>
    <w:rsid w:val="003F179B"/>
    <w:rsid w:val="003F1E3C"/>
    <w:rsid w:val="003F1F39"/>
    <w:rsid w:val="003F1F72"/>
    <w:rsid w:val="003F2211"/>
    <w:rsid w:val="003F24B2"/>
    <w:rsid w:val="003F27CA"/>
    <w:rsid w:val="003F2972"/>
    <w:rsid w:val="003F29E0"/>
    <w:rsid w:val="003F2B9F"/>
    <w:rsid w:val="003F2D2E"/>
    <w:rsid w:val="003F2E30"/>
    <w:rsid w:val="003F2E50"/>
    <w:rsid w:val="003F2E7E"/>
    <w:rsid w:val="003F33CD"/>
    <w:rsid w:val="003F3633"/>
    <w:rsid w:val="003F3756"/>
    <w:rsid w:val="003F3DE0"/>
    <w:rsid w:val="003F3E48"/>
    <w:rsid w:val="003F3EF5"/>
    <w:rsid w:val="003F3F33"/>
    <w:rsid w:val="003F467A"/>
    <w:rsid w:val="003F48CA"/>
    <w:rsid w:val="003F55DD"/>
    <w:rsid w:val="003F59B3"/>
    <w:rsid w:val="003F59C6"/>
    <w:rsid w:val="003F61DC"/>
    <w:rsid w:val="003F640B"/>
    <w:rsid w:val="003F643A"/>
    <w:rsid w:val="003F6475"/>
    <w:rsid w:val="003F6C60"/>
    <w:rsid w:val="003F6F79"/>
    <w:rsid w:val="003F70D1"/>
    <w:rsid w:val="003F71F8"/>
    <w:rsid w:val="003F765F"/>
    <w:rsid w:val="003F7826"/>
    <w:rsid w:val="003F7D66"/>
    <w:rsid w:val="0040002F"/>
    <w:rsid w:val="0040028C"/>
    <w:rsid w:val="004002AC"/>
    <w:rsid w:val="0040074F"/>
    <w:rsid w:val="0040081A"/>
    <w:rsid w:val="004009FA"/>
    <w:rsid w:val="00400A52"/>
    <w:rsid w:val="00400BB8"/>
    <w:rsid w:val="00400C1B"/>
    <w:rsid w:val="00400C40"/>
    <w:rsid w:val="004011DD"/>
    <w:rsid w:val="00401BBD"/>
    <w:rsid w:val="00401BC6"/>
    <w:rsid w:val="00401C48"/>
    <w:rsid w:val="00401D83"/>
    <w:rsid w:val="00401F2F"/>
    <w:rsid w:val="00402729"/>
    <w:rsid w:val="00402820"/>
    <w:rsid w:val="004028C5"/>
    <w:rsid w:val="00402BC1"/>
    <w:rsid w:val="00402D2D"/>
    <w:rsid w:val="00403057"/>
    <w:rsid w:val="0040317A"/>
    <w:rsid w:val="0040333E"/>
    <w:rsid w:val="00403374"/>
    <w:rsid w:val="00403A14"/>
    <w:rsid w:val="00403BBE"/>
    <w:rsid w:val="00403E2D"/>
    <w:rsid w:val="00404222"/>
    <w:rsid w:val="004042CF"/>
    <w:rsid w:val="0040436A"/>
    <w:rsid w:val="0040447E"/>
    <w:rsid w:val="0040479D"/>
    <w:rsid w:val="00404949"/>
    <w:rsid w:val="004049E7"/>
    <w:rsid w:val="00404B4F"/>
    <w:rsid w:val="00404FDF"/>
    <w:rsid w:val="0040507C"/>
    <w:rsid w:val="004057CA"/>
    <w:rsid w:val="00405C3D"/>
    <w:rsid w:val="00405C91"/>
    <w:rsid w:val="00406000"/>
    <w:rsid w:val="004061AF"/>
    <w:rsid w:val="00406259"/>
    <w:rsid w:val="00406650"/>
    <w:rsid w:val="00406798"/>
    <w:rsid w:val="004068A7"/>
    <w:rsid w:val="00406BD2"/>
    <w:rsid w:val="00406EBC"/>
    <w:rsid w:val="00406EE3"/>
    <w:rsid w:val="004073CD"/>
    <w:rsid w:val="00407413"/>
    <w:rsid w:val="004074B5"/>
    <w:rsid w:val="00407926"/>
    <w:rsid w:val="00407DF0"/>
    <w:rsid w:val="00407DF9"/>
    <w:rsid w:val="00407E3E"/>
    <w:rsid w:val="004107C8"/>
    <w:rsid w:val="0041089D"/>
    <w:rsid w:val="00410C96"/>
    <w:rsid w:val="00410E43"/>
    <w:rsid w:val="0041132C"/>
    <w:rsid w:val="00411530"/>
    <w:rsid w:val="0041200A"/>
    <w:rsid w:val="00412080"/>
    <w:rsid w:val="004123F2"/>
    <w:rsid w:val="00412523"/>
    <w:rsid w:val="00412706"/>
    <w:rsid w:val="0041290E"/>
    <w:rsid w:val="00412B60"/>
    <w:rsid w:val="00412B84"/>
    <w:rsid w:val="00412B8B"/>
    <w:rsid w:val="00412BB0"/>
    <w:rsid w:val="00412C34"/>
    <w:rsid w:val="00412D0B"/>
    <w:rsid w:val="00412E79"/>
    <w:rsid w:val="004130F3"/>
    <w:rsid w:val="00413124"/>
    <w:rsid w:val="004132E3"/>
    <w:rsid w:val="004134FD"/>
    <w:rsid w:val="004135CC"/>
    <w:rsid w:val="00413651"/>
    <w:rsid w:val="004139F4"/>
    <w:rsid w:val="00413E6E"/>
    <w:rsid w:val="00413F99"/>
    <w:rsid w:val="004144D3"/>
    <w:rsid w:val="00414851"/>
    <w:rsid w:val="00414BA1"/>
    <w:rsid w:val="00414C93"/>
    <w:rsid w:val="00414CFC"/>
    <w:rsid w:val="00414E0D"/>
    <w:rsid w:val="0041506A"/>
    <w:rsid w:val="004150C5"/>
    <w:rsid w:val="0041535F"/>
    <w:rsid w:val="00415A3E"/>
    <w:rsid w:val="00415B11"/>
    <w:rsid w:val="00415B13"/>
    <w:rsid w:val="00415C6D"/>
    <w:rsid w:val="00415CF3"/>
    <w:rsid w:val="00415E23"/>
    <w:rsid w:val="00415ED5"/>
    <w:rsid w:val="00416034"/>
    <w:rsid w:val="004160F4"/>
    <w:rsid w:val="004161DC"/>
    <w:rsid w:val="004164B8"/>
    <w:rsid w:val="0041679D"/>
    <w:rsid w:val="00416953"/>
    <w:rsid w:val="00416963"/>
    <w:rsid w:val="004169E1"/>
    <w:rsid w:val="00416DE9"/>
    <w:rsid w:val="00416E11"/>
    <w:rsid w:val="00417252"/>
    <w:rsid w:val="0041766B"/>
    <w:rsid w:val="004178A9"/>
    <w:rsid w:val="00417FC8"/>
    <w:rsid w:val="0042043A"/>
    <w:rsid w:val="00420ECC"/>
    <w:rsid w:val="00420FEC"/>
    <w:rsid w:val="00421ADF"/>
    <w:rsid w:val="0042262E"/>
    <w:rsid w:val="004229FC"/>
    <w:rsid w:val="00422CE1"/>
    <w:rsid w:val="00422D69"/>
    <w:rsid w:val="00422F79"/>
    <w:rsid w:val="004230C8"/>
    <w:rsid w:val="00423122"/>
    <w:rsid w:val="0042338A"/>
    <w:rsid w:val="00423D64"/>
    <w:rsid w:val="00423E9F"/>
    <w:rsid w:val="00423F69"/>
    <w:rsid w:val="0042400E"/>
    <w:rsid w:val="004240EE"/>
    <w:rsid w:val="00424281"/>
    <w:rsid w:val="00424C48"/>
    <w:rsid w:val="00424D1F"/>
    <w:rsid w:val="00424D42"/>
    <w:rsid w:val="00424DD5"/>
    <w:rsid w:val="00424F80"/>
    <w:rsid w:val="0042568A"/>
    <w:rsid w:val="0042569F"/>
    <w:rsid w:val="004257A6"/>
    <w:rsid w:val="00425A47"/>
    <w:rsid w:val="00425D3F"/>
    <w:rsid w:val="00425E20"/>
    <w:rsid w:val="00425EDE"/>
    <w:rsid w:val="00425F3D"/>
    <w:rsid w:val="00425F97"/>
    <w:rsid w:val="00426033"/>
    <w:rsid w:val="0042611C"/>
    <w:rsid w:val="0042613D"/>
    <w:rsid w:val="00426191"/>
    <w:rsid w:val="00426207"/>
    <w:rsid w:val="004265DA"/>
    <w:rsid w:val="0042663D"/>
    <w:rsid w:val="00426AE4"/>
    <w:rsid w:val="00426BEB"/>
    <w:rsid w:val="004276F0"/>
    <w:rsid w:val="00427B57"/>
    <w:rsid w:val="0043020B"/>
    <w:rsid w:val="004304AC"/>
    <w:rsid w:val="00430552"/>
    <w:rsid w:val="00430E6C"/>
    <w:rsid w:val="004311F1"/>
    <w:rsid w:val="004314F4"/>
    <w:rsid w:val="0043185A"/>
    <w:rsid w:val="00431A45"/>
    <w:rsid w:val="00432045"/>
    <w:rsid w:val="00432244"/>
    <w:rsid w:val="004324C8"/>
    <w:rsid w:val="004325F1"/>
    <w:rsid w:val="004326DC"/>
    <w:rsid w:val="00432A01"/>
    <w:rsid w:val="00432AE7"/>
    <w:rsid w:val="00432AFF"/>
    <w:rsid w:val="00432D36"/>
    <w:rsid w:val="00432D83"/>
    <w:rsid w:val="00432ECA"/>
    <w:rsid w:val="0043304D"/>
    <w:rsid w:val="004331B4"/>
    <w:rsid w:val="0043381B"/>
    <w:rsid w:val="00433B88"/>
    <w:rsid w:val="00433CF0"/>
    <w:rsid w:val="00433E58"/>
    <w:rsid w:val="00433EA5"/>
    <w:rsid w:val="0043406C"/>
    <w:rsid w:val="004340C6"/>
    <w:rsid w:val="00434305"/>
    <w:rsid w:val="004344FB"/>
    <w:rsid w:val="00434574"/>
    <w:rsid w:val="004346A4"/>
    <w:rsid w:val="00434D73"/>
    <w:rsid w:val="00434DAC"/>
    <w:rsid w:val="0043545D"/>
    <w:rsid w:val="004354B5"/>
    <w:rsid w:val="0043574B"/>
    <w:rsid w:val="00435AD4"/>
    <w:rsid w:val="00435C8D"/>
    <w:rsid w:val="00436048"/>
    <w:rsid w:val="0043605F"/>
    <w:rsid w:val="004360C6"/>
    <w:rsid w:val="00436103"/>
    <w:rsid w:val="00436283"/>
    <w:rsid w:val="0043629F"/>
    <w:rsid w:val="004363FD"/>
    <w:rsid w:val="004364EB"/>
    <w:rsid w:val="00436533"/>
    <w:rsid w:val="0043666D"/>
    <w:rsid w:val="0043683B"/>
    <w:rsid w:val="00436C3C"/>
    <w:rsid w:val="00436F7E"/>
    <w:rsid w:val="00437638"/>
    <w:rsid w:val="004377C2"/>
    <w:rsid w:val="00437B5B"/>
    <w:rsid w:val="00437B63"/>
    <w:rsid w:val="00437E35"/>
    <w:rsid w:val="00437E39"/>
    <w:rsid w:val="00437F14"/>
    <w:rsid w:val="00440342"/>
    <w:rsid w:val="00440A06"/>
    <w:rsid w:val="00440E01"/>
    <w:rsid w:val="00440E19"/>
    <w:rsid w:val="0044159C"/>
    <w:rsid w:val="00442117"/>
    <w:rsid w:val="00442183"/>
    <w:rsid w:val="00442708"/>
    <w:rsid w:val="00442A59"/>
    <w:rsid w:val="00442C2B"/>
    <w:rsid w:val="00442E90"/>
    <w:rsid w:val="00442FB3"/>
    <w:rsid w:val="004437E1"/>
    <w:rsid w:val="00443815"/>
    <w:rsid w:val="004441DE"/>
    <w:rsid w:val="00444F55"/>
    <w:rsid w:val="00444F83"/>
    <w:rsid w:val="004450ED"/>
    <w:rsid w:val="0044531E"/>
    <w:rsid w:val="00445762"/>
    <w:rsid w:val="0044576F"/>
    <w:rsid w:val="00445A8A"/>
    <w:rsid w:val="00445C2F"/>
    <w:rsid w:val="00445D04"/>
    <w:rsid w:val="00445E56"/>
    <w:rsid w:val="00445F21"/>
    <w:rsid w:val="00445F35"/>
    <w:rsid w:val="004460FD"/>
    <w:rsid w:val="0044652D"/>
    <w:rsid w:val="004466F4"/>
    <w:rsid w:val="0044681D"/>
    <w:rsid w:val="004468EF"/>
    <w:rsid w:val="00446AC5"/>
    <w:rsid w:val="00446ADD"/>
    <w:rsid w:val="00446D68"/>
    <w:rsid w:val="00446D9C"/>
    <w:rsid w:val="00446DCA"/>
    <w:rsid w:val="00446F20"/>
    <w:rsid w:val="00447823"/>
    <w:rsid w:val="004479A4"/>
    <w:rsid w:val="0045013C"/>
    <w:rsid w:val="004501DE"/>
    <w:rsid w:val="004501F5"/>
    <w:rsid w:val="004502D2"/>
    <w:rsid w:val="004502EA"/>
    <w:rsid w:val="004506DF"/>
    <w:rsid w:val="00450823"/>
    <w:rsid w:val="004509B2"/>
    <w:rsid w:val="00450A21"/>
    <w:rsid w:val="00450BD8"/>
    <w:rsid w:val="00450F34"/>
    <w:rsid w:val="00450F86"/>
    <w:rsid w:val="00450F9A"/>
    <w:rsid w:val="004518DD"/>
    <w:rsid w:val="00451E8E"/>
    <w:rsid w:val="00452082"/>
    <w:rsid w:val="00452381"/>
    <w:rsid w:val="00452432"/>
    <w:rsid w:val="0045244E"/>
    <w:rsid w:val="004525B2"/>
    <w:rsid w:val="00452632"/>
    <w:rsid w:val="004526AF"/>
    <w:rsid w:val="004526DB"/>
    <w:rsid w:val="0045284C"/>
    <w:rsid w:val="00452BB3"/>
    <w:rsid w:val="00452BD9"/>
    <w:rsid w:val="00452CED"/>
    <w:rsid w:val="00452CF4"/>
    <w:rsid w:val="00452EC7"/>
    <w:rsid w:val="00452F26"/>
    <w:rsid w:val="0045394E"/>
    <w:rsid w:val="0045402F"/>
    <w:rsid w:val="00454264"/>
    <w:rsid w:val="004543B8"/>
    <w:rsid w:val="00454909"/>
    <w:rsid w:val="00454A26"/>
    <w:rsid w:val="00454B39"/>
    <w:rsid w:val="00454BE9"/>
    <w:rsid w:val="00454C57"/>
    <w:rsid w:val="00454F01"/>
    <w:rsid w:val="004550CB"/>
    <w:rsid w:val="00455247"/>
    <w:rsid w:val="004552A3"/>
    <w:rsid w:val="004552E9"/>
    <w:rsid w:val="0045587C"/>
    <w:rsid w:val="004558D2"/>
    <w:rsid w:val="004558ED"/>
    <w:rsid w:val="00455AE0"/>
    <w:rsid w:val="00455AEC"/>
    <w:rsid w:val="00455D94"/>
    <w:rsid w:val="004561CF"/>
    <w:rsid w:val="004562D9"/>
    <w:rsid w:val="0045641F"/>
    <w:rsid w:val="004567B9"/>
    <w:rsid w:val="00456C0C"/>
    <w:rsid w:val="00456C76"/>
    <w:rsid w:val="00456CA6"/>
    <w:rsid w:val="00456D41"/>
    <w:rsid w:val="00456DDC"/>
    <w:rsid w:val="00456FA1"/>
    <w:rsid w:val="00456FCB"/>
    <w:rsid w:val="0045721B"/>
    <w:rsid w:val="0045732E"/>
    <w:rsid w:val="00457666"/>
    <w:rsid w:val="00457823"/>
    <w:rsid w:val="00457A60"/>
    <w:rsid w:val="00457D71"/>
    <w:rsid w:val="004602D1"/>
    <w:rsid w:val="004604A5"/>
    <w:rsid w:val="0046096F"/>
    <w:rsid w:val="00460DEB"/>
    <w:rsid w:val="00460FF4"/>
    <w:rsid w:val="00461567"/>
    <w:rsid w:val="004615B5"/>
    <w:rsid w:val="004618B6"/>
    <w:rsid w:val="00461B7F"/>
    <w:rsid w:val="00461C2F"/>
    <w:rsid w:val="00461DA0"/>
    <w:rsid w:val="00462A46"/>
    <w:rsid w:val="00462C50"/>
    <w:rsid w:val="00462D40"/>
    <w:rsid w:val="00462E28"/>
    <w:rsid w:val="00462F19"/>
    <w:rsid w:val="00463330"/>
    <w:rsid w:val="004636E8"/>
    <w:rsid w:val="00463747"/>
    <w:rsid w:val="00463844"/>
    <w:rsid w:val="00463C35"/>
    <w:rsid w:val="00463DA0"/>
    <w:rsid w:val="00463F4C"/>
    <w:rsid w:val="0046408E"/>
    <w:rsid w:val="004641B5"/>
    <w:rsid w:val="004642C8"/>
    <w:rsid w:val="004644E4"/>
    <w:rsid w:val="00464944"/>
    <w:rsid w:val="00464B2E"/>
    <w:rsid w:val="0046502C"/>
    <w:rsid w:val="00465479"/>
    <w:rsid w:val="00465CA6"/>
    <w:rsid w:val="00465DA6"/>
    <w:rsid w:val="004661CD"/>
    <w:rsid w:val="004661EE"/>
    <w:rsid w:val="0046645B"/>
    <w:rsid w:val="00466462"/>
    <w:rsid w:val="0046672C"/>
    <w:rsid w:val="00466800"/>
    <w:rsid w:val="00467047"/>
    <w:rsid w:val="00467342"/>
    <w:rsid w:val="0046777A"/>
    <w:rsid w:val="00467931"/>
    <w:rsid w:val="00467DD6"/>
    <w:rsid w:val="004700D2"/>
    <w:rsid w:val="00470165"/>
    <w:rsid w:val="0047063B"/>
    <w:rsid w:val="004709C0"/>
    <w:rsid w:val="00470A18"/>
    <w:rsid w:val="00470AE9"/>
    <w:rsid w:val="00470B36"/>
    <w:rsid w:val="00470D85"/>
    <w:rsid w:val="00470E59"/>
    <w:rsid w:val="00470EC1"/>
    <w:rsid w:val="0047127F"/>
    <w:rsid w:val="004719B0"/>
    <w:rsid w:val="00471F5A"/>
    <w:rsid w:val="0047212A"/>
    <w:rsid w:val="0047237D"/>
    <w:rsid w:val="004723C7"/>
    <w:rsid w:val="00472409"/>
    <w:rsid w:val="004725E2"/>
    <w:rsid w:val="004725F6"/>
    <w:rsid w:val="004728AC"/>
    <w:rsid w:val="00472B8C"/>
    <w:rsid w:val="00472BFE"/>
    <w:rsid w:val="00472D0E"/>
    <w:rsid w:val="004730B9"/>
    <w:rsid w:val="0047365A"/>
    <w:rsid w:val="00473681"/>
    <w:rsid w:val="00473758"/>
    <w:rsid w:val="00473A21"/>
    <w:rsid w:val="00473EC9"/>
    <w:rsid w:val="004740A3"/>
    <w:rsid w:val="00474A29"/>
    <w:rsid w:val="004751AF"/>
    <w:rsid w:val="0047526E"/>
    <w:rsid w:val="00475412"/>
    <w:rsid w:val="004754AA"/>
    <w:rsid w:val="0047558E"/>
    <w:rsid w:val="0047560D"/>
    <w:rsid w:val="00475E24"/>
    <w:rsid w:val="0047632D"/>
    <w:rsid w:val="00476576"/>
    <w:rsid w:val="00476BA0"/>
    <w:rsid w:val="00476EE5"/>
    <w:rsid w:val="00477030"/>
    <w:rsid w:val="0047706B"/>
    <w:rsid w:val="00477548"/>
    <w:rsid w:val="004775C9"/>
    <w:rsid w:val="00477A13"/>
    <w:rsid w:val="00477D67"/>
    <w:rsid w:val="00480009"/>
    <w:rsid w:val="00480163"/>
    <w:rsid w:val="00480394"/>
    <w:rsid w:val="004806DF"/>
    <w:rsid w:val="004808CB"/>
    <w:rsid w:val="0048090A"/>
    <w:rsid w:val="00480F11"/>
    <w:rsid w:val="00480F65"/>
    <w:rsid w:val="0048161D"/>
    <w:rsid w:val="00481854"/>
    <w:rsid w:val="00481A17"/>
    <w:rsid w:val="00481A20"/>
    <w:rsid w:val="00481B13"/>
    <w:rsid w:val="00481E7F"/>
    <w:rsid w:val="0048207F"/>
    <w:rsid w:val="00482474"/>
    <w:rsid w:val="004826BF"/>
    <w:rsid w:val="00482899"/>
    <w:rsid w:val="00482AF5"/>
    <w:rsid w:val="00482F61"/>
    <w:rsid w:val="004831E4"/>
    <w:rsid w:val="0048338B"/>
    <w:rsid w:val="004839FB"/>
    <w:rsid w:val="00483B37"/>
    <w:rsid w:val="00483BBB"/>
    <w:rsid w:val="00483F1F"/>
    <w:rsid w:val="00483F3A"/>
    <w:rsid w:val="0048477D"/>
    <w:rsid w:val="0048485A"/>
    <w:rsid w:val="00484A20"/>
    <w:rsid w:val="00484AC1"/>
    <w:rsid w:val="00484D8A"/>
    <w:rsid w:val="00485079"/>
    <w:rsid w:val="004850C1"/>
    <w:rsid w:val="004859EB"/>
    <w:rsid w:val="004859FE"/>
    <w:rsid w:val="00485D80"/>
    <w:rsid w:val="00485EB0"/>
    <w:rsid w:val="00485F76"/>
    <w:rsid w:val="004860F6"/>
    <w:rsid w:val="00486356"/>
    <w:rsid w:val="0048639E"/>
    <w:rsid w:val="00486505"/>
    <w:rsid w:val="004865A5"/>
    <w:rsid w:val="004865D9"/>
    <w:rsid w:val="00486F42"/>
    <w:rsid w:val="00487173"/>
    <w:rsid w:val="0048774D"/>
    <w:rsid w:val="00487948"/>
    <w:rsid w:val="0049004C"/>
    <w:rsid w:val="00490344"/>
    <w:rsid w:val="00490464"/>
    <w:rsid w:val="004907C1"/>
    <w:rsid w:val="00490845"/>
    <w:rsid w:val="00490A4D"/>
    <w:rsid w:val="004915EA"/>
    <w:rsid w:val="00491967"/>
    <w:rsid w:val="00491C2E"/>
    <w:rsid w:val="00491DBF"/>
    <w:rsid w:val="00491EE0"/>
    <w:rsid w:val="0049221D"/>
    <w:rsid w:val="00492264"/>
    <w:rsid w:val="00492334"/>
    <w:rsid w:val="004923F4"/>
    <w:rsid w:val="0049265E"/>
    <w:rsid w:val="004926E4"/>
    <w:rsid w:val="00492941"/>
    <w:rsid w:val="00492A45"/>
    <w:rsid w:val="00492C9C"/>
    <w:rsid w:val="00492CAB"/>
    <w:rsid w:val="00492F04"/>
    <w:rsid w:val="004933C8"/>
    <w:rsid w:val="00493712"/>
    <w:rsid w:val="00493766"/>
    <w:rsid w:val="00493C30"/>
    <w:rsid w:val="00493D60"/>
    <w:rsid w:val="00494166"/>
    <w:rsid w:val="00494241"/>
    <w:rsid w:val="00494307"/>
    <w:rsid w:val="0049470F"/>
    <w:rsid w:val="0049476E"/>
    <w:rsid w:val="004947CF"/>
    <w:rsid w:val="00494812"/>
    <w:rsid w:val="004949CB"/>
    <w:rsid w:val="004952AE"/>
    <w:rsid w:val="004952BE"/>
    <w:rsid w:val="004952C4"/>
    <w:rsid w:val="0049540C"/>
    <w:rsid w:val="00495411"/>
    <w:rsid w:val="004956F9"/>
    <w:rsid w:val="00495809"/>
    <w:rsid w:val="0049590F"/>
    <w:rsid w:val="00495B4A"/>
    <w:rsid w:val="00495B84"/>
    <w:rsid w:val="00496B9A"/>
    <w:rsid w:val="00496C62"/>
    <w:rsid w:val="00496EEF"/>
    <w:rsid w:val="00497018"/>
    <w:rsid w:val="0049725F"/>
    <w:rsid w:val="004974F1"/>
    <w:rsid w:val="00497732"/>
    <w:rsid w:val="00497BCB"/>
    <w:rsid w:val="00497CA0"/>
    <w:rsid w:val="00497E99"/>
    <w:rsid w:val="004A0158"/>
    <w:rsid w:val="004A032B"/>
    <w:rsid w:val="004A04AE"/>
    <w:rsid w:val="004A053F"/>
    <w:rsid w:val="004A0878"/>
    <w:rsid w:val="004A0C6B"/>
    <w:rsid w:val="004A11C4"/>
    <w:rsid w:val="004A13D2"/>
    <w:rsid w:val="004A13E5"/>
    <w:rsid w:val="004A1479"/>
    <w:rsid w:val="004A1CC1"/>
    <w:rsid w:val="004A1D3B"/>
    <w:rsid w:val="004A1FD5"/>
    <w:rsid w:val="004A21B2"/>
    <w:rsid w:val="004A21EC"/>
    <w:rsid w:val="004A2CE7"/>
    <w:rsid w:val="004A2D33"/>
    <w:rsid w:val="004A2EB3"/>
    <w:rsid w:val="004A2F2F"/>
    <w:rsid w:val="004A3012"/>
    <w:rsid w:val="004A302B"/>
    <w:rsid w:val="004A3161"/>
    <w:rsid w:val="004A3351"/>
    <w:rsid w:val="004A3584"/>
    <w:rsid w:val="004A36A5"/>
    <w:rsid w:val="004A3C5E"/>
    <w:rsid w:val="004A3F06"/>
    <w:rsid w:val="004A40EA"/>
    <w:rsid w:val="004A44D3"/>
    <w:rsid w:val="004A4581"/>
    <w:rsid w:val="004A4A4E"/>
    <w:rsid w:val="004A4CCD"/>
    <w:rsid w:val="004A4D6F"/>
    <w:rsid w:val="004A4E32"/>
    <w:rsid w:val="004A4F0C"/>
    <w:rsid w:val="004A4FBB"/>
    <w:rsid w:val="004A5755"/>
    <w:rsid w:val="004A598C"/>
    <w:rsid w:val="004A61A2"/>
    <w:rsid w:val="004A642B"/>
    <w:rsid w:val="004A6467"/>
    <w:rsid w:val="004A673F"/>
    <w:rsid w:val="004A69A6"/>
    <w:rsid w:val="004A6E5B"/>
    <w:rsid w:val="004A72E0"/>
    <w:rsid w:val="004B0666"/>
    <w:rsid w:val="004B06A7"/>
    <w:rsid w:val="004B07E0"/>
    <w:rsid w:val="004B0952"/>
    <w:rsid w:val="004B09A6"/>
    <w:rsid w:val="004B0A7C"/>
    <w:rsid w:val="004B0E2A"/>
    <w:rsid w:val="004B0EE7"/>
    <w:rsid w:val="004B118C"/>
    <w:rsid w:val="004B1786"/>
    <w:rsid w:val="004B1973"/>
    <w:rsid w:val="004B1A8F"/>
    <w:rsid w:val="004B1CC1"/>
    <w:rsid w:val="004B21FA"/>
    <w:rsid w:val="004B2484"/>
    <w:rsid w:val="004B2A69"/>
    <w:rsid w:val="004B2A80"/>
    <w:rsid w:val="004B2B0C"/>
    <w:rsid w:val="004B2C0C"/>
    <w:rsid w:val="004B2D8E"/>
    <w:rsid w:val="004B3144"/>
    <w:rsid w:val="004B31F7"/>
    <w:rsid w:val="004B3247"/>
    <w:rsid w:val="004B38F5"/>
    <w:rsid w:val="004B3AC5"/>
    <w:rsid w:val="004B3C61"/>
    <w:rsid w:val="004B3EE8"/>
    <w:rsid w:val="004B4056"/>
    <w:rsid w:val="004B40A1"/>
    <w:rsid w:val="004B41F6"/>
    <w:rsid w:val="004B44BF"/>
    <w:rsid w:val="004B45D9"/>
    <w:rsid w:val="004B49BB"/>
    <w:rsid w:val="004B4D28"/>
    <w:rsid w:val="004B4E4A"/>
    <w:rsid w:val="004B5362"/>
    <w:rsid w:val="004B592B"/>
    <w:rsid w:val="004B594C"/>
    <w:rsid w:val="004B5AD6"/>
    <w:rsid w:val="004B6247"/>
    <w:rsid w:val="004B6264"/>
    <w:rsid w:val="004B63AE"/>
    <w:rsid w:val="004B6713"/>
    <w:rsid w:val="004B6749"/>
    <w:rsid w:val="004B6759"/>
    <w:rsid w:val="004B6B22"/>
    <w:rsid w:val="004B6C76"/>
    <w:rsid w:val="004B6C9F"/>
    <w:rsid w:val="004B6CD6"/>
    <w:rsid w:val="004B6D14"/>
    <w:rsid w:val="004B6E55"/>
    <w:rsid w:val="004B6F6A"/>
    <w:rsid w:val="004B72D8"/>
    <w:rsid w:val="004B72E3"/>
    <w:rsid w:val="004B73EF"/>
    <w:rsid w:val="004C00E5"/>
    <w:rsid w:val="004C0292"/>
    <w:rsid w:val="004C031B"/>
    <w:rsid w:val="004C0A81"/>
    <w:rsid w:val="004C0BFD"/>
    <w:rsid w:val="004C0E1C"/>
    <w:rsid w:val="004C0F0D"/>
    <w:rsid w:val="004C0F76"/>
    <w:rsid w:val="004C10E4"/>
    <w:rsid w:val="004C118F"/>
    <w:rsid w:val="004C1268"/>
    <w:rsid w:val="004C15CD"/>
    <w:rsid w:val="004C1AB2"/>
    <w:rsid w:val="004C1C47"/>
    <w:rsid w:val="004C1F01"/>
    <w:rsid w:val="004C1F74"/>
    <w:rsid w:val="004C2103"/>
    <w:rsid w:val="004C22DA"/>
    <w:rsid w:val="004C25B8"/>
    <w:rsid w:val="004C2622"/>
    <w:rsid w:val="004C2703"/>
    <w:rsid w:val="004C2A5E"/>
    <w:rsid w:val="004C2B31"/>
    <w:rsid w:val="004C2C2B"/>
    <w:rsid w:val="004C2E4D"/>
    <w:rsid w:val="004C2FC9"/>
    <w:rsid w:val="004C329F"/>
    <w:rsid w:val="004C34C2"/>
    <w:rsid w:val="004C35C9"/>
    <w:rsid w:val="004C37B8"/>
    <w:rsid w:val="004C3A97"/>
    <w:rsid w:val="004C3B06"/>
    <w:rsid w:val="004C3DE6"/>
    <w:rsid w:val="004C3FC4"/>
    <w:rsid w:val="004C4612"/>
    <w:rsid w:val="004C4852"/>
    <w:rsid w:val="004C4A86"/>
    <w:rsid w:val="004C4AC9"/>
    <w:rsid w:val="004C4ADB"/>
    <w:rsid w:val="004C4CFC"/>
    <w:rsid w:val="004C4DB1"/>
    <w:rsid w:val="004C4F42"/>
    <w:rsid w:val="004C4F98"/>
    <w:rsid w:val="004C536A"/>
    <w:rsid w:val="004C55B3"/>
    <w:rsid w:val="004C58DE"/>
    <w:rsid w:val="004C5FEE"/>
    <w:rsid w:val="004C61AD"/>
    <w:rsid w:val="004C64F7"/>
    <w:rsid w:val="004C6751"/>
    <w:rsid w:val="004C689B"/>
    <w:rsid w:val="004C68D1"/>
    <w:rsid w:val="004C69B2"/>
    <w:rsid w:val="004C6BF6"/>
    <w:rsid w:val="004C6CCC"/>
    <w:rsid w:val="004C6DAD"/>
    <w:rsid w:val="004C6E17"/>
    <w:rsid w:val="004C72E8"/>
    <w:rsid w:val="004C733B"/>
    <w:rsid w:val="004C7D66"/>
    <w:rsid w:val="004C7E68"/>
    <w:rsid w:val="004C7ED7"/>
    <w:rsid w:val="004D0122"/>
    <w:rsid w:val="004D03C8"/>
    <w:rsid w:val="004D075F"/>
    <w:rsid w:val="004D0C72"/>
    <w:rsid w:val="004D0F99"/>
    <w:rsid w:val="004D0FC0"/>
    <w:rsid w:val="004D10B9"/>
    <w:rsid w:val="004D1131"/>
    <w:rsid w:val="004D116F"/>
    <w:rsid w:val="004D1304"/>
    <w:rsid w:val="004D17C9"/>
    <w:rsid w:val="004D18F9"/>
    <w:rsid w:val="004D1900"/>
    <w:rsid w:val="004D1BA5"/>
    <w:rsid w:val="004D1C26"/>
    <w:rsid w:val="004D1DAB"/>
    <w:rsid w:val="004D1E12"/>
    <w:rsid w:val="004D2325"/>
    <w:rsid w:val="004D233C"/>
    <w:rsid w:val="004D2AE9"/>
    <w:rsid w:val="004D2D92"/>
    <w:rsid w:val="004D3118"/>
    <w:rsid w:val="004D3BE5"/>
    <w:rsid w:val="004D3EFD"/>
    <w:rsid w:val="004D42F3"/>
    <w:rsid w:val="004D4316"/>
    <w:rsid w:val="004D43D2"/>
    <w:rsid w:val="004D4732"/>
    <w:rsid w:val="004D47F3"/>
    <w:rsid w:val="004D4D5B"/>
    <w:rsid w:val="004D4DD1"/>
    <w:rsid w:val="004D4EC9"/>
    <w:rsid w:val="004D4F6E"/>
    <w:rsid w:val="004D557B"/>
    <w:rsid w:val="004D5882"/>
    <w:rsid w:val="004D5AB7"/>
    <w:rsid w:val="004D5E48"/>
    <w:rsid w:val="004D5F1F"/>
    <w:rsid w:val="004D62C3"/>
    <w:rsid w:val="004D6491"/>
    <w:rsid w:val="004D656D"/>
    <w:rsid w:val="004D6649"/>
    <w:rsid w:val="004D6C25"/>
    <w:rsid w:val="004D6CFB"/>
    <w:rsid w:val="004D6F9A"/>
    <w:rsid w:val="004D701F"/>
    <w:rsid w:val="004D7156"/>
    <w:rsid w:val="004D7481"/>
    <w:rsid w:val="004D7563"/>
    <w:rsid w:val="004D75B9"/>
    <w:rsid w:val="004D77D1"/>
    <w:rsid w:val="004D786E"/>
    <w:rsid w:val="004D78E7"/>
    <w:rsid w:val="004D794A"/>
    <w:rsid w:val="004D7CC9"/>
    <w:rsid w:val="004D7F9E"/>
    <w:rsid w:val="004E0254"/>
    <w:rsid w:val="004E0B51"/>
    <w:rsid w:val="004E0DE4"/>
    <w:rsid w:val="004E0EC2"/>
    <w:rsid w:val="004E0ECA"/>
    <w:rsid w:val="004E133A"/>
    <w:rsid w:val="004E1688"/>
    <w:rsid w:val="004E1F44"/>
    <w:rsid w:val="004E2098"/>
    <w:rsid w:val="004E2B2B"/>
    <w:rsid w:val="004E2E54"/>
    <w:rsid w:val="004E317B"/>
    <w:rsid w:val="004E31AC"/>
    <w:rsid w:val="004E3513"/>
    <w:rsid w:val="004E399C"/>
    <w:rsid w:val="004E3D25"/>
    <w:rsid w:val="004E40D4"/>
    <w:rsid w:val="004E4A43"/>
    <w:rsid w:val="004E4C6F"/>
    <w:rsid w:val="004E4FBC"/>
    <w:rsid w:val="004E5074"/>
    <w:rsid w:val="004E5714"/>
    <w:rsid w:val="004E5718"/>
    <w:rsid w:val="004E5A8A"/>
    <w:rsid w:val="004E630F"/>
    <w:rsid w:val="004E636D"/>
    <w:rsid w:val="004E659F"/>
    <w:rsid w:val="004E66EA"/>
    <w:rsid w:val="004E68AF"/>
    <w:rsid w:val="004E6962"/>
    <w:rsid w:val="004E6B00"/>
    <w:rsid w:val="004E6B3B"/>
    <w:rsid w:val="004E6E90"/>
    <w:rsid w:val="004E70D1"/>
    <w:rsid w:val="004E742C"/>
    <w:rsid w:val="004E75E9"/>
    <w:rsid w:val="004E7F64"/>
    <w:rsid w:val="004F03A6"/>
    <w:rsid w:val="004F0659"/>
    <w:rsid w:val="004F07E9"/>
    <w:rsid w:val="004F0F41"/>
    <w:rsid w:val="004F0FEE"/>
    <w:rsid w:val="004F10D1"/>
    <w:rsid w:val="004F110F"/>
    <w:rsid w:val="004F1219"/>
    <w:rsid w:val="004F172E"/>
    <w:rsid w:val="004F173A"/>
    <w:rsid w:val="004F1949"/>
    <w:rsid w:val="004F1CF3"/>
    <w:rsid w:val="004F20E1"/>
    <w:rsid w:val="004F23B0"/>
    <w:rsid w:val="004F2422"/>
    <w:rsid w:val="004F25B1"/>
    <w:rsid w:val="004F27EA"/>
    <w:rsid w:val="004F283B"/>
    <w:rsid w:val="004F2C36"/>
    <w:rsid w:val="004F2F25"/>
    <w:rsid w:val="004F2FDE"/>
    <w:rsid w:val="004F300F"/>
    <w:rsid w:val="004F3A7F"/>
    <w:rsid w:val="004F3A87"/>
    <w:rsid w:val="004F3AE4"/>
    <w:rsid w:val="004F43A0"/>
    <w:rsid w:val="004F44CF"/>
    <w:rsid w:val="004F4910"/>
    <w:rsid w:val="004F49AA"/>
    <w:rsid w:val="004F4A2A"/>
    <w:rsid w:val="004F4A68"/>
    <w:rsid w:val="004F51C7"/>
    <w:rsid w:val="004F539F"/>
    <w:rsid w:val="004F5962"/>
    <w:rsid w:val="004F5CDE"/>
    <w:rsid w:val="004F5DC8"/>
    <w:rsid w:val="004F5EF5"/>
    <w:rsid w:val="004F63BC"/>
    <w:rsid w:val="004F661F"/>
    <w:rsid w:val="004F6AC7"/>
    <w:rsid w:val="004F6DB3"/>
    <w:rsid w:val="004F6F26"/>
    <w:rsid w:val="004F6F57"/>
    <w:rsid w:val="004F73DD"/>
    <w:rsid w:val="004F760F"/>
    <w:rsid w:val="004F7641"/>
    <w:rsid w:val="004F7C70"/>
    <w:rsid w:val="004F7CD4"/>
    <w:rsid w:val="00500033"/>
    <w:rsid w:val="00500479"/>
    <w:rsid w:val="00500715"/>
    <w:rsid w:val="00500B11"/>
    <w:rsid w:val="005010B3"/>
    <w:rsid w:val="0050136B"/>
    <w:rsid w:val="00501657"/>
    <w:rsid w:val="00501715"/>
    <w:rsid w:val="00501945"/>
    <w:rsid w:val="00501B27"/>
    <w:rsid w:val="00501D3A"/>
    <w:rsid w:val="00501DDA"/>
    <w:rsid w:val="00502185"/>
    <w:rsid w:val="005021D1"/>
    <w:rsid w:val="00502E34"/>
    <w:rsid w:val="0050301D"/>
    <w:rsid w:val="00503038"/>
    <w:rsid w:val="00503397"/>
    <w:rsid w:val="005033E2"/>
    <w:rsid w:val="00503B0B"/>
    <w:rsid w:val="00503D42"/>
    <w:rsid w:val="00503FD4"/>
    <w:rsid w:val="005044FD"/>
    <w:rsid w:val="0050487A"/>
    <w:rsid w:val="00504A65"/>
    <w:rsid w:val="00504AB9"/>
    <w:rsid w:val="00504CDD"/>
    <w:rsid w:val="00504ED4"/>
    <w:rsid w:val="005055A1"/>
    <w:rsid w:val="0050564F"/>
    <w:rsid w:val="0050585B"/>
    <w:rsid w:val="005058C8"/>
    <w:rsid w:val="005059FF"/>
    <w:rsid w:val="00505B1C"/>
    <w:rsid w:val="00505F11"/>
    <w:rsid w:val="00506165"/>
    <w:rsid w:val="00506411"/>
    <w:rsid w:val="005064DD"/>
    <w:rsid w:val="0050657A"/>
    <w:rsid w:val="00506889"/>
    <w:rsid w:val="0050693C"/>
    <w:rsid w:val="00506AAD"/>
    <w:rsid w:val="00506BE3"/>
    <w:rsid w:val="005074C8"/>
    <w:rsid w:val="00507930"/>
    <w:rsid w:val="00507D00"/>
    <w:rsid w:val="00510078"/>
    <w:rsid w:val="005105DA"/>
    <w:rsid w:val="005106F9"/>
    <w:rsid w:val="00510AB2"/>
    <w:rsid w:val="00510D01"/>
    <w:rsid w:val="00510D50"/>
    <w:rsid w:val="00510D5A"/>
    <w:rsid w:val="00510FE3"/>
    <w:rsid w:val="005112B8"/>
    <w:rsid w:val="005112C6"/>
    <w:rsid w:val="00511B96"/>
    <w:rsid w:val="00511D16"/>
    <w:rsid w:val="00511E4A"/>
    <w:rsid w:val="00512B6D"/>
    <w:rsid w:val="00512B92"/>
    <w:rsid w:val="00512F0A"/>
    <w:rsid w:val="005132C6"/>
    <w:rsid w:val="00513365"/>
    <w:rsid w:val="005136C9"/>
    <w:rsid w:val="005137BF"/>
    <w:rsid w:val="00513CE7"/>
    <w:rsid w:val="00513EF8"/>
    <w:rsid w:val="00513F30"/>
    <w:rsid w:val="005143E7"/>
    <w:rsid w:val="0051441C"/>
    <w:rsid w:val="00514775"/>
    <w:rsid w:val="005147AD"/>
    <w:rsid w:val="005147E0"/>
    <w:rsid w:val="00514813"/>
    <w:rsid w:val="00514A8E"/>
    <w:rsid w:val="00514FC9"/>
    <w:rsid w:val="0051529B"/>
    <w:rsid w:val="0051539D"/>
    <w:rsid w:val="00515487"/>
    <w:rsid w:val="005154A5"/>
    <w:rsid w:val="005154ED"/>
    <w:rsid w:val="00515569"/>
    <w:rsid w:val="005155E1"/>
    <w:rsid w:val="00515816"/>
    <w:rsid w:val="00515BDF"/>
    <w:rsid w:val="00515C8D"/>
    <w:rsid w:val="00515D80"/>
    <w:rsid w:val="00515DE7"/>
    <w:rsid w:val="00515E1C"/>
    <w:rsid w:val="00516960"/>
    <w:rsid w:val="00516BD8"/>
    <w:rsid w:val="00516D37"/>
    <w:rsid w:val="00517472"/>
    <w:rsid w:val="00517705"/>
    <w:rsid w:val="00517931"/>
    <w:rsid w:val="00517B24"/>
    <w:rsid w:val="005201AC"/>
    <w:rsid w:val="0052043C"/>
    <w:rsid w:val="0052073A"/>
    <w:rsid w:val="0052078D"/>
    <w:rsid w:val="005207C2"/>
    <w:rsid w:val="00520811"/>
    <w:rsid w:val="00520A27"/>
    <w:rsid w:val="00520D62"/>
    <w:rsid w:val="00520D71"/>
    <w:rsid w:val="00520F96"/>
    <w:rsid w:val="00521575"/>
    <w:rsid w:val="00521928"/>
    <w:rsid w:val="0052192F"/>
    <w:rsid w:val="00521AC5"/>
    <w:rsid w:val="0052211B"/>
    <w:rsid w:val="00522245"/>
    <w:rsid w:val="00522275"/>
    <w:rsid w:val="005223A1"/>
    <w:rsid w:val="005226D5"/>
    <w:rsid w:val="0052289C"/>
    <w:rsid w:val="00522AC0"/>
    <w:rsid w:val="00522C10"/>
    <w:rsid w:val="0052317F"/>
    <w:rsid w:val="005235B3"/>
    <w:rsid w:val="00523672"/>
    <w:rsid w:val="005239CB"/>
    <w:rsid w:val="00523B05"/>
    <w:rsid w:val="00523B10"/>
    <w:rsid w:val="00523B11"/>
    <w:rsid w:val="00523CE6"/>
    <w:rsid w:val="00523F37"/>
    <w:rsid w:val="00524496"/>
    <w:rsid w:val="00524553"/>
    <w:rsid w:val="00524606"/>
    <w:rsid w:val="005247A4"/>
    <w:rsid w:val="005247FB"/>
    <w:rsid w:val="00524942"/>
    <w:rsid w:val="00524A2F"/>
    <w:rsid w:val="00524B2A"/>
    <w:rsid w:val="00524E67"/>
    <w:rsid w:val="00525105"/>
    <w:rsid w:val="0052537B"/>
    <w:rsid w:val="005255DF"/>
    <w:rsid w:val="00525F0A"/>
    <w:rsid w:val="00526A85"/>
    <w:rsid w:val="00526C2D"/>
    <w:rsid w:val="005273A5"/>
    <w:rsid w:val="0052768B"/>
    <w:rsid w:val="00527B56"/>
    <w:rsid w:val="00527C02"/>
    <w:rsid w:val="00527D3C"/>
    <w:rsid w:val="00527E32"/>
    <w:rsid w:val="00530C59"/>
    <w:rsid w:val="00530D26"/>
    <w:rsid w:val="00530D3C"/>
    <w:rsid w:val="00531276"/>
    <w:rsid w:val="00531BBE"/>
    <w:rsid w:val="005321DF"/>
    <w:rsid w:val="0053223A"/>
    <w:rsid w:val="0053248E"/>
    <w:rsid w:val="00532894"/>
    <w:rsid w:val="00532A19"/>
    <w:rsid w:val="0053323B"/>
    <w:rsid w:val="005337CD"/>
    <w:rsid w:val="00533A3D"/>
    <w:rsid w:val="00533D8E"/>
    <w:rsid w:val="00533E4B"/>
    <w:rsid w:val="0053422B"/>
    <w:rsid w:val="005344FF"/>
    <w:rsid w:val="00534509"/>
    <w:rsid w:val="005346B0"/>
    <w:rsid w:val="0053487D"/>
    <w:rsid w:val="005348E0"/>
    <w:rsid w:val="00534972"/>
    <w:rsid w:val="00534C65"/>
    <w:rsid w:val="00534D8A"/>
    <w:rsid w:val="00534F7A"/>
    <w:rsid w:val="00535280"/>
    <w:rsid w:val="005352C3"/>
    <w:rsid w:val="005352EC"/>
    <w:rsid w:val="0053557F"/>
    <w:rsid w:val="00535A1B"/>
    <w:rsid w:val="00535B97"/>
    <w:rsid w:val="00535C29"/>
    <w:rsid w:val="00535C3B"/>
    <w:rsid w:val="00535CAD"/>
    <w:rsid w:val="005362F3"/>
    <w:rsid w:val="005362F5"/>
    <w:rsid w:val="00536384"/>
    <w:rsid w:val="005364BA"/>
    <w:rsid w:val="00536B9C"/>
    <w:rsid w:val="00536E90"/>
    <w:rsid w:val="00536F4B"/>
    <w:rsid w:val="005371F3"/>
    <w:rsid w:val="005372C9"/>
    <w:rsid w:val="00537E79"/>
    <w:rsid w:val="00537FA6"/>
    <w:rsid w:val="00540121"/>
    <w:rsid w:val="00540229"/>
    <w:rsid w:val="0054051D"/>
    <w:rsid w:val="005405C5"/>
    <w:rsid w:val="00540D5E"/>
    <w:rsid w:val="00540F8F"/>
    <w:rsid w:val="00541217"/>
    <w:rsid w:val="00541579"/>
    <w:rsid w:val="00541C57"/>
    <w:rsid w:val="00541E8B"/>
    <w:rsid w:val="00542389"/>
    <w:rsid w:val="005424A5"/>
    <w:rsid w:val="005424CB"/>
    <w:rsid w:val="00542BC8"/>
    <w:rsid w:val="00542E2C"/>
    <w:rsid w:val="00542F2C"/>
    <w:rsid w:val="005432FD"/>
    <w:rsid w:val="00543A2B"/>
    <w:rsid w:val="00543A3E"/>
    <w:rsid w:val="00543D39"/>
    <w:rsid w:val="00543D9D"/>
    <w:rsid w:val="00543E0F"/>
    <w:rsid w:val="0054403B"/>
    <w:rsid w:val="00544298"/>
    <w:rsid w:val="00544720"/>
    <w:rsid w:val="00544A82"/>
    <w:rsid w:val="00544E77"/>
    <w:rsid w:val="005450E5"/>
    <w:rsid w:val="0054519E"/>
    <w:rsid w:val="005451F9"/>
    <w:rsid w:val="005455B0"/>
    <w:rsid w:val="00545655"/>
    <w:rsid w:val="00545756"/>
    <w:rsid w:val="005458D5"/>
    <w:rsid w:val="0054590B"/>
    <w:rsid w:val="0054595C"/>
    <w:rsid w:val="005459AC"/>
    <w:rsid w:val="00545E37"/>
    <w:rsid w:val="00545ECC"/>
    <w:rsid w:val="005460A6"/>
    <w:rsid w:val="00546144"/>
    <w:rsid w:val="00546225"/>
    <w:rsid w:val="0054622A"/>
    <w:rsid w:val="00546410"/>
    <w:rsid w:val="00546477"/>
    <w:rsid w:val="005464BE"/>
    <w:rsid w:val="0054654E"/>
    <w:rsid w:val="0054662E"/>
    <w:rsid w:val="00546946"/>
    <w:rsid w:val="00546EA0"/>
    <w:rsid w:val="00546FBE"/>
    <w:rsid w:val="00547714"/>
    <w:rsid w:val="00547ECF"/>
    <w:rsid w:val="00547F50"/>
    <w:rsid w:val="0055014B"/>
    <w:rsid w:val="0055037D"/>
    <w:rsid w:val="00550E03"/>
    <w:rsid w:val="00550ED0"/>
    <w:rsid w:val="00551348"/>
    <w:rsid w:val="0055165F"/>
    <w:rsid w:val="00551796"/>
    <w:rsid w:val="00551E0C"/>
    <w:rsid w:val="0055200C"/>
    <w:rsid w:val="00552029"/>
    <w:rsid w:val="00552134"/>
    <w:rsid w:val="005527F0"/>
    <w:rsid w:val="0055297D"/>
    <w:rsid w:val="00552BD5"/>
    <w:rsid w:val="00553089"/>
    <w:rsid w:val="005533C1"/>
    <w:rsid w:val="00553654"/>
    <w:rsid w:val="00553853"/>
    <w:rsid w:val="00554032"/>
    <w:rsid w:val="00554112"/>
    <w:rsid w:val="0055449E"/>
    <w:rsid w:val="00554792"/>
    <w:rsid w:val="0055479F"/>
    <w:rsid w:val="005547DA"/>
    <w:rsid w:val="00554AC0"/>
    <w:rsid w:val="0055516D"/>
    <w:rsid w:val="00555302"/>
    <w:rsid w:val="00555595"/>
    <w:rsid w:val="00555789"/>
    <w:rsid w:val="00555909"/>
    <w:rsid w:val="00555DC6"/>
    <w:rsid w:val="00555F07"/>
    <w:rsid w:val="00556455"/>
    <w:rsid w:val="00556E3E"/>
    <w:rsid w:val="00556ED5"/>
    <w:rsid w:val="0055711F"/>
    <w:rsid w:val="005575CF"/>
    <w:rsid w:val="00557773"/>
    <w:rsid w:val="00557C1C"/>
    <w:rsid w:val="005600AE"/>
    <w:rsid w:val="0056038D"/>
    <w:rsid w:val="0056039F"/>
    <w:rsid w:val="00560671"/>
    <w:rsid w:val="0056096D"/>
    <w:rsid w:val="00560A53"/>
    <w:rsid w:val="00560B5D"/>
    <w:rsid w:val="00560C5D"/>
    <w:rsid w:val="00560D50"/>
    <w:rsid w:val="0056115C"/>
    <w:rsid w:val="00561172"/>
    <w:rsid w:val="00561175"/>
    <w:rsid w:val="0056132E"/>
    <w:rsid w:val="00561973"/>
    <w:rsid w:val="00561AA4"/>
    <w:rsid w:val="00561D92"/>
    <w:rsid w:val="0056200F"/>
    <w:rsid w:val="005625A7"/>
    <w:rsid w:val="00562623"/>
    <w:rsid w:val="005627A9"/>
    <w:rsid w:val="00562821"/>
    <w:rsid w:val="0056288A"/>
    <w:rsid w:val="00562CA0"/>
    <w:rsid w:val="00562D50"/>
    <w:rsid w:val="00563072"/>
    <w:rsid w:val="00563221"/>
    <w:rsid w:val="00563353"/>
    <w:rsid w:val="005634A4"/>
    <w:rsid w:val="00563633"/>
    <w:rsid w:val="00563F4F"/>
    <w:rsid w:val="00564BEA"/>
    <w:rsid w:val="00564D18"/>
    <w:rsid w:val="00564D37"/>
    <w:rsid w:val="0056501A"/>
    <w:rsid w:val="0056513D"/>
    <w:rsid w:val="005653B8"/>
    <w:rsid w:val="005656B1"/>
    <w:rsid w:val="005658C4"/>
    <w:rsid w:val="00565AE5"/>
    <w:rsid w:val="00565B6C"/>
    <w:rsid w:val="00565CF6"/>
    <w:rsid w:val="00565D85"/>
    <w:rsid w:val="00565F6A"/>
    <w:rsid w:val="005660A7"/>
    <w:rsid w:val="005660FC"/>
    <w:rsid w:val="00566384"/>
    <w:rsid w:val="0056658A"/>
    <w:rsid w:val="00566B69"/>
    <w:rsid w:val="00566C62"/>
    <w:rsid w:val="00566DB3"/>
    <w:rsid w:val="00566DE8"/>
    <w:rsid w:val="00566E6C"/>
    <w:rsid w:val="005671FA"/>
    <w:rsid w:val="00567224"/>
    <w:rsid w:val="005672A2"/>
    <w:rsid w:val="00567466"/>
    <w:rsid w:val="00567810"/>
    <w:rsid w:val="0056782C"/>
    <w:rsid w:val="00567A98"/>
    <w:rsid w:val="005707F3"/>
    <w:rsid w:val="00570C8A"/>
    <w:rsid w:val="00570DC4"/>
    <w:rsid w:val="00570DCF"/>
    <w:rsid w:val="005711B6"/>
    <w:rsid w:val="005713CE"/>
    <w:rsid w:val="00571580"/>
    <w:rsid w:val="00571ACE"/>
    <w:rsid w:val="00571CDA"/>
    <w:rsid w:val="005720B2"/>
    <w:rsid w:val="00572107"/>
    <w:rsid w:val="00572A4B"/>
    <w:rsid w:val="00572C36"/>
    <w:rsid w:val="00572CD6"/>
    <w:rsid w:val="00572E66"/>
    <w:rsid w:val="00572E74"/>
    <w:rsid w:val="0057352E"/>
    <w:rsid w:val="0057362B"/>
    <w:rsid w:val="00573CBA"/>
    <w:rsid w:val="00573EB3"/>
    <w:rsid w:val="00573F5B"/>
    <w:rsid w:val="00574216"/>
    <w:rsid w:val="0057445B"/>
    <w:rsid w:val="00574622"/>
    <w:rsid w:val="005746C1"/>
    <w:rsid w:val="00574F8E"/>
    <w:rsid w:val="005753E6"/>
    <w:rsid w:val="005754CB"/>
    <w:rsid w:val="005759D2"/>
    <w:rsid w:val="00575B21"/>
    <w:rsid w:val="00575EB5"/>
    <w:rsid w:val="00575FB6"/>
    <w:rsid w:val="00575FB7"/>
    <w:rsid w:val="00576180"/>
    <w:rsid w:val="005764D7"/>
    <w:rsid w:val="005764DC"/>
    <w:rsid w:val="0057661B"/>
    <w:rsid w:val="00576A32"/>
    <w:rsid w:val="00576D05"/>
    <w:rsid w:val="00576E99"/>
    <w:rsid w:val="00576F29"/>
    <w:rsid w:val="005771E3"/>
    <w:rsid w:val="0057748B"/>
    <w:rsid w:val="0057760B"/>
    <w:rsid w:val="005777C2"/>
    <w:rsid w:val="00577842"/>
    <w:rsid w:val="00577AA5"/>
    <w:rsid w:val="00577AB1"/>
    <w:rsid w:val="00577B6E"/>
    <w:rsid w:val="00577C4F"/>
    <w:rsid w:val="0058028D"/>
    <w:rsid w:val="005803B8"/>
    <w:rsid w:val="005806A2"/>
    <w:rsid w:val="00580F7B"/>
    <w:rsid w:val="005810C0"/>
    <w:rsid w:val="0058137B"/>
    <w:rsid w:val="00581594"/>
    <w:rsid w:val="005816C8"/>
    <w:rsid w:val="00581AB4"/>
    <w:rsid w:val="00582317"/>
    <w:rsid w:val="005824DE"/>
    <w:rsid w:val="005827A2"/>
    <w:rsid w:val="005827B3"/>
    <w:rsid w:val="00582809"/>
    <w:rsid w:val="00582B8C"/>
    <w:rsid w:val="00582BE2"/>
    <w:rsid w:val="00582F20"/>
    <w:rsid w:val="005830FF"/>
    <w:rsid w:val="00583376"/>
    <w:rsid w:val="005834A8"/>
    <w:rsid w:val="0058373C"/>
    <w:rsid w:val="00583C0F"/>
    <w:rsid w:val="00583D11"/>
    <w:rsid w:val="00583DA8"/>
    <w:rsid w:val="00583DDC"/>
    <w:rsid w:val="00583EB3"/>
    <w:rsid w:val="00583FD5"/>
    <w:rsid w:val="005840A8"/>
    <w:rsid w:val="00584286"/>
    <w:rsid w:val="005843D5"/>
    <w:rsid w:val="005846D0"/>
    <w:rsid w:val="00584922"/>
    <w:rsid w:val="005852EE"/>
    <w:rsid w:val="00585320"/>
    <w:rsid w:val="005853C3"/>
    <w:rsid w:val="0058573B"/>
    <w:rsid w:val="00585BE3"/>
    <w:rsid w:val="00585CE0"/>
    <w:rsid w:val="00585F69"/>
    <w:rsid w:val="00585F8F"/>
    <w:rsid w:val="005860BE"/>
    <w:rsid w:val="0058639F"/>
    <w:rsid w:val="005863DE"/>
    <w:rsid w:val="0058661B"/>
    <w:rsid w:val="005868BA"/>
    <w:rsid w:val="00586BCA"/>
    <w:rsid w:val="005872EC"/>
    <w:rsid w:val="005872F8"/>
    <w:rsid w:val="00587521"/>
    <w:rsid w:val="0058782F"/>
    <w:rsid w:val="005879CB"/>
    <w:rsid w:val="00587C6E"/>
    <w:rsid w:val="00587E66"/>
    <w:rsid w:val="00590216"/>
    <w:rsid w:val="00590432"/>
    <w:rsid w:val="005907C2"/>
    <w:rsid w:val="00590820"/>
    <w:rsid w:val="00590831"/>
    <w:rsid w:val="00590A9B"/>
    <w:rsid w:val="00590DB3"/>
    <w:rsid w:val="00590E19"/>
    <w:rsid w:val="00590F05"/>
    <w:rsid w:val="005912DD"/>
    <w:rsid w:val="00591720"/>
    <w:rsid w:val="00591777"/>
    <w:rsid w:val="005919CB"/>
    <w:rsid w:val="00591D03"/>
    <w:rsid w:val="00591DCC"/>
    <w:rsid w:val="00591E37"/>
    <w:rsid w:val="00591E5D"/>
    <w:rsid w:val="00591F79"/>
    <w:rsid w:val="005923F9"/>
    <w:rsid w:val="00592570"/>
    <w:rsid w:val="005925EE"/>
    <w:rsid w:val="005928B9"/>
    <w:rsid w:val="0059292E"/>
    <w:rsid w:val="00592EB8"/>
    <w:rsid w:val="00592EEE"/>
    <w:rsid w:val="00592EFE"/>
    <w:rsid w:val="00593042"/>
    <w:rsid w:val="00593589"/>
    <w:rsid w:val="00593981"/>
    <w:rsid w:val="00593A57"/>
    <w:rsid w:val="00593AD8"/>
    <w:rsid w:val="00593AE0"/>
    <w:rsid w:val="00593B33"/>
    <w:rsid w:val="00593D4B"/>
    <w:rsid w:val="00593E2B"/>
    <w:rsid w:val="00593EC9"/>
    <w:rsid w:val="00594331"/>
    <w:rsid w:val="00594C3A"/>
    <w:rsid w:val="00594F28"/>
    <w:rsid w:val="00595366"/>
    <w:rsid w:val="005953F6"/>
    <w:rsid w:val="005955C1"/>
    <w:rsid w:val="0059575A"/>
    <w:rsid w:val="00595A6B"/>
    <w:rsid w:val="00595EDC"/>
    <w:rsid w:val="005960CA"/>
    <w:rsid w:val="005967C6"/>
    <w:rsid w:val="00596AFD"/>
    <w:rsid w:val="00596C98"/>
    <w:rsid w:val="005979C3"/>
    <w:rsid w:val="005979E6"/>
    <w:rsid w:val="00597AE1"/>
    <w:rsid w:val="005A0589"/>
    <w:rsid w:val="005A0914"/>
    <w:rsid w:val="005A0D6E"/>
    <w:rsid w:val="005A0DC6"/>
    <w:rsid w:val="005A103F"/>
    <w:rsid w:val="005A156B"/>
    <w:rsid w:val="005A18CF"/>
    <w:rsid w:val="005A19B7"/>
    <w:rsid w:val="005A1A04"/>
    <w:rsid w:val="005A1B98"/>
    <w:rsid w:val="005A1B9B"/>
    <w:rsid w:val="005A1C13"/>
    <w:rsid w:val="005A1D02"/>
    <w:rsid w:val="005A1DF2"/>
    <w:rsid w:val="005A2674"/>
    <w:rsid w:val="005A281A"/>
    <w:rsid w:val="005A2896"/>
    <w:rsid w:val="005A2A4A"/>
    <w:rsid w:val="005A31F8"/>
    <w:rsid w:val="005A3241"/>
    <w:rsid w:val="005A368E"/>
    <w:rsid w:val="005A398A"/>
    <w:rsid w:val="005A3A77"/>
    <w:rsid w:val="005A3A82"/>
    <w:rsid w:val="005A3C06"/>
    <w:rsid w:val="005A3C4D"/>
    <w:rsid w:val="005A3F03"/>
    <w:rsid w:val="005A42A9"/>
    <w:rsid w:val="005A48DA"/>
    <w:rsid w:val="005A5020"/>
    <w:rsid w:val="005A54F0"/>
    <w:rsid w:val="005A631D"/>
    <w:rsid w:val="005A644A"/>
    <w:rsid w:val="005A6B35"/>
    <w:rsid w:val="005A6BA2"/>
    <w:rsid w:val="005A6C4B"/>
    <w:rsid w:val="005A6CE3"/>
    <w:rsid w:val="005A6E2C"/>
    <w:rsid w:val="005A72C1"/>
    <w:rsid w:val="005A7E2C"/>
    <w:rsid w:val="005B0042"/>
    <w:rsid w:val="005B01F1"/>
    <w:rsid w:val="005B029C"/>
    <w:rsid w:val="005B0372"/>
    <w:rsid w:val="005B0414"/>
    <w:rsid w:val="005B0598"/>
    <w:rsid w:val="005B072B"/>
    <w:rsid w:val="005B096D"/>
    <w:rsid w:val="005B0ACE"/>
    <w:rsid w:val="005B0C6D"/>
    <w:rsid w:val="005B0CD5"/>
    <w:rsid w:val="005B0E89"/>
    <w:rsid w:val="005B126A"/>
    <w:rsid w:val="005B1881"/>
    <w:rsid w:val="005B1984"/>
    <w:rsid w:val="005B1DD5"/>
    <w:rsid w:val="005B258C"/>
    <w:rsid w:val="005B2651"/>
    <w:rsid w:val="005B2849"/>
    <w:rsid w:val="005B2A4A"/>
    <w:rsid w:val="005B2E41"/>
    <w:rsid w:val="005B36AD"/>
    <w:rsid w:val="005B36C1"/>
    <w:rsid w:val="005B38F6"/>
    <w:rsid w:val="005B39E6"/>
    <w:rsid w:val="005B3A09"/>
    <w:rsid w:val="005B3FF9"/>
    <w:rsid w:val="005B409D"/>
    <w:rsid w:val="005B427B"/>
    <w:rsid w:val="005B44A0"/>
    <w:rsid w:val="005B4598"/>
    <w:rsid w:val="005B4839"/>
    <w:rsid w:val="005B4AAB"/>
    <w:rsid w:val="005B4E03"/>
    <w:rsid w:val="005B5054"/>
    <w:rsid w:val="005B509E"/>
    <w:rsid w:val="005B5374"/>
    <w:rsid w:val="005B55CE"/>
    <w:rsid w:val="005B57C6"/>
    <w:rsid w:val="005B5A12"/>
    <w:rsid w:val="005B5C3B"/>
    <w:rsid w:val="005B5E04"/>
    <w:rsid w:val="005B6273"/>
    <w:rsid w:val="005B6755"/>
    <w:rsid w:val="005B68B0"/>
    <w:rsid w:val="005B6FD1"/>
    <w:rsid w:val="005B703D"/>
    <w:rsid w:val="005B7170"/>
    <w:rsid w:val="005B7383"/>
    <w:rsid w:val="005B750B"/>
    <w:rsid w:val="005B7A1B"/>
    <w:rsid w:val="005B7A74"/>
    <w:rsid w:val="005B7BCA"/>
    <w:rsid w:val="005B7E11"/>
    <w:rsid w:val="005B7E8D"/>
    <w:rsid w:val="005B7EC3"/>
    <w:rsid w:val="005B7FCA"/>
    <w:rsid w:val="005C03EE"/>
    <w:rsid w:val="005C04D4"/>
    <w:rsid w:val="005C0BFF"/>
    <w:rsid w:val="005C0FDB"/>
    <w:rsid w:val="005C17F9"/>
    <w:rsid w:val="005C1B00"/>
    <w:rsid w:val="005C1B59"/>
    <w:rsid w:val="005C1F0E"/>
    <w:rsid w:val="005C21BA"/>
    <w:rsid w:val="005C23ED"/>
    <w:rsid w:val="005C24BB"/>
    <w:rsid w:val="005C26AB"/>
    <w:rsid w:val="005C288E"/>
    <w:rsid w:val="005C28E8"/>
    <w:rsid w:val="005C2AE2"/>
    <w:rsid w:val="005C2CC0"/>
    <w:rsid w:val="005C2F22"/>
    <w:rsid w:val="005C3136"/>
    <w:rsid w:val="005C321E"/>
    <w:rsid w:val="005C32E0"/>
    <w:rsid w:val="005C3464"/>
    <w:rsid w:val="005C3812"/>
    <w:rsid w:val="005C385F"/>
    <w:rsid w:val="005C3945"/>
    <w:rsid w:val="005C3EE7"/>
    <w:rsid w:val="005C4028"/>
    <w:rsid w:val="005C4154"/>
    <w:rsid w:val="005C4173"/>
    <w:rsid w:val="005C41DC"/>
    <w:rsid w:val="005C4344"/>
    <w:rsid w:val="005C44E0"/>
    <w:rsid w:val="005C45D8"/>
    <w:rsid w:val="005C4611"/>
    <w:rsid w:val="005C4A1B"/>
    <w:rsid w:val="005C51BF"/>
    <w:rsid w:val="005C547E"/>
    <w:rsid w:val="005C5562"/>
    <w:rsid w:val="005C57FC"/>
    <w:rsid w:val="005C5836"/>
    <w:rsid w:val="005C5866"/>
    <w:rsid w:val="005C5D6C"/>
    <w:rsid w:val="005C609D"/>
    <w:rsid w:val="005C61B7"/>
    <w:rsid w:val="005C632D"/>
    <w:rsid w:val="005C658F"/>
    <w:rsid w:val="005C65E2"/>
    <w:rsid w:val="005C66AD"/>
    <w:rsid w:val="005C6758"/>
    <w:rsid w:val="005C680A"/>
    <w:rsid w:val="005C6AE3"/>
    <w:rsid w:val="005C6BB4"/>
    <w:rsid w:val="005C7157"/>
    <w:rsid w:val="005C757B"/>
    <w:rsid w:val="005C77D3"/>
    <w:rsid w:val="005C7911"/>
    <w:rsid w:val="005C792E"/>
    <w:rsid w:val="005C7F6A"/>
    <w:rsid w:val="005D027B"/>
    <w:rsid w:val="005D0326"/>
    <w:rsid w:val="005D03CE"/>
    <w:rsid w:val="005D05D4"/>
    <w:rsid w:val="005D0795"/>
    <w:rsid w:val="005D0FC8"/>
    <w:rsid w:val="005D1170"/>
    <w:rsid w:val="005D1711"/>
    <w:rsid w:val="005D186E"/>
    <w:rsid w:val="005D1A33"/>
    <w:rsid w:val="005D1AB6"/>
    <w:rsid w:val="005D1EB7"/>
    <w:rsid w:val="005D2164"/>
    <w:rsid w:val="005D250C"/>
    <w:rsid w:val="005D28F4"/>
    <w:rsid w:val="005D2B4B"/>
    <w:rsid w:val="005D39A2"/>
    <w:rsid w:val="005D3AE3"/>
    <w:rsid w:val="005D3B6A"/>
    <w:rsid w:val="005D3CB8"/>
    <w:rsid w:val="005D3E65"/>
    <w:rsid w:val="005D40C6"/>
    <w:rsid w:val="005D411B"/>
    <w:rsid w:val="005D411E"/>
    <w:rsid w:val="005D4D61"/>
    <w:rsid w:val="005D4D74"/>
    <w:rsid w:val="005D4DC7"/>
    <w:rsid w:val="005D5534"/>
    <w:rsid w:val="005D58D7"/>
    <w:rsid w:val="005D5BF4"/>
    <w:rsid w:val="005D5D4E"/>
    <w:rsid w:val="005D5DA1"/>
    <w:rsid w:val="005D619C"/>
    <w:rsid w:val="005D653A"/>
    <w:rsid w:val="005D671F"/>
    <w:rsid w:val="005D6A81"/>
    <w:rsid w:val="005D6C0B"/>
    <w:rsid w:val="005D7A7B"/>
    <w:rsid w:val="005E05C8"/>
    <w:rsid w:val="005E0676"/>
    <w:rsid w:val="005E09D2"/>
    <w:rsid w:val="005E0A34"/>
    <w:rsid w:val="005E0B82"/>
    <w:rsid w:val="005E10ED"/>
    <w:rsid w:val="005E1204"/>
    <w:rsid w:val="005E153F"/>
    <w:rsid w:val="005E1792"/>
    <w:rsid w:val="005E1942"/>
    <w:rsid w:val="005E1A39"/>
    <w:rsid w:val="005E1B97"/>
    <w:rsid w:val="005E1EE4"/>
    <w:rsid w:val="005E1EFB"/>
    <w:rsid w:val="005E1FB4"/>
    <w:rsid w:val="005E217F"/>
    <w:rsid w:val="005E21AB"/>
    <w:rsid w:val="005E246F"/>
    <w:rsid w:val="005E2E66"/>
    <w:rsid w:val="005E2FEC"/>
    <w:rsid w:val="005E322F"/>
    <w:rsid w:val="005E3492"/>
    <w:rsid w:val="005E36DE"/>
    <w:rsid w:val="005E4264"/>
    <w:rsid w:val="005E42E1"/>
    <w:rsid w:val="005E431D"/>
    <w:rsid w:val="005E43C3"/>
    <w:rsid w:val="005E44A5"/>
    <w:rsid w:val="005E4B24"/>
    <w:rsid w:val="005E4C04"/>
    <w:rsid w:val="005E532F"/>
    <w:rsid w:val="005E536F"/>
    <w:rsid w:val="005E5407"/>
    <w:rsid w:val="005E56EB"/>
    <w:rsid w:val="005E5887"/>
    <w:rsid w:val="005E58EC"/>
    <w:rsid w:val="005E5A4A"/>
    <w:rsid w:val="005E6191"/>
    <w:rsid w:val="005E62D3"/>
    <w:rsid w:val="005E664B"/>
    <w:rsid w:val="005E67B8"/>
    <w:rsid w:val="005E698D"/>
    <w:rsid w:val="005E69AA"/>
    <w:rsid w:val="005E6AED"/>
    <w:rsid w:val="005E6B7D"/>
    <w:rsid w:val="005E6ED9"/>
    <w:rsid w:val="005E71CA"/>
    <w:rsid w:val="005E72D0"/>
    <w:rsid w:val="005E759E"/>
    <w:rsid w:val="005E7B3C"/>
    <w:rsid w:val="005E7ED4"/>
    <w:rsid w:val="005F00FC"/>
    <w:rsid w:val="005F031D"/>
    <w:rsid w:val="005F0385"/>
    <w:rsid w:val="005F0467"/>
    <w:rsid w:val="005F057B"/>
    <w:rsid w:val="005F079C"/>
    <w:rsid w:val="005F08AC"/>
    <w:rsid w:val="005F0933"/>
    <w:rsid w:val="005F0B13"/>
    <w:rsid w:val="005F0B3B"/>
    <w:rsid w:val="005F0D1B"/>
    <w:rsid w:val="005F0F66"/>
    <w:rsid w:val="005F13AE"/>
    <w:rsid w:val="005F16D2"/>
    <w:rsid w:val="005F1A52"/>
    <w:rsid w:val="005F21E8"/>
    <w:rsid w:val="005F2274"/>
    <w:rsid w:val="005F2737"/>
    <w:rsid w:val="005F2925"/>
    <w:rsid w:val="005F2B15"/>
    <w:rsid w:val="005F2B5C"/>
    <w:rsid w:val="005F2BD0"/>
    <w:rsid w:val="005F2C55"/>
    <w:rsid w:val="005F3031"/>
    <w:rsid w:val="005F3245"/>
    <w:rsid w:val="005F32B7"/>
    <w:rsid w:val="005F333A"/>
    <w:rsid w:val="005F3365"/>
    <w:rsid w:val="005F359F"/>
    <w:rsid w:val="005F37F3"/>
    <w:rsid w:val="005F3E19"/>
    <w:rsid w:val="005F4041"/>
    <w:rsid w:val="005F4258"/>
    <w:rsid w:val="005F4393"/>
    <w:rsid w:val="005F44D2"/>
    <w:rsid w:val="005F44DD"/>
    <w:rsid w:val="005F46F1"/>
    <w:rsid w:val="005F4844"/>
    <w:rsid w:val="005F485D"/>
    <w:rsid w:val="005F48EA"/>
    <w:rsid w:val="005F4EC8"/>
    <w:rsid w:val="005F50BD"/>
    <w:rsid w:val="005F563F"/>
    <w:rsid w:val="005F57C5"/>
    <w:rsid w:val="005F586F"/>
    <w:rsid w:val="005F5995"/>
    <w:rsid w:val="005F5B8B"/>
    <w:rsid w:val="005F5D61"/>
    <w:rsid w:val="005F6409"/>
    <w:rsid w:val="005F6D72"/>
    <w:rsid w:val="005F6FCE"/>
    <w:rsid w:val="005F71B8"/>
    <w:rsid w:val="005F7472"/>
    <w:rsid w:val="005F7475"/>
    <w:rsid w:val="005F7940"/>
    <w:rsid w:val="005F7E75"/>
    <w:rsid w:val="005F7FC6"/>
    <w:rsid w:val="00600049"/>
    <w:rsid w:val="0060055E"/>
    <w:rsid w:val="006006A6"/>
    <w:rsid w:val="0060097D"/>
    <w:rsid w:val="00600A4D"/>
    <w:rsid w:val="00600AAB"/>
    <w:rsid w:val="00600D95"/>
    <w:rsid w:val="0060139E"/>
    <w:rsid w:val="00601687"/>
    <w:rsid w:val="00601911"/>
    <w:rsid w:val="00601FC8"/>
    <w:rsid w:val="00602325"/>
    <w:rsid w:val="00602592"/>
    <w:rsid w:val="006025C2"/>
    <w:rsid w:val="00602835"/>
    <w:rsid w:val="0060285E"/>
    <w:rsid w:val="006029C3"/>
    <w:rsid w:val="006029CF"/>
    <w:rsid w:val="006029E6"/>
    <w:rsid w:val="006029FB"/>
    <w:rsid w:val="00602EFA"/>
    <w:rsid w:val="00603060"/>
    <w:rsid w:val="00603107"/>
    <w:rsid w:val="00603519"/>
    <w:rsid w:val="00603B36"/>
    <w:rsid w:val="00603CBC"/>
    <w:rsid w:val="00603E04"/>
    <w:rsid w:val="00603EE6"/>
    <w:rsid w:val="00603F0A"/>
    <w:rsid w:val="006043BD"/>
    <w:rsid w:val="006043D0"/>
    <w:rsid w:val="006046B1"/>
    <w:rsid w:val="006048D8"/>
    <w:rsid w:val="00604CE3"/>
    <w:rsid w:val="006058A0"/>
    <w:rsid w:val="00605ABD"/>
    <w:rsid w:val="00605CA2"/>
    <w:rsid w:val="00605D6A"/>
    <w:rsid w:val="00605F5E"/>
    <w:rsid w:val="0060602E"/>
    <w:rsid w:val="00606075"/>
    <w:rsid w:val="00606633"/>
    <w:rsid w:val="00606B20"/>
    <w:rsid w:val="00606C48"/>
    <w:rsid w:val="00606CB4"/>
    <w:rsid w:val="0060726F"/>
    <w:rsid w:val="006072BF"/>
    <w:rsid w:val="00607600"/>
    <w:rsid w:val="006078FD"/>
    <w:rsid w:val="00607A6B"/>
    <w:rsid w:val="00607CA7"/>
    <w:rsid w:val="006102AC"/>
    <w:rsid w:val="00610384"/>
    <w:rsid w:val="00610499"/>
    <w:rsid w:val="00610518"/>
    <w:rsid w:val="00610592"/>
    <w:rsid w:val="006107BA"/>
    <w:rsid w:val="00610EB5"/>
    <w:rsid w:val="00610EF8"/>
    <w:rsid w:val="006110B4"/>
    <w:rsid w:val="006111A0"/>
    <w:rsid w:val="00611538"/>
    <w:rsid w:val="006115DA"/>
    <w:rsid w:val="0061167D"/>
    <w:rsid w:val="0061182B"/>
    <w:rsid w:val="00611AA2"/>
    <w:rsid w:val="0061225B"/>
    <w:rsid w:val="0061232E"/>
    <w:rsid w:val="00612653"/>
    <w:rsid w:val="0061299D"/>
    <w:rsid w:val="00612B0B"/>
    <w:rsid w:val="00612DD8"/>
    <w:rsid w:val="0061341C"/>
    <w:rsid w:val="006134E7"/>
    <w:rsid w:val="00613879"/>
    <w:rsid w:val="006138D7"/>
    <w:rsid w:val="00613969"/>
    <w:rsid w:val="006139C3"/>
    <w:rsid w:val="00613CEF"/>
    <w:rsid w:val="00614165"/>
    <w:rsid w:val="006141DF"/>
    <w:rsid w:val="006145AF"/>
    <w:rsid w:val="0061461D"/>
    <w:rsid w:val="00614698"/>
    <w:rsid w:val="006147B7"/>
    <w:rsid w:val="00614838"/>
    <w:rsid w:val="00614AC3"/>
    <w:rsid w:val="00614CDE"/>
    <w:rsid w:val="00614F09"/>
    <w:rsid w:val="00614FB5"/>
    <w:rsid w:val="006151BA"/>
    <w:rsid w:val="00615691"/>
    <w:rsid w:val="00615924"/>
    <w:rsid w:val="006159E9"/>
    <w:rsid w:val="006159FA"/>
    <w:rsid w:val="00615F33"/>
    <w:rsid w:val="00616155"/>
    <w:rsid w:val="0061618A"/>
    <w:rsid w:val="00616383"/>
    <w:rsid w:val="006164B8"/>
    <w:rsid w:val="00616585"/>
    <w:rsid w:val="0061686E"/>
    <w:rsid w:val="00616A9D"/>
    <w:rsid w:val="00616BDF"/>
    <w:rsid w:val="00616EB7"/>
    <w:rsid w:val="00617217"/>
    <w:rsid w:val="00617811"/>
    <w:rsid w:val="00617924"/>
    <w:rsid w:val="00617A43"/>
    <w:rsid w:val="00617BF2"/>
    <w:rsid w:val="00617C20"/>
    <w:rsid w:val="00620023"/>
    <w:rsid w:val="00620140"/>
    <w:rsid w:val="00620AA6"/>
    <w:rsid w:val="00620B23"/>
    <w:rsid w:val="00620B97"/>
    <w:rsid w:val="00620C3C"/>
    <w:rsid w:val="00620C54"/>
    <w:rsid w:val="00620D45"/>
    <w:rsid w:val="006210E8"/>
    <w:rsid w:val="00622531"/>
    <w:rsid w:val="00622E7F"/>
    <w:rsid w:val="00622F7F"/>
    <w:rsid w:val="00623F60"/>
    <w:rsid w:val="006240EF"/>
    <w:rsid w:val="006241C4"/>
    <w:rsid w:val="00624AC9"/>
    <w:rsid w:val="0062533C"/>
    <w:rsid w:val="00625598"/>
    <w:rsid w:val="0062596B"/>
    <w:rsid w:val="00625BF6"/>
    <w:rsid w:val="00625EE5"/>
    <w:rsid w:val="00626006"/>
    <w:rsid w:val="006264E2"/>
    <w:rsid w:val="006268B1"/>
    <w:rsid w:val="006268D1"/>
    <w:rsid w:val="00626B80"/>
    <w:rsid w:val="006272A3"/>
    <w:rsid w:val="00627AB4"/>
    <w:rsid w:val="00630140"/>
    <w:rsid w:val="006303E9"/>
    <w:rsid w:val="00630485"/>
    <w:rsid w:val="006305C5"/>
    <w:rsid w:val="00630882"/>
    <w:rsid w:val="00630A30"/>
    <w:rsid w:val="00630A81"/>
    <w:rsid w:val="006313DB"/>
    <w:rsid w:val="006315C9"/>
    <w:rsid w:val="00631690"/>
    <w:rsid w:val="00631A40"/>
    <w:rsid w:val="00631B59"/>
    <w:rsid w:val="00631D06"/>
    <w:rsid w:val="00631F12"/>
    <w:rsid w:val="00631F30"/>
    <w:rsid w:val="006326F5"/>
    <w:rsid w:val="00632A1C"/>
    <w:rsid w:val="00632E26"/>
    <w:rsid w:val="00632E8E"/>
    <w:rsid w:val="00633419"/>
    <w:rsid w:val="0063350B"/>
    <w:rsid w:val="00633667"/>
    <w:rsid w:val="0063367D"/>
    <w:rsid w:val="00633CD5"/>
    <w:rsid w:val="00633DEA"/>
    <w:rsid w:val="00633E51"/>
    <w:rsid w:val="00634394"/>
    <w:rsid w:val="006343B3"/>
    <w:rsid w:val="00634996"/>
    <w:rsid w:val="00634C38"/>
    <w:rsid w:val="00634DC5"/>
    <w:rsid w:val="00635033"/>
    <w:rsid w:val="00635604"/>
    <w:rsid w:val="006356C5"/>
    <w:rsid w:val="00635A52"/>
    <w:rsid w:val="00635A9B"/>
    <w:rsid w:val="00636273"/>
    <w:rsid w:val="006366A1"/>
    <w:rsid w:val="00636772"/>
    <w:rsid w:val="0063691D"/>
    <w:rsid w:val="0063692C"/>
    <w:rsid w:val="00636C31"/>
    <w:rsid w:val="00636CC1"/>
    <w:rsid w:val="00636D51"/>
    <w:rsid w:val="00636D60"/>
    <w:rsid w:val="006372B2"/>
    <w:rsid w:val="00637309"/>
    <w:rsid w:val="006374E7"/>
    <w:rsid w:val="006376A5"/>
    <w:rsid w:val="00637990"/>
    <w:rsid w:val="00637C10"/>
    <w:rsid w:val="00637CA6"/>
    <w:rsid w:val="00637ED0"/>
    <w:rsid w:val="006401A7"/>
    <w:rsid w:val="006402B2"/>
    <w:rsid w:val="00640C06"/>
    <w:rsid w:val="00640D88"/>
    <w:rsid w:val="00640E03"/>
    <w:rsid w:val="00640F58"/>
    <w:rsid w:val="00640FF7"/>
    <w:rsid w:val="00641578"/>
    <w:rsid w:val="006418C1"/>
    <w:rsid w:val="006418CF"/>
    <w:rsid w:val="00641912"/>
    <w:rsid w:val="006420E2"/>
    <w:rsid w:val="0064282B"/>
    <w:rsid w:val="00642C5F"/>
    <w:rsid w:val="00643258"/>
    <w:rsid w:val="00643536"/>
    <w:rsid w:val="00643608"/>
    <w:rsid w:val="00643F43"/>
    <w:rsid w:val="00643F4D"/>
    <w:rsid w:val="006441CE"/>
    <w:rsid w:val="00644465"/>
    <w:rsid w:val="00644660"/>
    <w:rsid w:val="00644B16"/>
    <w:rsid w:val="00644EEF"/>
    <w:rsid w:val="00645359"/>
    <w:rsid w:val="006454FB"/>
    <w:rsid w:val="0064599E"/>
    <w:rsid w:val="00645C73"/>
    <w:rsid w:val="00645E12"/>
    <w:rsid w:val="006464CF"/>
    <w:rsid w:val="00646A2E"/>
    <w:rsid w:val="00646D28"/>
    <w:rsid w:val="0064712C"/>
    <w:rsid w:val="0064737F"/>
    <w:rsid w:val="0064780B"/>
    <w:rsid w:val="006478A4"/>
    <w:rsid w:val="00647F61"/>
    <w:rsid w:val="00650240"/>
    <w:rsid w:val="0065050F"/>
    <w:rsid w:val="0065057E"/>
    <w:rsid w:val="00650A15"/>
    <w:rsid w:val="00650B23"/>
    <w:rsid w:val="00650CD5"/>
    <w:rsid w:val="00650D8A"/>
    <w:rsid w:val="00651016"/>
    <w:rsid w:val="0065132E"/>
    <w:rsid w:val="00651826"/>
    <w:rsid w:val="006518F8"/>
    <w:rsid w:val="00651994"/>
    <w:rsid w:val="006519E7"/>
    <w:rsid w:val="00651A09"/>
    <w:rsid w:val="00651BA5"/>
    <w:rsid w:val="00651C42"/>
    <w:rsid w:val="00651E3F"/>
    <w:rsid w:val="00652416"/>
    <w:rsid w:val="00652478"/>
    <w:rsid w:val="006526C7"/>
    <w:rsid w:val="00652CF5"/>
    <w:rsid w:val="00652E5C"/>
    <w:rsid w:val="006537A5"/>
    <w:rsid w:val="00653D8D"/>
    <w:rsid w:val="00654274"/>
    <w:rsid w:val="0065428D"/>
    <w:rsid w:val="006543EA"/>
    <w:rsid w:val="006544BC"/>
    <w:rsid w:val="006547A7"/>
    <w:rsid w:val="00654830"/>
    <w:rsid w:val="00654A47"/>
    <w:rsid w:val="00654E28"/>
    <w:rsid w:val="00654F72"/>
    <w:rsid w:val="006550F8"/>
    <w:rsid w:val="006553F1"/>
    <w:rsid w:val="00655823"/>
    <w:rsid w:val="006558EB"/>
    <w:rsid w:val="00655ABC"/>
    <w:rsid w:val="00655AC4"/>
    <w:rsid w:val="0065664D"/>
    <w:rsid w:val="00656672"/>
    <w:rsid w:val="006567C7"/>
    <w:rsid w:val="006569AE"/>
    <w:rsid w:val="00656A55"/>
    <w:rsid w:val="00656DBD"/>
    <w:rsid w:val="00657188"/>
    <w:rsid w:val="006573C5"/>
    <w:rsid w:val="00657952"/>
    <w:rsid w:val="00657B19"/>
    <w:rsid w:val="00657C7E"/>
    <w:rsid w:val="006602A8"/>
    <w:rsid w:val="0066049F"/>
    <w:rsid w:val="006609BC"/>
    <w:rsid w:val="00661166"/>
    <w:rsid w:val="00661418"/>
    <w:rsid w:val="0066173C"/>
    <w:rsid w:val="00661A88"/>
    <w:rsid w:val="00661BCF"/>
    <w:rsid w:val="00661D18"/>
    <w:rsid w:val="00661F3D"/>
    <w:rsid w:val="006621C2"/>
    <w:rsid w:val="0066246D"/>
    <w:rsid w:val="00662815"/>
    <w:rsid w:val="00662A5A"/>
    <w:rsid w:val="00662A85"/>
    <w:rsid w:val="00662B47"/>
    <w:rsid w:val="00662C96"/>
    <w:rsid w:val="00662D25"/>
    <w:rsid w:val="00662D41"/>
    <w:rsid w:val="00662D76"/>
    <w:rsid w:val="00663142"/>
    <w:rsid w:val="00663412"/>
    <w:rsid w:val="00663A4C"/>
    <w:rsid w:val="00663BF9"/>
    <w:rsid w:val="00663D4E"/>
    <w:rsid w:val="00664383"/>
    <w:rsid w:val="0066439C"/>
    <w:rsid w:val="00664622"/>
    <w:rsid w:val="00664761"/>
    <w:rsid w:val="00665186"/>
    <w:rsid w:val="0066565F"/>
    <w:rsid w:val="0066575C"/>
    <w:rsid w:val="00665840"/>
    <w:rsid w:val="006658C0"/>
    <w:rsid w:val="00665BE7"/>
    <w:rsid w:val="00665CC3"/>
    <w:rsid w:val="00666334"/>
    <w:rsid w:val="0066662C"/>
    <w:rsid w:val="006666E1"/>
    <w:rsid w:val="00666B8C"/>
    <w:rsid w:val="00666EAE"/>
    <w:rsid w:val="00666F3C"/>
    <w:rsid w:val="0066700F"/>
    <w:rsid w:val="00667048"/>
    <w:rsid w:val="00667C67"/>
    <w:rsid w:val="00667E0A"/>
    <w:rsid w:val="006702AA"/>
    <w:rsid w:val="00670359"/>
    <w:rsid w:val="0067074E"/>
    <w:rsid w:val="00670882"/>
    <w:rsid w:val="006708AA"/>
    <w:rsid w:val="00670A41"/>
    <w:rsid w:val="00670A75"/>
    <w:rsid w:val="00670D3B"/>
    <w:rsid w:val="00671600"/>
    <w:rsid w:val="006716E7"/>
    <w:rsid w:val="00671A69"/>
    <w:rsid w:val="00671DE3"/>
    <w:rsid w:val="00671FE5"/>
    <w:rsid w:val="006720EB"/>
    <w:rsid w:val="00672164"/>
    <w:rsid w:val="0067233C"/>
    <w:rsid w:val="0067284C"/>
    <w:rsid w:val="00672B8C"/>
    <w:rsid w:val="00672C12"/>
    <w:rsid w:val="00672C7B"/>
    <w:rsid w:val="00672F7C"/>
    <w:rsid w:val="00672F9E"/>
    <w:rsid w:val="00673827"/>
    <w:rsid w:val="006738D6"/>
    <w:rsid w:val="00673A96"/>
    <w:rsid w:val="00673C45"/>
    <w:rsid w:val="00673E2C"/>
    <w:rsid w:val="00673F8C"/>
    <w:rsid w:val="00674010"/>
    <w:rsid w:val="00674344"/>
    <w:rsid w:val="0067449D"/>
    <w:rsid w:val="006745F1"/>
    <w:rsid w:val="006748E9"/>
    <w:rsid w:val="00674FA3"/>
    <w:rsid w:val="00675101"/>
    <w:rsid w:val="0067537B"/>
    <w:rsid w:val="00675BB7"/>
    <w:rsid w:val="006764E5"/>
    <w:rsid w:val="006765A5"/>
    <w:rsid w:val="006767B9"/>
    <w:rsid w:val="00676AC7"/>
    <w:rsid w:val="00676C43"/>
    <w:rsid w:val="0067717E"/>
    <w:rsid w:val="0067745A"/>
    <w:rsid w:val="0067745F"/>
    <w:rsid w:val="0067750E"/>
    <w:rsid w:val="0067756E"/>
    <w:rsid w:val="0067763E"/>
    <w:rsid w:val="00677738"/>
    <w:rsid w:val="006778BF"/>
    <w:rsid w:val="00677A7F"/>
    <w:rsid w:val="00677B3D"/>
    <w:rsid w:val="00677C0F"/>
    <w:rsid w:val="006803CC"/>
    <w:rsid w:val="00680421"/>
    <w:rsid w:val="00680866"/>
    <w:rsid w:val="0068087E"/>
    <w:rsid w:val="0068090C"/>
    <w:rsid w:val="00680A30"/>
    <w:rsid w:val="00680E09"/>
    <w:rsid w:val="0068110F"/>
    <w:rsid w:val="00681469"/>
    <w:rsid w:val="00681513"/>
    <w:rsid w:val="006818CC"/>
    <w:rsid w:val="00681940"/>
    <w:rsid w:val="006826D9"/>
    <w:rsid w:val="00682E8D"/>
    <w:rsid w:val="0068314F"/>
    <w:rsid w:val="00683271"/>
    <w:rsid w:val="006834AA"/>
    <w:rsid w:val="006837B9"/>
    <w:rsid w:val="00683908"/>
    <w:rsid w:val="00683AC4"/>
    <w:rsid w:val="00683C63"/>
    <w:rsid w:val="00683D65"/>
    <w:rsid w:val="00683DE9"/>
    <w:rsid w:val="00683E54"/>
    <w:rsid w:val="00683EA1"/>
    <w:rsid w:val="00684070"/>
    <w:rsid w:val="00684574"/>
    <w:rsid w:val="00684AE5"/>
    <w:rsid w:val="00684C4A"/>
    <w:rsid w:val="006850F9"/>
    <w:rsid w:val="0068618A"/>
    <w:rsid w:val="00686437"/>
    <w:rsid w:val="0068674F"/>
    <w:rsid w:val="00686A71"/>
    <w:rsid w:val="006873EC"/>
    <w:rsid w:val="00687638"/>
    <w:rsid w:val="00687884"/>
    <w:rsid w:val="00687DB7"/>
    <w:rsid w:val="00687E23"/>
    <w:rsid w:val="00690151"/>
    <w:rsid w:val="006903FF"/>
    <w:rsid w:val="006905CB"/>
    <w:rsid w:val="006908BB"/>
    <w:rsid w:val="00690C11"/>
    <w:rsid w:val="00690C8C"/>
    <w:rsid w:val="00690D03"/>
    <w:rsid w:val="00690EC1"/>
    <w:rsid w:val="006911EB"/>
    <w:rsid w:val="00691820"/>
    <w:rsid w:val="0069190B"/>
    <w:rsid w:val="00691ABB"/>
    <w:rsid w:val="00691C37"/>
    <w:rsid w:val="006920A4"/>
    <w:rsid w:val="006922EC"/>
    <w:rsid w:val="006924BE"/>
    <w:rsid w:val="006928BB"/>
    <w:rsid w:val="00692D6F"/>
    <w:rsid w:val="0069307A"/>
    <w:rsid w:val="00693123"/>
    <w:rsid w:val="0069322A"/>
    <w:rsid w:val="00693273"/>
    <w:rsid w:val="006932CE"/>
    <w:rsid w:val="00693900"/>
    <w:rsid w:val="006939B2"/>
    <w:rsid w:val="00693CCA"/>
    <w:rsid w:val="00693DC9"/>
    <w:rsid w:val="006942A5"/>
    <w:rsid w:val="0069430F"/>
    <w:rsid w:val="0069432A"/>
    <w:rsid w:val="00694568"/>
    <w:rsid w:val="0069466E"/>
    <w:rsid w:val="00694C87"/>
    <w:rsid w:val="00694D39"/>
    <w:rsid w:val="00694E65"/>
    <w:rsid w:val="00694F62"/>
    <w:rsid w:val="0069502D"/>
    <w:rsid w:val="00695154"/>
    <w:rsid w:val="0069526C"/>
    <w:rsid w:val="00695403"/>
    <w:rsid w:val="006958C6"/>
    <w:rsid w:val="00695E3D"/>
    <w:rsid w:val="006960FA"/>
    <w:rsid w:val="0069636E"/>
    <w:rsid w:val="00696F88"/>
    <w:rsid w:val="00696FE5"/>
    <w:rsid w:val="00697082"/>
    <w:rsid w:val="0069725C"/>
    <w:rsid w:val="00697649"/>
    <w:rsid w:val="00697D72"/>
    <w:rsid w:val="00697D8D"/>
    <w:rsid w:val="006A0154"/>
    <w:rsid w:val="006A03CC"/>
    <w:rsid w:val="006A0859"/>
    <w:rsid w:val="006A0A69"/>
    <w:rsid w:val="006A0AD8"/>
    <w:rsid w:val="006A0D2B"/>
    <w:rsid w:val="006A0F60"/>
    <w:rsid w:val="006A1285"/>
    <w:rsid w:val="006A1BDF"/>
    <w:rsid w:val="006A1E40"/>
    <w:rsid w:val="006A23B4"/>
    <w:rsid w:val="006A2505"/>
    <w:rsid w:val="006A2929"/>
    <w:rsid w:val="006A2A47"/>
    <w:rsid w:val="006A2C59"/>
    <w:rsid w:val="006A328D"/>
    <w:rsid w:val="006A3C45"/>
    <w:rsid w:val="006A3CAE"/>
    <w:rsid w:val="006A3D07"/>
    <w:rsid w:val="006A3DD2"/>
    <w:rsid w:val="006A3EFA"/>
    <w:rsid w:val="006A3FAC"/>
    <w:rsid w:val="006A4367"/>
    <w:rsid w:val="006A4629"/>
    <w:rsid w:val="006A46D8"/>
    <w:rsid w:val="006A4BCE"/>
    <w:rsid w:val="006A4FF1"/>
    <w:rsid w:val="006A53CC"/>
    <w:rsid w:val="006A543B"/>
    <w:rsid w:val="006A5507"/>
    <w:rsid w:val="006A5833"/>
    <w:rsid w:val="006A5A6B"/>
    <w:rsid w:val="006A5DC1"/>
    <w:rsid w:val="006A63CE"/>
    <w:rsid w:val="006A641E"/>
    <w:rsid w:val="006A6DEA"/>
    <w:rsid w:val="006A6FDA"/>
    <w:rsid w:val="006A7112"/>
    <w:rsid w:val="006A748D"/>
    <w:rsid w:val="006A74ED"/>
    <w:rsid w:val="006A78D5"/>
    <w:rsid w:val="006A7D72"/>
    <w:rsid w:val="006A7DBD"/>
    <w:rsid w:val="006A7EBE"/>
    <w:rsid w:val="006B02EC"/>
    <w:rsid w:val="006B0B5E"/>
    <w:rsid w:val="006B0BD4"/>
    <w:rsid w:val="006B0C6E"/>
    <w:rsid w:val="006B13C9"/>
    <w:rsid w:val="006B13F7"/>
    <w:rsid w:val="006B1752"/>
    <w:rsid w:val="006B1800"/>
    <w:rsid w:val="006B1819"/>
    <w:rsid w:val="006B1AEB"/>
    <w:rsid w:val="006B1C3E"/>
    <w:rsid w:val="006B1EF7"/>
    <w:rsid w:val="006B207B"/>
    <w:rsid w:val="006B20D4"/>
    <w:rsid w:val="006B2387"/>
    <w:rsid w:val="006B26E1"/>
    <w:rsid w:val="006B26F8"/>
    <w:rsid w:val="006B2A9E"/>
    <w:rsid w:val="006B2B54"/>
    <w:rsid w:val="006B2E74"/>
    <w:rsid w:val="006B31CB"/>
    <w:rsid w:val="006B3964"/>
    <w:rsid w:val="006B399E"/>
    <w:rsid w:val="006B3B2B"/>
    <w:rsid w:val="006B3CBA"/>
    <w:rsid w:val="006B3CBE"/>
    <w:rsid w:val="006B3E25"/>
    <w:rsid w:val="006B3E78"/>
    <w:rsid w:val="006B40C3"/>
    <w:rsid w:val="006B4235"/>
    <w:rsid w:val="006B431D"/>
    <w:rsid w:val="006B4324"/>
    <w:rsid w:val="006B439C"/>
    <w:rsid w:val="006B4430"/>
    <w:rsid w:val="006B452E"/>
    <w:rsid w:val="006B4588"/>
    <w:rsid w:val="006B4771"/>
    <w:rsid w:val="006B4FB3"/>
    <w:rsid w:val="006B5426"/>
    <w:rsid w:val="006B59B3"/>
    <w:rsid w:val="006B67DA"/>
    <w:rsid w:val="006B683B"/>
    <w:rsid w:val="006B68ED"/>
    <w:rsid w:val="006B699B"/>
    <w:rsid w:val="006B7547"/>
    <w:rsid w:val="006B77A4"/>
    <w:rsid w:val="006B7A14"/>
    <w:rsid w:val="006B7EB2"/>
    <w:rsid w:val="006B7EB7"/>
    <w:rsid w:val="006C0043"/>
    <w:rsid w:val="006C07AF"/>
    <w:rsid w:val="006C091E"/>
    <w:rsid w:val="006C0AA1"/>
    <w:rsid w:val="006C0B81"/>
    <w:rsid w:val="006C119A"/>
    <w:rsid w:val="006C1538"/>
    <w:rsid w:val="006C1542"/>
    <w:rsid w:val="006C15ED"/>
    <w:rsid w:val="006C1931"/>
    <w:rsid w:val="006C1A22"/>
    <w:rsid w:val="006C230E"/>
    <w:rsid w:val="006C2955"/>
    <w:rsid w:val="006C2BCE"/>
    <w:rsid w:val="006C2CB7"/>
    <w:rsid w:val="006C2D2F"/>
    <w:rsid w:val="006C2DA1"/>
    <w:rsid w:val="006C2FA0"/>
    <w:rsid w:val="006C3084"/>
    <w:rsid w:val="006C337F"/>
    <w:rsid w:val="006C3695"/>
    <w:rsid w:val="006C388D"/>
    <w:rsid w:val="006C3B1C"/>
    <w:rsid w:val="006C3F52"/>
    <w:rsid w:val="006C409A"/>
    <w:rsid w:val="006C41A3"/>
    <w:rsid w:val="006C43AA"/>
    <w:rsid w:val="006C4566"/>
    <w:rsid w:val="006C47FE"/>
    <w:rsid w:val="006C4D4C"/>
    <w:rsid w:val="006C53CA"/>
    <w:rsid w:val="006C557F"/>
    <w:rsid w:val="006C5749"/>
    <w:rsid w:val="006C596F"/>
    <w:rsid w:val="006C5AE3"/>
    <w:rsid w:val="006C5BBB"/>
    <w:rsid w:val="006C5D26"/>
    <w:rsid w:val="006C5E1F"/>
    <w:rsid w:val="006C623F"/>
    <w:rsid w:val="006C6432"/>
    <w:rsid w:val="006C6481"/>
    <w:rsid w:val="006C65E6"/>
    <w:rsid w:val="006C66EC"/>
    <w:rsid w:val="006C676F"/>
    <w:rsid w:val="006C67CF"/>
    <w:rsid w:val="006C6881"/>
    <w:rsid w:val="006C6A50"/>
    <w:rsid w:val="006C6ADE"/>
    <w:rsid w:val="006C71F3"/>
    <w:rsid w:val="006C71FC"/>
    <w:rsid w:val="006C72EC"/>
    <w:rsid w:val="006C7532"/>
    <w:rsid w:val="006C757A"/>
    <w:rsid w:val="006C75D8"/>
    <w:rsid w:val="006C7B5D"/>
    <w:rsid w:val="006D042F"/>
    <w:rsid w:val="006D05F3"/>
    <w:rsid w:val="006D05FE"/>
    <w:rsid w:val="006D0B67"/>
    <w:rsid w:val="006D0E2B"/>
    <w:rsid w:val="006D13E1"/>
    <w:rsid w:val="006D146A"/>
    <w:rsid w:val="006D1524"/>
    <w:rsid w:val="006D15A8"/>
    <w:rsid w:val="006D1617"/>
    <w:rsid w:val="006D16A4"/>
    <w:rsid w:val="006D188B"/>
    <w:rsid w:val="006D21B5"/>
    <w:rsid w:val="006D23BC"/>
    <w:rsid w:val="006D25EE"/>
    <w:rsid w:val="006D25FE"/>
    <w:rsid w:val="006D2ECF"/>
    <w:rsid w:val="006D2F69"/>
    <w:rsid w:val="006D305E"/>
    <w:rsid w:val="006D3679"/>
    <w:rsid w:val="006D3906"/>
    <w:rsid w:val="006D3CC7"/>
    <w:rsid w:val="006D3DF8"/>
    <w:rsid w:val="006D3F6A"/>
    <w:rsid w:val="006D40C8"/>
    <w:rsid w:val="006D415C"/>
    <w:rsid w:val="006D43C7"/>
    <w:rsid w:val="006D4577"/>
    <w:rsid w:val="006D4CAF"/>
    <w:rsid w:val="006D4F9A"/>
    <w:rsid w:val="006D542C"/>
    <w:rsid w:val="006D5610"/>
    <w:rsid w:val="006D5BF3"/>
    <w:rsid w:val="006D5BF8"/>
    <w:rsid w:val="006D5D76"/>
    <w:rsid w:val="006D61F2"/>
    <w:rsid w:val="006D65A0"/>
    <w:rsid w:val="006D6916"/>
    <w:rsid w:val="006D6924"/>
    <w:rsid w:val="006D6CB9"/>
    <w:rsid w:val="006D6DFD"/>
    <w:rsid w:val="006D6FCE"/>
    <w:rsid w:val="006D7354"/>
    <w:rsid w:val="006D7449"/>
    <w:rsid w:val="006D7493"/>
    <w:rsid w:val="006D784B"/>
    <w:rsid w:val="006E00B0"/>
    <w:rsid w:val="006E0264"/>
    <w:rsid w:val="006E02C7"/>
    <w:rsid w:val="006E0300"/>
    <w:rsid w:val="006E0C2E"/>
    <w:rsid w:val="006E0C41"/>
    <w:rsid w:val="006E0D83"/>
    <w:rsid w:val="006E0EE9"/>
    <w:rsid w:val="006E0FE2"/>
    <w:rsid w:val="006E0FF5"/>
    <w:rsid w:val="006E10AB"/>
    <w:rsid w:val="006E110D"/>
    <w:rsid w:val="006E14BE"/>
    <w:rsid w:val="006E1515"/>
    <w:rsid w:val="006E1733"/>
    <w:rsid w:val="006E1741"/>
    <w:rsid w:val="006E1BF5"/>
    <w:rsid w:val="006E1C3F"/>
    <w:rsid w:val="006E1E31"/>
    <w:rsid w:val="006E1E96"/>
    <w:rsid w:val="006E251E"/>
    <w:rsid w:val="006E2527"/>
    <w:rsid w:val="006E25AD"/>
    <w:rsid w:val="006E29A3"/>
    <w:rsid w:val="006E31C2"/>
    <w:rsid w:val="006E31D1"/>
    <w:rsid w:val="006E3317"/>
    <w:rsid w:val="006E3A15"/>
    <w:rsid w:val="006E3DB0"/>
    <w:rsid w:val="006E3E6C"/>
    <w:rsid w:val="006E4031"/>
    <w:rsid w:val="006E40AE"/>
    <w:rsid w:val="006E42FC"/>
    <w:rsid w:val="006E4573"/>
    <w:rsid w:val="006E484C"/>
    <w:rsid w:val="006E4AFB"/>
    <w:rsid w:val="006E4C50"/>
    <w:rsid w:val="006E51FA"/>
    <w:rsid w:val="006E539D"/>
    <w:rsid w:val="006E545D"/>
    <w:rsid w:val="006E5771"/>
    <w:rsid w:val="006E5B92"/>
    <w:rsid w:val="006E62E7"/>
    <w:rsid w:val="006E6447"/>
    <w:rsid w:val="006E6545"/>
    <w:rsid w:val="006E6695"/>
    <w:rsid w:val="006E73BC"/>
    <w:rsid w:val="006E74E9"/>
    <w:rsid w:val="006E75D8"/>
    <w:rsid w:val="006E7650"/>
    <w:rsid w:val="006E76B4"/>
    <w:rsid w:val="006E77B5"/>
    <w:rsid w:val="006E7860"/>
    <w:rsid w:val="006E7A0C"/>
    <w:rsid w:val="006E7A5C"/>
    <w:rsid w:val="006F01BD"/>
    <w:rsid w:val="006F01E3"/>
    <w:rsid w:val="006F0362"/>
    <w:rsid w:val="006F0924"/>
    <w:rsid w:val="006F09A3"/>
    <w:rsid w:val="006F0B68"/>
    <w:rsid w:val="006F0DD8"/>
    <w:rsid w:val="006F105E"/>
    <w:rsid w:val="006F14B5"/>
    <w:rsid w:val="006F1F4D"/>
    <w:rsid w:val="006F209F"/>
    <w:rsid w:val="006F250E"/>
    <w:rsid w:val="006F26DE"/>
    <w:rsid w:val="006F2785"/>
    <w:rsid w:val="006F2A47"/>
    <w:rsid w:val="006F2D61"/>
    <w:rsid w:val="006F338E"/>
    <w:rsid w:val="006F3810"/>
    <w:rsid w:val="006F3C4B"/>
    <w:rsid w:val="006F3F84"/>
    <w:rsid w:val="006F403F"/>
    <w:rsid w:val="006F424E"/>
    <w:rsid w:val="006F4B12"/>
    <w:rsid w:val="006F5462"/>
    <w:rsid w:val="006F550D"/>
    <w:rsid w:val="006F5661"/>
    <w:rsid w:val="006F5733"/>
    <w:rsid w:val="006F58DF"/>
    <w:rsid w:val="006F5BDC"/>
    <w:rsid w:val="006F6144"/>
    <w:rsid w:val="006F6188"/>
    <w:rsid w:val="006F6302"/>
    <w:rsid w:val="006F654A"/>
    <w:rsid w:val="006F65E6"/>
    <w:rsid w:val="006F6818"/>
    <w:rsid w:val="006F6A8A"/>
    <w:rsid w:val="006F6D0A"/>
    <w:rsid w:val="006F6F34"/>
    <w:rsid w:val="006F70D4"/>
    <w:rsid w:val="006F7191"/>
    <w:rsid w:val="006F7415"/>
    <w:rsid w:val="006F7734"/>
    <w:rsid w:val="006F7996"/>
    <w:rsid w:val="00700027"/>
    <w:rsid w:val="00700107"/>
    <w:rsid w:val="00700679"/>
    <w:rsid w:val="00700701"/>
    <w:rsid w:val="00700768"/>
    <w:rsid w:val="00700E6B"/>
    <w:rsid w:val="00700F73"/>
    <w:rsid w:val="007010E5"/>
    <w:rsid w:val="00701727"/>
    <w:rsid w:val="0070173F"/>
    <w:rsid w:val="007017D1"/>
    <w:rsid w:val="007019B3"/>
    <w:rsid w:val="007022ED"/>
    <w:rsid w:val="007023D2"/>
    <w:rsid w:val="0070250C"/>
    <w:rsid w:val="00702795"/>
    <w:rsid w:val="00702906"/>
    <w:rsid w:val="00702A22"/>
    <w:rsid w:val="00702C56"/>
    <w:rsid w:val="00702F5A"/>
    <w:rsid w:val="00703649"/>
    <w:rsid w:val="00703829"/>
    <w:rsid w:val="00703A83"/>
    <w:rsid w:val="007049D7"/>
    <w:rsid w:val="00704CEB"/>
    <w:rsid w:val="00704DB9"/>
    <w:rsid w:val="00704E81"/>
    <w:rsid w:val="00704E9F"/>
    <w:rsid w:val="00704FBA"/>
    <w:rsid w:val="007051B1"/>
    <w:rsid w:val="007053CC"/>
    <w:rsid w:val="00705520"/>
    <w:rsid w:val="007057C6"/>
    <w:rsid w:val="007058A3"/>
    <w:rsid w:val="00705906"/>
    <w:rsid w:val="00705C83"/>
    <w:rsid w:val="00705E25"/>
    <w:rsid w:val="00705EE3"/>
    <w:rsid w:val="00706174"/>
    <w:rsid w:val="007061D1"/>
    <w:rsid w:val="007062D7"/>
    <w:rsid w:val="0070646B"/>
    <w:rsid w:val="0070646D"/>
    <w:rsid w:val="0070658F"/>
    <w:rsid w:val="007065AB"/>
    <w:rsid w:val="0070667C"/>
    <w:rsid w:val="00706930"/>
    <w:rsid w:val="00706B21"/>
    <w:rsid w:val="00706BDD"/>
    <w:rsid w:val="00706C6F"/>
    <w:rsid w:val="00707181"/>
    <w:rsid w:val="00707255"/>
    <w:rsid w:val="0070729E"/>
    <w:rsid w:val="007072D3"/>
    <w:rsid w:val="007075EE"/>
    <w:rsid w:val="007078F7"/>
    <w:rsid w:val="00707931"/>
    <w:rsid w:val="00707A2F"/>
    <w:rsid w:val="00707AE0"/>
    <w:rsid w:val="0071039B"/>
    <w:rsid w:val="007103CB"/>
    <w:rsid w:val="00710429"/>
    <w:rsid w:val="0071077D"/>
    <w:rsid w:val="007107AE"/>
    <w:rsid w:val="0071092C"/>
    <w:rsid w:val="00710B5E"/>
    <w:rsid w:val="00710BB4"/>
    <w:rsid w:val="00711037"/>
    <w:rsid w:val="007110D8"/>
    <w:rsid w:val="00711121"/>
    <w:rsid w:val="0071136B"/>
    <w:rsid w:val="00711724"/>
    <w:rsid w:val="0071197F"/>
    <w:rsid w:val="00711A88"/>
    <w:rsid w:val="00711B19"/>
    <w:rsid w:val="00711B54"/>
    <w:rsid w:val="00711B80"/>
    <w:rsid w:val="00711B95"/>
    <w:rsid w:val="00711D48"/>
    <w:rsid w:val="00711D79"/>
    <w:rsid w:val="00712229"/>
    <w:rsid w:val="00712465"/>
    <w:rsid w:val="00712640"/>
    <w:rsid w:val="00712684"/>
    <w:rsid w:val="00712916"/>
    <w:rsid w:val="00712F18"/>
    <w:rsid w:val="007131B8"/>
    <w:rsid w:val="007134B8"/>
    <w:rsid w:val="0071350B"/>
    <w:rsid w:val="007135F2"/>
    <w:rsid w:val="007137F3"/>
    <w:rsid w:val="00713847"/>
    <w:rsid w:val="00713C16"/>
    <w:rsid w:val="007142A3"/>
    <w:rsid w:val="00714539"/>
    <w:rsid w:val="0071478B"/>
    <w:rsid w:val="00714B41"/>
    <w:rsid w:val="00714BC0"/>
    <w:rsid w:val="00714CBE"/>
    <w:rsid w:val="00714DE5"/>
    <w:rsid w:val="00715059"/>
    <w:rsid w:val="00715A65"/>
    <w:rsid w:val="00715CF2"/>
    <w:rsid w:val="00716146"/>
    <w:rsid w:val="00716395"/>
    <w:rsid w:val="007163BD"/>
    <w:rsid w:val="00716447"/>
    <w:rsid w:val="00716549"/>
    <w:rsid w:val="00716654"/>
    <w:rsid w:val="007167A0"/>
    <w:rsid w:val="00716B67"/>
    <w:rsid w:val="007175D1"/>
    <w:rsid w:val="007177C4"/>
    <w:rsid w:val="00717DD4"/>
    <w:rsid w:val="00720228"/>
    <w:rsid w:val="00720511"/>
    <w:rsid w:val="00720774"/>
    <w:rsid w:val="0072087A"/>
    <w:rsid w:val="00720B89"/>
    <w:rsid w:val="00720D23"/>
    <w:rsid w:val="007216B1"/>
    <w:rsid w:val="00721995"/>
    <w:rsid w:val="00721AED"/>
    <w:rsid w:val="00721B2E"/>
    <w:rsid w:val="00721B3E"/>
    <w:rsid w:val="00721E9F"/>
    <w:rsid w:val="00721F09"/>
    <w:rsid w:val="00722096"/>
    <w:rsid w:val="00722152"/>
    <w:rsid w:val="007222F1"/>
    <w:rsid w:val="00722BD2"/>
    <w:rsid w:val="00722EEC"/>
    <w:rsid w:val="0072316F"/>
    <w:rsid w:val="00723318"/>
    <w:rsid w:val="00723978"/>
    <w:rsid w:val="00723DE5"/>
    <w:rsid w:val="00723F20"/>
    <w:rsid w:val="00724075"/>
    <w:rsid w:val="0072459E"/>
    <w:rsid w:val="007247D6"/>
    <w:rsid w:val="00724812"/>
    <w:rsid w:val="00724AD9"/>
    <w:rsid w:val="00725107"/>
    <w:rsid w:val="00725551"/>
    <w:rsid w:val="007255CF"/>
    <w:rsid w:val="00725629"/>
    <w:rsid w:val="0072564C"/>
    <w:rsid w:val="007264AA"/>
    <w:rsid w:val="00726F81"/>
    <w:rsid w:val="0072706D"/>
    <w:rsid w:val="0072740F"/>
    <w:rsid w:val="0072798E"/>
    <w:rsid w:val="00727D2F"/>
    <w:rsid w:val="00727EB5"/>
    <w:rsid w:val="0073004D"/>
    <w:rsid w:val="00730578"/>
    <w:rsid w:val="00730581"/>
    <w:rsid w:val="0073074C"/>
    <w:rsid w:val="00730782"/>
    <w:rsid w:val="007308A5"/>
    <w:rsid w:val="00730948"/>
    <w:rsid w:val="007309A3"/>
    <w:rsid w:val="007309F8"/>
    <w:rsid w:val="00730A96"/>
    <w:rsid w:val="00730F8F"/>
    <w:rsid w:val="0073140D"/>
    <w:rsid w:val="00731478"/>
    <w:rsid w:val="00731517"/>
    <w:rsid w:val="0073183F"/>
    <w:rsid w:val="00731BF1"/>
    <w:rsid w:val="00731CA6"/>
    <w:rsid w:val="00732425"/>
    <w:rsid w:val="007326F5"/>
    <w:rsid w:val="00732EEB"/>
    <w:rsid w:val="00732FC5"/>
    <w:rsid w:val="0073339E"/>
    <w:rsid w:val="0073347F"/>
    <w:rsid w:val="00733CEB"/>
    <w:rsid w:val="00733DE9"/>
    <w:rsid w:val="00733EDB"/>
    <w:rsid w:val="00734364"/>
    <w:rsid w:val="0073464F"/>
    <w:rsid w:val="007346BC"/>
    <w:rsid w:val="00734B9C"/>
    <w:rsid w:val="00734C1B"/>
    <w:rsid w:val="00735532"/>
    <w:rsid w:val="007357CB"/>
    <w:rsid w:val="00735815"/>
    <w:rsid w:val="0073599B"/>
    <w:rsid w:val="00735B12"/>
    <w:rsid w:val="00735E38"/>
    <w:rsid w:val="007360E2"/>
    <w:rsid w:val="007362A4"/>
    <w:rsid w:val="00736673"/>
    <w:rsid w:val="00736779"/>
    <w:rsid w:val="0073682C"/>
    <w:rsid w:val="007369DE"/>
    <w:rsid w:val="00736C74"/>
    <w:rsid w:val="00736EBE"/>
    <w:rsid w:val="00736FA8"/>
    <w:rsid w:val="007371D3"/>
    <w:rsid w:val="00737460"/>
    <w:rsid w:val="0073788B"/>
    <w:rsid w:val="00737B7B"/>
    <w:rsid w:val="00737C29"/>
    <w:rsid w:val="00737FC5"/>
    <w:rsid w:val="00740699"/>
    <w:rsid w:val="00740837"/>
    <w:rsid w:val="00740BEE"/>
    <w:rsid w:val="00740C99"/>
    <w:rsid w:val="00740F54"/>
    <w:rsid w:val="00741116"/>
    <w:rsid w:val="00741147"/>
    <w:rsid w:val="0074123C"/>
    <w:rsid w:val="00741435"/>
    <w:rsid w:val="00741D69"/>
    <w:rsid w:val="00741F02"/>
    <w:rsid w:val="0074219C"/>
    <w:rsid w:val="00742653"/>
    <w:rsid w:val="007429A6"/>
    <w:rsid w:val="00742D0E"/>
    <w:rsid w:val="00742EE6"/>
    <w:rsid w:val="00742F8B"/>
    <w:rsid w:val="007430F3"/>
    <w:rsid w:val="007433CD"/>
    <w:rsid w:val="007433DA"/>
    <w:rsid w:val="007433EF"/>
    <w:rsid w:val="0074353E"/>
    <w:rsid w:val="0074374D"/>
    <w:rsid w:val="007442D8"/>
    <w:rsid w:val="00744755"/>
    <w:rsid w:val="007449D1"/>
    <w:rsid w:val="00744FE7"/>
    <w:rsid w:val="0074504E"/>
    <w:rsid w:val="00745428"/>
    <w:rsid w:val="007457F9"/>
    <w:rsid w:val="00745FA1"/>
    <w:rsid w:val="007462A1"/>
    <w:rsid w:val="0074641B"/>
    <w:rsid w:val="0074648D"/>
    <w:rsid w:val="007465C4"/>
    <w:rsid w:val="00746A07"/>
    <w:rsid w:val="00746D65"/>
    <w:rsid w:val="00746D7C"/>
    <w:rsid w:val="007476B9"/>
    <w:rsid w:val="007476D7"/>
    <w:rsid w:val="0074798C"/>
    <w:rsid w:val="00747AE2"/>
    <w:rsid w:val="00747C3A"/>
    <w:rsid w:val="00750A39"/>
    <w:rsid w:val="00750F7B"/>
    <w:rsid w:val="007510C3"/>
    <w:rsid w:val="007511F0"/>
    <w:rsid w:val="00751608"/>
    <w:rsid w:val="00751796"/>
    <w:rsid w:val="00751A48"/>
    <w:rsid w:val="00751A51"/>
    <w:rsid w:val="00751A75"/>
    <w:rsid w:val="00751E97"/>
    <w:rsid w:val="007526FE"/>
    <w:rsid w:val="00752844"/>
    <w:rsid w:val="00752D0D"/>
    <w:rsid w:val="00752E2E"/>
    <w:rsid w:val="00752EF2"/>
    <w:rsid w:val="00753767"/>
    <w:rsid w:val="00753A01"/>
    <w:rsid w:val="00753A13"/>
    <w:rsid w:val="00753ACB"/>
    <w:rsid w:val="00753FF5"/>
    <w:rsid w:val="00754009"/>
    <w:rsid w:val="00754209"/>
    <w:rsid w:val="00754616"/>
    <w:rsid w:val="00754A86"/>
    <w:rsid w:val="00754E90"/>
    <w:rsid w:val="00755145"/>
    <w:rsid w:val="00755205"/>
    <w:rsid w:val="0075548D"/>
    <w:rsid w:val="007555A9"/>
    <w:rsid w:val="007557F5"/>
    <w:rsid w:val="00755848"/>
    <w:rsid w:val="00755859"/>
    <w:rsid w:val="00755861"/>
    <w:rsid w:val="00755B28"/>
    <w:rsid w:val="007561A2"/>
    <w:rsid w:val="00756472"/>
    <w:rsid w:val="00756615"/>
    <w:rsid w:val="007567ED"/>
    <w:rsid w:val="00756AC9"/>
    <w:rsid w:val="00756B55"/>
    <w:rsid w:val="00756D0A"/>
    <w:rsid w:val="00756E95"/>
    <w:rsid w:val="00757681"/>
    <w:rsid w:val="007579E8"/>
    <w:rsid w:val="007601F6"/>
    <w:rsid w:val="00760218"/>
    <w:rsid w:val="0076047C"/>
    <w:rsid w:val="0076073A"/>
    <w:rsid w:val="0076077B"/>
    <w:rsid w:val="00760803"/>
    <w:rsid w:val="00760A02"/>
    <w:rsid w:val="00760D54"/>
    <w:rsid w:val="00760E17"/>
    <w:rsid w:val="00760F8A"/>
    <w:rsid w:val="00761110"/>
    <w:rsid w:val="0076116C"/>
    <w:rsid w:val="0076152E"/>
    <w:rsid w:val="007615BB"/>
    <w:rsid w:val="00761ACE"/>
    <w:rsid w:val="00761B6F"/>
    <w:rsid w:val="00761E52"/>
    <w:rsid w:val="007628EE"/>
    <w:rsid w:val="00762A52"/>
    <w:rsid w:val="00762E07"/>
    <w:rsid w:val="00762E15"/>
    <w:rsid w:val="00763250"/>
    <w:rsid w:val="00763368"/>
    <w:rsid w:val="007633DE"/>
    <w:rsid w:val="00763534"/>
    <w:rsid w:val="0076376F"/>
    <w:rsid w:val="00763838"/>
    <w:rsid w:val="007638A4"/>
    <w:rsid w:val="007639CE"/>
    <w:rsid w:val="00763D4F"/>
    <w:rsid w:val="00763F26"/>
    <w:rsid w:val="00763F63"/>
    <w:rsid w:val="00764054"/>
    <w:rsid w:val="00764153"/>
    <w:rsid w:val="007641E1"/>
    <w:rsid w:val="007647DC"/>
    <w:rsid w:val="00764843"/>
    <w:rsid w:val="00765315"/>
    <w:rsid w:val="00765516"/>
    <w:rsid w:val="00765774"/>
    <w:rsid w:val="00765800"/>
    <w:rsid w:val="00765907"/>
    <w:rsid w:val="0076597A"/>
    <w:rsid w:val="00765B34"/>
    <w:rsid w:val="00765CAB"/>
    <w:rsid w:val="00765FA0"/>
    <w:rsid w:val="007661F5"/>
    <w:rsid w:val="007663F9"/>
    <w:rsid w:val="00766C63"/>
    <w:rsid w:val="007671D2"/>
    <w:rsid w:val="007671D9"/>
    <w:rsid w:val="007671F1"/>
    <w:rsid w:val="007674DF"/>
    <w:rsid w:val="00767780"/>
    <w:rsid w:val="007677A5"/>
    <w:rsid w:val="007677F0"/>
    <w:rsid w:val="00767BA9"/>
    <w:rsid w:val="00767C6F"/>
    <w:rsid w:val="00767D2B"/>
    <w:rsid w:val="00767F6D"/>
    <w:rsid w:val="00770243"/>
    <w:rsid w:val="007702B1"/>
    <w:rsid w:val="00770829"/>
    <w:rsid w:val="00770AC7"/>
    <w:rsid w:val="00770D1D"/>
    <w:rsid w:val="00770D6B"/>
    <w:rsid w:val="00770DE7"/>
    <w:rsid w:val="00771157"/>
    <w:rsid w:val="007716A1"/>
    <w:rsid w:val="00771918"/>
    <w:rsid w:val="00771AA4"/>
    <w:rsid w:val="00772146"/>
    <w:rsid w:val="007721AB"/>
    <w:rsid w:val="007723EB"/>
    <w:rsid w:val="0077261A"/>
    <w:rsid w:val="00772986"/>
    <w:rsid w:val="00772AA2"/>
    <w:rsid w:val="00772CDE"/>
    <w:rsid w:val="00772F74"/>
    <w:rsid w:val="007730CE"/>
    <w:rsid w:val="00773162"/>
    <w:rsid w:val="0077331B"/>
    <w:rsid w:val="00773904"/>
    <w:rsid w:val="00773A1E"/>
    <w:rsid w:val="00773AD3"/>
    <w:rsid w:val="00773CAD"/>
    <w:rsid w:val="00773D5E"/>
    <w:rsid w:val="00773E63"/>
    <w:rsid w:val="00773ED1"/>
    <w:rsid w:val="00774138"/>
    <w:rsid w:val="007744D5"/>
    <w:rsid w:val="007745FB"/>
    <w:rsid w:val="0077531E"/>
    <w:rsid w:val="007759FC"/>
    <w:rsid w:val="00775B00"/>
    <w:rsid w:val="00775B80"/>
    <w:rsid w:val="00775D1B"/>
    <w:rsid w:val="007770ED"/>
    <w:rsid w:val="0077760A"/>
    <w:rsid w:val="00777A08"/>
    <w:rsid w:val="00777A9A"/>
    <w:rsid w:val="00777B7B"/>
    <w:rsid w:val="00777C59"/>
    <w:rsid w:val="00777C88"/>
    <w:rsid w:val="0078018A"/>
    <w:rsid w:val="0078022C"/>
    <w:rsid w:val="0078038E"/>
    <w:rsid w:val="00780D4B"/>
    <w:rsid w:val="00780E92"/>
    <w:rsid w:val="0078110F"/>
    <w:rsid w:val="007813EC"/>
    <w:rsid w:val="0078168E"/>
    <w:rsid w:val="0078193D"/>
    <w:rsid w:val="007819AD"/>
    <w:rsid w:val="00781D93"/>
    <w:rsid w:val="00781E07"/>
    <w:rsid w:val="00781F8F"/>
    <w:rsid w:val="00781FCF"/>
    <w:rsid w:val="00781FE4"/>
    <w:rsid w:val="007820D0"/>
    <w:rsid w:val="00782146"/>
    <w:rsid w:val="00782654"/>
    <w:rsid w:val="0078269D"/>
    <w:rsid w:val="007826AE"/>
    <w:rsid w:val="007826BA"/>
    <w:rsid w:val="00782836"/>
    <w:rsid w:val="00782851"/>
    <w:rsid w:val="007828A0"/>
    <w:rsid w:val="00782BA3"/>
    <w:rsid w:val="00782BC2"/>
    <w:rsid w:val="00782DD6"/>
    <w:rsid w:val="00782E2B"/>
    <w:rsid w:val="00783087"/>
    <w:rsid w:val="007831FB"/>
    <w:rsid w:val="0078336C"/>
    <w:rsid w:val="007833A7"/>
    <w:rsid w:val="00783852"/>
    <w:rsid w:val="00783881"/>
    <w:rsid w:val="00783CE7"/>
    <w:rsid w:val="00783D50"/>
    <w:rsid w:val="00783EF4"/>
    <w:rsid w:val="00784304"/>
    <w:rsid w:val="0078434E"/>
    <w:rsid w:val="0078449B"/>
    <w:rsid w:val="007845BB"/>
    <w:rsid w:val="007852BD"/>
    <w:rsid w:val="00785749"/>
    <w:rsid w:val="00785951"/>
    <w:rsid w:val="007859C3"/>
    <w:rsid w:val="00785A57"/>
    <w:rsid w:val="00785A89"/>
    <w:rsid w:val="00785BE7"/>
    <w:rsid w:val="007867DE"/>
    <w:rsid w:val="00786963"/>
    <w:rsid w:val="00786C26"/>
    <w:rsid w:val="00786EB7"/>
    <w:rsid w:val="0078775C"/>
    <w:rsid w:val="007879F3"/>
    <w:rsid w:val="00787E28"/>
    <w:rsid w:val="007900DE"/>
    <w:rsid w:val="0079028E"/>
    <w:rsid w:val="007902F5"/>
    <w:rsid w:val="00790429"/>
    <w:rsid w:val="0079095A"/>
    <w:rsid w:val="00790DEF"/>
    <w:rsid w:val="00790F41"/>
    <w:rsid w:val="007913B1"/>
    <w:rsid w:val="007915B9"/>
    <w:rsid w:val="007915D2"/>
    <w:rsid w:val="007915D8"/>
    <w:rsid w:val="00791791"/>
    <w:rsid w:val="00791B4D"/>
    <w:rsid w:val="00791C8F"/>
    <w:rsid w:val="00791E9E"/>
    <w:rsid w:val="00791F4F"/>
    <w:rsid w:val="00791F9F"/>
    <w:rsid w:val="0079207F"/>
    <w:rsid w:val="00792198"/>
    <w:rsid w:val="0079249C"/>
    <w:rsid w:val="00792898"/>
    <w:rsid w:val="007928B1"/>
    <w:rsid w:val="007929F3"/>
    <w:rsid w:val="00792B84"/>
    <w:rsid w:val="00792C3D"/>
    <w:rsid w:val="00792C6F"/>
    <w:rsid w:val="00792FC4"/>
    <w:rsid w:val="007930D2"/>
    <w:rsid w:val="00793286"/>
    <w:rsid w:val="007932CA"/>
    <w:rsid w:val="00793626"/>
    <w:rsid w:val="00793998"/>
    <w:rsid w:val="00793A3F"/>
    <w:rsid w:val="00793B51"/>
    <w:rsid w:val="00793FFB"/>
    <w:rsid w:val="0079426A"/>
    <w:rsid w:val="0079473B"/>
    <w:rsid w:val="00794831"/>
    <w:rsid w:val="00794F11"/>
    <w:rsid w:val="007955D3"/>
    <w:rsid w:val="00795648"/>
    <w:rsid w:val="00795CBD"/>
    <w:rsid w:val="00795D15"/>
    <w:rsid w:val="00795E96"/>
    <w:rsid w:val="0079696F"/>
    <w:rsid w:val="00796984"/>
    <w:rsid w:val="00796E76"/>
    <w:rsid w:val="00796EF9"/>
    <w:rsid w:val="00797685"/>
    <w:rsid w:val="007977A4"/>
    <w:rsid w:val="007978A9"/>
    <w:rsid w:val="00797F38"/>
    <w:rsid w:val="007A0401"/>
    <w:rsid w:val="007A0670"/>
    <w:rsid w:val="007A08DC"/>
    <w:rsid w:val="007A0A3B"/>
    <w:rsid w:val="007A0E11"/>
    <w:rsid w:val="007A0E9E"/>
    <w:rsid w:val="007A0F78"/>
    <w:rsid w:val="007A147B"/>
    <w:rsid w:val="007A15CF"/>
    <w:rsid w:val="007A1842"/>
    <w:rsid w:val="007A1AC5"/>
    <w:rsid w:val="007A1C2E"/>
    <w:rsid w:val="007A1CB0"/>
    <w:rsid w:val="007A1E01"/>
    <w:rsid w:val="007A1E39"/>
    <w:rsid w:val="007A20C8"/>
    <w:rsid w:val="007A24BF"/>
    <w:rsid w:val="007A2A2C"/>
    <w:rsid w:val="007A2AA0"/>
    <w:rsid w:val="007A30C5"/>
    <w:rsid w:val="007A3613"/>
    <w:rsid w:val="007A39BC"/>
    <w:rsid w:val="007A3EAA"/>
    <w:rsid w:val="007A4148"/>
    <w:rsid w:val="007A4235"/>
    <w:rsid w:val="007A4252"/>
    <w:rsid w:val="007A4507"/>
    <w:rsid w:val="007A45B7"/>
    <w:rsid w:val="007A47DF"/>
    <w:rsid w:val="007A4D04"/>
    <w:rsid w:val="007A4D3E"/>
    <w:rsid w:val="007A4DD6"/>
    <w:rsid w:val="007A4F5D"/>
    <w:rsid w:val="007A56AD"/>
    <w:rsid w:val="007A5718"/>
    <w:rsid w:val="007A5774"/>
    <w:rsid w:val="007A586E"/>
    <w:rsid w:val="007A5AA7"/>
    <w:rsid w:val="007A5E5A"/>
    <w:rsid w:val="007A62FB"/>
    <w:rsid w:val="007A6338"/>
    <w:rsid w:val="007A639A"/>
    <w:rsid w:val="007A645E"/>
    <w:rsid w:val="007A6D3E"/>
    <w:rsid w:val="007A7031"/>
    <w:rsid w:val="007A71AE"/>
    <w:rsid w:val="007A73E9"/>
    <w:rsid w:val="007A744C"/>
    <w:rsid w:val="007A7495"/>
    <w:rsid w:val="007A74C0"/>
    <w:rsid w:val="007A7733"/>
    <w:rsid w:val="007A7C51"/>
    <w:rsid w:val="007A7D5C"/>
    <w:rsid w:val="007B05BC"/>
    <w:rsid w:val="007B0939"/>
    <w:rsid w:val="007B0C27"/>
    <w:rsid w:val="007B0E13"/>
    <w:rsid w:val="007B0FC3"/>
    <w:rsid w:val="007B1427"/>
    <w:rsid w:val="007B148A"/>
    <w:rsid w:val="007B17BD"/>
    <w:rsid w:val="007B1817"/>
    <w:rsid w:val="007B1A3D"/>
    <w:rsid w:val="007B1AF2"/>
    <w:rsid w:val="007B1CE6"/>
    <w:rsid w:val="007B2479"/>
    <w:rsid w:val="007B26CA"/>
    <w:rsid w:val="007B28A5"/>
    <w:rsid w:val="007B2A33"/>
    <w:rsid w:val="007B2E41"/>
    <w:rsid w:val="007B2ED1"/>
    <w:rsid w:val="007B3329"/>
    <w:rsid w:val="007B3402"/>
    <w:rsid w:val="007B3811"/>
    <w:rsid w:val="007B381E"/>
    <w:rsid w:val="007B3A4F"/>
    <w:rsid w:val="007B3E5B"/>
    <w:rsid w:val="007B41A9"/>
    <w:rsid w:val="007B434B"/>
    <w:rsid w:val="007B4805"/>
    <w:rsid w:val="007B4E84"/>
    <w:rsid w:val="007B4FC1"/>
    <w:rsid w:val="007B5066"/>
    <w:rsid w:val="007B5589"/>
    <w:rsid w:val="007B5630"/>
    <w:rsid w:val="007B56EA"/>
    <w:rsid w:val="007B5958"/>
    <w:rsid w:val="007B59A3"/>
    <w:rsid w:val="007B60CD"/>
    <w:rsid w:val="007B6D70"/>
    <w:rsid w:val="007B6EB9"/>
    <w:rsid w:val="007B700E"/>
    <w:rsid w:val="007B7092"/>
    <w:rsid w:val="007B71E1"/>
    <w:rsid w:val="007B72B1"/>
    <w:rsid w:val="007B747A"/>
    <w:rsid w:val="007B7E25"/>
    <w:rsid w:val="007C05CE"/>
    <w:rsid w:val="007C08CD"/>
    <w:rsid w:val="007C0A0B"/>
    <w:rsid w:val="007C0A5D"/>
    <w:rsid w:val="007C0AE3"/>
    <w:rsid w:val="007C0B33"/>
    <w:rsid w:val="007C0D11"/>
    <w:rsid w:val="007C0D45"/>
    <w:rsid w:val="007C1050"/>
    <w:rsid w:val="007C11E8"/>
    <w:rsid w:val="007C1392"/>
    <w:rsid w:val="007C140A"/>
    <w:rsid w:val="007C14CF"/>
    <w:rsid w:val="007C1A8B"/>
    <w:rsid w:val="007C1B88"/>
    <w:rsid w:val="007C252B"/>
    <w:rsid w:val="007C262F"/>
    <w:rsid w:val="007C285D"/>
    <w:rsid w:val="007C2A57"/>
    <w:rsid w:val="007C2BCD"/>
    <w:rsid w:val="007C2F1E"/>
    <w:rsid w:val="007C3B68"/>
    <w:rsid w:val="007C3DED"/>
    <w:rsid w:val="007C3E90"/>
    <w:rsid w:val="007C41FD"/>
    <w:rsid w:val="007C44B2"/>
    <w:rsid w:val="007C4736"/>
    <w:rsid w:val="007C4FB4"/>
    <w:rsid w:val="007C508C"/>
    <w:rsid w:val="007C590C"/>
    <w:rsid w:val="007C5942"/>
    <w:rsid w:val="007C59CF"/>
    <w:rsid w:val="007C5F31"/>
    <w:rsid w:val="007C6019"/>
    <w:rsid w:val="007C6816"/>
    <w:rsid w:val="007C6A55"/>
    <w:rsid w:val="007C6AED"/>
    <w:rsid w:val="007C7361"/>
    <w:rsid w:val="007C7853"/>
    <w:rsid w:val="007C7B32"/>
    <w:rsid w:val="007C7D44"/>
    <w:rsid w:val="007C7D6A"/>
    <w:rsid w:val="007C7DA8"/>
    <w:rsid w:val="007D0003"/>
    <w:rsid w:val="007D115B"/>
    <w:rsid w:val="007D1B56"/>
    <w:rsid w:val="007D1C14"/>
    <w:rsid w:val="007D1F12"/>
    <w:rsid w:val="007D1F3E"/>
    <w:rsid w:val="007D1F55"/>
    <w:rsid w:val="007D2216"/>
    <w:rsid w:val="007D23EB"/>
    <w:rsid w:val="007D2543"/>
    <w:rsid w:val="007D2649"/>
    <w:rsid w:val="007D29D4"/>
    <w:rsid w:val="007D2AE3"/>
    <w:rsid w:val="007D2B35"/>
    <w:rsid w:val="007D2E07"/>
    <w:rsid w:val="007D30E7"/>
    <w:rsid w:val="007D30F5"/>
    <w:rsid w:val="007D3530"/>
    <w:rsid w:val="007D354B"/>
    <w:rsid w:val="007D3B19"/>
    <w:rsid w:val="007D3CC2"/>
    <w:rsid w:val="007D3E40"/>
    <w:rsid w:val="007D3E68"/>
    <w:rsid w:val="007D3FDF"/>
    <w:rsid w:val="007D447E"/>
    <w:rsid w:val="007D4632"/>
    <w:rsid w:val="007D48A8"/>
    <w:rsid w:val="007D4B70"/>
    <w:rsid w:val="007D4CA9"/>
    <w:rsid w:val="007D531A"/>
    <w:rsid w:val="007D5B97"/>
    <w:rsid w:val="007D5BF8"/>
    <w:rsid w:val="007D5CBB"/>
    <w:rsid w:val="007D60C0"/>
    <w:rsid w:val="007D61C7"/>
    <w:rsid w:val="007D6505"/>
    <w:rsid w:val="007D6612"/>
    <w:rsid w:val="007D672F"/>
    <w:rsid w:val="007D6781"/>
    <w:rsid w:val="007D6876"/>
    <w:rsid w:val="007D68AD"/>
    <w:rsid w:val="007D6ACB"/>
    <w:rsid w:val="007D6C20"/>
    <w:rsid w:val="007D6CE5"/>
    <w:rsid w:val="007D6D01"/>
    <w:rsid w:val="007D73A4"/>
    <w:rsid w:val="007D79E6"/>
    <w:rsid w:val="007D7B3D"/>
    <w:rsid w:val="007D7B6E"/>
    <w:rsid w:val="007D7BE8"/>
    <w:rsid w:val="007D7D3F"/>
    <w:rsid w:val="007D7FE8"/>
    <w:rsid w:val="007E0244"/>
    <w:rsid w:val="007E02FF"/>
    <w:rsid w:val="007E037B"/>
    <w:rsid w:val="007E05E7"/>
    <w:rsid w:val="007E0718"/>
    <w:rsid w:val="007E0812"/>
    <w:rsid w:val="007E0898"/>
    <w:rsid w:val="007E0C89"/>
    <w:rsid w:val="007E0F88"/>
    <w:rsid w:val="007E0FD0"/>
    <w:rsid w:val="007E149B"/>
    <w:rsid w:val="007E1BD8"/>
    <w:rsid w:val="007E1C4D"/>
    <w:rsid w:val="007E22DF"/>
    <w:rsid w:val="007E23BE"/>
    <w:rsid w:val="007E2468"/>
    <w:rsid w:val="007E2618"/>
    <w:rsid w:val="007E26D1"/>
    <w:rsid w:val="007E2887"/>
    <w:rsid w:val="007E2BB5"/>
    <w:rsid w:val="007E308D"/>
    <w:rsid w:val="007E30A8"/>
    <w:rsid w:val="007E34EE"/>
    <w:rsid w:val="007E3932"/>
    <w:rsid w:val="007E3A11"/>
    <w:rsid w:val="007E3AC5"/>
    <w:rsid w:val="007E3DDD"/>
    <w:rsid w:val="007E44AE"/>
    <w:rsid w:val="007E4856"/>
    <w:rsid w:val="007E48FB"/>
    <w:rsid w:val="007E4B5F"/>
    <w:rsid w:val="007E4C19"/>
    <w:rsid w:val="007E565A"/>
    <w:rsid w:val="007E573F"/>
    <w:rsid w:val="007E58BA"/>
    <w:rsid w:val="007E5B96"/>
    <w:rsid w:val="007E5F91"/>
    <w:rsid w:val="007E5F92"/>
    <w:rsid w:val="007E6362"/>
    <w:rsid w:val="007E63D8"/>
    <w:rsid w:val="007E69F1"/>
    <w:rsid w:val="007E6ABE"/>
    <w:rsid w:val="007E7317"/>
    <w:rsid w:val="007E73C7"/>
    <w:rsid w:val="007E7550"/>
    <w:rsid w:val="007F0228"/>
    <w:rsid w:val="007F036A"/>
    <w:rsid w:val="007F068B"/>
    <w:rsid w:val="007F092F"/>
    <w:rsid w:val="007F0EE9"/>
    <w:rsid w:val="007F0EEE"/>
    <w:rsid w:val="007F1119"/>
    <w:rsid w:val="007F13F7"/>
    <w:rsid w:val="007F14E6"/>
    <w:rsid w:val="007F17B3"/>
    <w:rsid w:val="007F1B36"/>
    <w:rsid w:val="007F2275"/>
    <w:rsid w:val="007F2360"/>
    <w:rsid w:val="007F24B7"/>
    <w:rsid w:val="007F286E"/>
    <w:rsid w:val="007F295B"/>
    <w:rsid w:val="007F2BD6"/>
    <w:rsid w:val="007F2C6B"/>
    <w:rsid w:val="007F2C8A"/>
    <w:rsid w:val="007F2D3B"/>
    <w:rsid w:val="007F300F"/>
    <w:rsid w:val="007F3192"/>
    <w:rsid w:val="007F32DF"/>
    <w:rsid w:val="007F354D"/>
    <w:rsid w:val="007F3600"/>
    <w:rsid w:val="007F361E"/>
    <w:rsid w:val="007F365B"/>
    <w:rsid w:val="007F3C5A"/>
    <w:rsid w:val="007F4041"/>
    <w:rsid w:val="007F435F"/>
    <w:rsid w:val="007F44C3"/>
    <w:rsid w:val="007F4844"/>
    <w:rsid w:val="007F4996"/>
    <w:rsid w:val="007F4A6C"/>
    <w:rsid w:val="007F4F15"/>
    <w:rsid w:val="007F5322"/>
    <w:rsid w:val="007F564A"/>
    <w:rsid w:val="007F56FC"/>
    <w:rsid w:val="007F5B36"/>
    <w:rsid w:val="007F5FC3"/>
    <w:rsid w:val="007F6054"/>
    <w:rsid w:val="007F60B7"/>
    <w:rsid w:val="007F62C5"/>
    <w:rsid w:val="007F6578"/>
    <w:rsid w:val="007F6A84"/>
    <w:rsid w:val="007F73CC"/>
    <w:rsid w:val="007F7908"/>
    <w:rsid w:val="007F79E4"/>
    <w:rsid w:val="007F7A94"/>
    <w:rsid w:val="007F7B13"/>
    <w:rsid w:val="007F7B9B"/>
    <w:rsid w:val="0080004F"/>
    <w:rsid w:val="008000A0"/>
    <w:rsid w:val="0080013D"/>
    <w:rsid w:val="00800490"/>
    <w:rsid w:val="008005BB"/>
    <w:rsid w:val="008005D1"/>
    <w:rsid w:val="00800B22"/>
    <w:rsid w:val="00800D23"/>
    <w:rsid w:val="00800DB2"/>
    <w:rsid w:val="008010F7"/>
    <w:rsid w:val="0080117A"/>
    <w:rsid w:val="00801779"/>
    <w:rsid w:val="008019F9"/>
    <w:rsid w:val="00801DE1"/>
    <w:rsid w:val="0080238D"/>
    <w:rsid w:val="00802995"/>
    <w:rsid w:val="00802E3F"/>
    <w:rsid w:val="00802EA2"/>
    <w:rsid w:val="00803067"/>
    <w:rsid w:val="00803673"/>
    <w:rsid w:val="008037EB"/>
    <w:rsid w:val="008039F4"/>
    <w:rsid w:val="00803CB8"/>
    <w:rsid w:val="008042D0"/>
    <w:rsid w:val="00804672"/>
    <w:rsid w:val="00804A07"/>
    <w:rsid w:val="00804A1A"/>
    <w:rsid w:val="00804B7A"/>
    <w:rsid w:val="00804EE2"/>
    <w:rsid w:val="00805099"/>
    <w:rsid w:val="00805352"/>
    <w:rsid w:val="00805552"/>
    <w:rsid w:val="00805579"/>
    <w:rsid w:val="008057A9"/>
    <w:rsid w:val="00805A34"/>
    <w:rsid w:val="00805F27"/>
    <w:rsid w:val="00805F33"/>
    <w:rsid w:val="00806741"/>
    <w:rsid w:val="008067A1"/>
    <w:rsid w:val="00806EE2"/>
    <w:rsid w:val="0080715C"/>
    <w:rsid w:val="00807245"/>
    <w:rsid w:val="00807745"/>
    <w:rsid w:val="008079D5"/>
    <w:rsid w:val="00807C4B"/>
    <w:rsid w:val="00807FA4"/>
    <w:rsid w:val="0081015A"/>
    <w:rsid w:val="008104AC"/>
    <w:rsid w:val="00810748"/>
    <w:rsid w:val="00810802"/>
    <w:rsid w:val="0081096D"/>
    <w:rsid w:val="00810A2E"/>
    <w:rsid w:val="00810D4D"/>
    <w:rsid w:val="00810DE0"/>
    <w:rsid w:val="00810E78"/>
    <w:rsid w:val="00811198"/>
    <w:rsid w:val="008117AE"/>
    <w:rsid w:val="008117FD"/>
    <w:rsid w:val="00811A1E"/>
    <w:rsid w:val="00811AC5"/>
    <w:rsid w:val="00811CF4"/>
    <w:rsid w:val="00811F7C"/>
    <w:rsid w:val="00811F91"/>
    <w:rsid w:val="0081205E"/>
    <w:rsid w:val="0081221D"/>
    <w:rsid w:val="0081253F"/>
    <w:rsid w:val="00812574"/>
    <w:rsid w:val="0081257D"/>
    <w:rsid w:val="00812CCB"/>
    <w:rsid w:val="008134EC"/>
    <w:rsid w:val="00813564"/>
    <w:rsid w:val="00813881"/>
    <w:rsid w:val="00813A43"/>
    <w:rsid w:val="00813D81"/>
    <w:rsid w:val="00813DA2"/>
    <w:rsid w:val="00814034"/>
    <w:rsid w:val="008144DF"/>
    <w:rsid w:val="00814546"/>
    <w:rsid w:val="00814623"/>
    <w:rsid w:val="00814715"/>
    <w:rsid w:val="00814D83"/>
    <w:rsid w:val="00814FFE"/>
    <w:rsid w:val="00815265"/>
    <w:rsid w:val="0081538E"/>
    <w:rsid w:val="00815502"/>
    <w:rsid w:val="00815650"/>
    <w:rsid w:val="008159A6"/>
    <w:rsid w:val="00815F60"/>
    <w:rsid w:val="00816248"/>
    <w:rsid w:val="0081635E"/>
    <w:rsid w:val="008163FE"/>
    <w:rsid w:val="008166BE"/>
    <w:rsid w:val="00816921"/>
    <w:rsid w:val="00816933"/>
    <w:rsid w:val="00816B57"/>
    <w:rsid w:val="00816E41"/>
    <w:rsid w:val="00816FB2"/>
    <w:rsid w:val="00817056"/>
    <w:rsid w:val="008172EC"/>
    <w:rsid w:val="0081731B"/>
    <w:rsid w:val="00817943"/>
    <w:rsid w:val="00817975"/>
    <w:rsid w:val="00817B06"/>
    <w:rsid w:val="00817D7A"/>
    <w:rsid w:val="00817E20"/>
    <w:rsid w:val="00817EB0"/>
    <w:rsid w:val="00820297"/>
    <w:rsid w:val="0082033D"/>
    <w:rsid w:val="0082041C"/>
    <w:rsid w:val="00820654"/>
    <w:rsid w:val="0082076E"/>
    <w:rsid w:val="0082114B"/>
    <w:rsid w:val="0082132E"/>
    <w:rsid w:val="00821338"/>
    <w:rsid w:val="008216E8"/>
    <w:rsid w:val="00821903"/>
    <w:rsid w:val="00821C10"/>
    <w:rsid w:val="00821D79"/>
    <w:rsid w:val="00821DEC"/>
    <w:rsid w:val="00821E40"/>
    <w:rsid w:val="008220A0"/>
    <w:rsid w:val="00822182"/>
    <w:rsid w:val="0082232B"/>
    <w:rsid w:val="008228F3"/>
    <w:rsid w:val="00822B7D"/>
    <w:rsid w:val="00822E52"/>
    <w:rsid w:val="008230C3"/>
    <w:rsid w:val="0082312C"/>
    <w:rsid w:val="0082374E"/>
    <w:rsid w:val="008237E2"/>
    <w:rsid w:val="00823B3F"/>
    <w:rsid w:val="00823B41"/>
    <w:rsid w:val="00823CEA"/>
    <w:rsid w:val="00823E6D"/>
    <w:rsid w:val="00823E9A"/>
    <w:rsid w:val="00824006"/>
    <w:rsid w:val="00824160"/>
    <w:rsid w:val="008242C6"/>
    <w:rsid w:val="0082430D"/>
    <w:rsid w:val="00824527"/>
    <w:rsid w:val="008248A7"/>
    <w:rsid w:val="008248D3"/>
    <w:rsid w:val="0082490B"/>
    <w:rsid w:val="008249B9"/>
    <w:rsid w:val="00825218"/>
    <w:rsid w:val="00825B64"/>
    <w:rsid w:val="00825BEA"/>
    <w:rsid w:val="00825CCB"/>
    <w:rsid w:val="008266E7"/>
    <w:rsid w:val="00826A8B"/>
    <w:rsid w:val="00826EA3"/>
    <w:rsid w:val="0082711E"/>
    <w:rsid w:val="00827159"/>
    <w:rsid w:val="00827261"/>
    <w:rsid w:val="00827360"/>
    <w:rsid w:val="00827520"/>
    <w:rsid w:val="00827776"/>
    <w:rsid w:val="00827918"/>
    <w:rsid w:val="00827ADC"/>
    <w:rsid w:val="00827E86"/>
    <w:rsid w:val="00830332"/>
    <w:rsid w:val="00830AD0"/>
    <w:rsid w:val="00830C14"/>
    <w:rsid w:val="00831521"/>
    <w:rsid w:val="00831772"/>
    <w:rsid w:val="00831952"/>
    <w:rsid w:val="00831A6B"/>
    <w:rsid w:val="00831E7F"/>
    <w:rsid w:val="00831F41"/>
    <w:rsid w:val="008321B9"/>
    <w:rsid w:val="008323B7"/>
    <w:rsid w:val="00832B79"/>
    <w:rsid w:val="00832F84"/>
    <w:rsid w:val="00832FB7"/>
    <w:rsid w:val="008331AA"/>
    <w:rsid w:val="008332F8"/>
    <w:rsid w:val="00833BB2"/>
    <w:rsid w:val="00833D96"/>
    <w:rsid w:val="00833EA8"/>
    <w:rsid w:val="00833F5B"/>
    <w:rsid w:val="00833F9A"/>
    <w:rsid w:val="0083401C"/>
    <w:rsid w:val="00834134"/>
    <w:rsid w:val="0083451C"/>
    <w:rsid w:val="0083456D"/>
    <w:rsid w:val="00834BF7"/>
    <w:rsid w:val="00834D30"/>
    <w:rsid w:val="008350EA"/>
    <w:rsid w:val="0083534E"/>
    <w:rsid w:val="008353FF"/>
    <w:rsid w:val="008356CA"/>
    <w:rsid w:val="00835917"/>
    <w:rsid w:val="00835A06"/>
    <w:rsid w:val="00835A46"/>
    <w:rsid w:val="00835CBF"/>
    <w:rsid w:val="00835DEB"/>
    <w:rsid w:val="008365BF"/>
    <w:rsid w:val="00836859"/>
    <w:rsid w:val="00836CEB"/>
    <w:rsid w:val="00836D0E"/>
    <w:rsid w:val="00836D1B"/>
    <w:rsid w:val="00836DBF"/>
    <w:rsid w:val="00837292"/>
    <w:rsid w:val="008372B9"/>
    <w:rsid w:val="00837430"/>
    <w:rsid w:val="00837469"/>
    <w:rsid w:val="008374C2"/>
    <w:rsid w:val="0083759E"/>
    <w:rsid w:val="00837728"/>
    <w:rsid w:val="008377A5"/>
    <w:rsid w:val="00837A7F"/>
    <w:rsid w:val="00840416"/>
    <w:rsid w:val="00840516"/>
    <w:rsid w:val="0084055B"/>
    <w:rsid w:val="00840AAB"/>
    <w:rsid w:val="00840D9F"/>
    <w:rsid w:val="00840DAF"/>
    <w:rsid w:val="008412BB"/>
    <w:rsid w:val="00841DF3"/>
    <w:rsid w:val="00842383"/>
    <w:rsid w:val="0084253D"/>
    <w:rsid w:val="00842609"/>
    <w:rsid w:val="008426A9"/>
    <w:rsid w:val="00842888"/>
    <w:rsid w:val="0084319F"/>
    <w:rsid w:val="00843255"/>
    <w:rsid w:val="008435F3"/>
    <w:rsid w:val="008437D1"/>
    <w:rsid w:val="00843C75"/>
    <w:rsid w:val="00843E89"/>
    <w:rsid w:val="0084424D"/>
    <w:rsid w:val="008442DE"/>
    <w:rsid w:val="00844748"/>
    <w:rsid w:val="008448A2"/>
    <w:rsid w:val="00844A1F"/>
    <w:rsid w:val="00844C48"/>
    <w:rsid w:val="00844DB8"/>
    <w:rsid w:val="00844E54"/>
    <w:rsid w:val="00845203"/>
    <w:rsid w:val="0084529A"/>
    <w:rsid w:val="008452B9"/>
    <w:rsid w:val="008455F0"/>
    <w:rsid w:val="00845879"/>
    <w:rsid w:val="00845A74"/>
    <w:rsid w:val="00845AFF"/>
    <w:rsid w:val="00845D34"/>
    <w:rsid w:val="008461CA"/>
    <w:rsid w:val="00846422"/>
    <w:rsid w:val="00846619"/>
    <w:rsid w:val="00846C87"/>
    <w:rsid w:val="00846FEB"/>
    <w:rsid w:val="00847113"/>
    <w:rsid w:val="0084725A"/>
    <w:rsid w:val="0084783A"/>
    <w:rsid w:val="008479F6"/>
    <w:rsid w:val="00847B41"/>
    <w:rsid w:val="00847B98"/>
    <w:rsid w:val="00847E17"/>
    <w:rsid w:val="00847E56"/>
    <w:rsid w:val="00847F15"/>
    <w:rsid w:val="00847F8A"/>
    <w:rsid w:val="00850026"/>
    <w:rsid w:val="00850150"/>
    <w:rsid w:val="008506DD"/>
    <w:rsid w:val="008508D9"/>
    <w:rsid w:val="00850919"/>
    <w:rsid w:val="0085097D"/>
    <w:rsid w:val="008509D0"/>
    <w:rsid w:val="0085125E"/>
    <w:rsid w:val="008519A1"/>
    <w:rsid w:val="00851B3F"/>
    <w:rsid w:val="008520DF"/>
    <w:rsid w:val="008521C3"/>
    <w:rsid w:val="008521D9"/>
    <w:rsid w:val="00852544"/>
    <w:rsid w:val="00852572"/>
    <w:rsid w:val="008526A0"/>
    <w:rsid w:val="00852E71"/>
    <w:rsid w:val="008531AF"/>
    <w:rsid w:val="0085330B"/>
    <w:rsid w:val="008535F5"/>
    <w:rsid w:val="00853858"/>
    <w:rsid w:val="00853A45"/>
    <w:rsid w:val="00853AAF"/>
    <w:rsid w:val="00853BD5"/>
    <w:rsid w:val="0085403B"/>
    <w:rsid w:val="0085412C"/>
    <w:rsid w:val="00854346"/>
    <w:rsid w:val="00854718"/>
    <w:rsid w:val="00854CD3"/>
    <w:rsid w:val="00854DF8"/>
    <w:rsid w:val="00854E5D"/>
    <w:rsid w:val="008552A6"/>
    <w:rsid w:val="00855950"/>
    <w:rsid w:val="00855A44"/>
    <w:rsid w:val="00855F75"/>
    <w:rsid w:val="0085600C"/>
    <w:rsid w:val="008562B8"/>
    <w:rsid w:val="008562F4"/>
    <w:rsid w:val="008565D2"/>
    <w:rsid w:val="008566F8"/>
    <w:rsid w:val="00856A43"/>
    <w:rsid w:val="00856B02"/>
    <w:rsid w:val="00857010"/>
    <w:rsid w:val="0085748E"/>
    <w:rsid w:val="008577A9"/>
    <w:rsid w:val="00857C56"/>
    <w:rsid w:val="00860304"/>
    <w:rsid w:val="00860B47"/>
    <w:rsid w:val="0086145E"/>
    <w:rsid w:val="00861527"/>
    <w:rsid w:val="00861548"/>
    <w:rsid w:val="00861693"/>
    <w:rsid w:val="0086196E"/>
    <w:rsid w:val="00861976"/>
    <w:rsid w:val="00861C19"/>
    <w:rsid w:val="00861D50"/>
    <w:rsid w:val="00861D9C"/>
    <w:rsid w:val="00862106"/>
    <w:rsid w:val="0086235D"/>
    <w:rsid w:val="00862750"/>
    <w:rsid w:val="0086356A"/>
    <w:rsid w:val="008636B0"/>
    <w:rsid w:val="00863723"/>
    <w:rsid w:val="008639D3"/>
    <w:rsid w:val="00863A14"/>
    <w:rsid w:val="00863A64"/>
    <w:rsid w:val="00863DA6"/>
    <w:rsid w:val="0086424B"/>
    <w:rsid w:val="00864263"/>
    <w:rsid w:val="00864329"/>
    <w:rsid w:val="00864453"/>
    <w:rsid w:val="0086448B"/>
    <w:rsid w:val="00864615"/>
    <w:rsid w:val="008647F6"/>
    <w:rsid w:val="00864C34"/>
    <w:rsid w:val="00864E55"/>
    <w:rsid w:val="00865195"/>
    <w:rsid w:val="0086533D"/>
    <w:rsid w:val="0086541E"/>
    <w:rsid w:val="00865517"/>
    <w:rsid w:val="008656DD"/>
    <w:rsid w:val="00865851"/>
    <w:rsid w:val="00865B27"/>
    <w:rsid w:val="00865B87"/>
    <w:rsid w:val="00865FA5"/>
    <w:rsid w:val="008660B0"/>
    <w:rsid w:val="008665C3"/>
    <w:rsid w:val="008667A2"/>
    <w:rsid w:val="00866ACB"/>
    <w:rsid w:val="00866C7C"/>
    <w:rsid w:val="00866E9B"/>
    <w:rsid w:val="00867019"/>
    <w:rsid w:val="008672D9"/>
    <w:rsid w:val="0086767B"/>
    <w:rsid w:val="00867834"/>
    <w:rsid w:val="00867E19"/>
    <w:rsid w:val="008701F5"/>
    <w:rsid w:val="0087027C"/>
    <w:rsid w:val="0087077C"/>
    <w:rsid w:val="008707AA"/>
    <w:rsid w:val="00870978"/>
    <w:rsid w:val="00870B87"/>
    <w:rsid w:val="00870BA8"/>
    <w:rsid w:val="00870DB2"/>
    <w:rsid w:val="008712B6"/>
    <w:rsid w:val="00871A9D"/>
    <w:rsid w:val="00871CDD"/>
    <w:rsid w:val="00871D68"/>
    <w:rsid w:val="0087225B"/>
    <w:rsid w:val="008724C7"/>
    <w:rsid w:val="00872525"/>
    <w:rsid w:val="00872556"/>
    <w:rsid w:val="008728C7"/>
    <w:rsid w:val="00872A20"/>
    <w:rsid w:val="00872C7A"/>
    <w:rsid w:val="00872FAC"/>
    <w:rsid w:val="008730D0"/>
    <w:rsid w:val="00873162"/>
    <w:rsid w:val="00873424"/>
    <w:rsid w:val="0087348D"/>
    <w:rsid w:val="0087378A"/>
    <w:rsid w:val="008739CF"/>
    <w:rsid w:val="00873AA0"/>
    <w:rsid w:val="00873D31"/>
    <w:rsid w:val="00874130"/>
    <w:rsid w:val="0087485D"/>
    <w:rsid w:val="00874AFD"/>
    <w:rsid w:val="0087579A"/>
    <w:rsid w:val="008759B1"/>
    <w:rsid w:val="00875AAE"/>
    <w:rsid w:val="00875C75"/>
    <w:rsid w:val="00875DD5"/>
    <w:rsid w:val="0087646F"/>
    <w:rsid w:val="008764FB"/>
    <w:rsid w:val="0087683A"/>
    <w:rsid w:val="0087684C"/>
    <w:rsid w:val="00876A91"/>
    <w:rsid w:val="00876E2D"/>
    <w:rsid w:val="00877039"/>
    <w:rsid w:val="008770ED"/>
    <w:rsid w:val="0087724E"/>
    <w:rsid w:val="008772AA"/>
    <w:rsid w:val="00877356"/>
    <w:rsid w:val="00877394"/>
    <w:rsid w:val="00877512"/>
    <w:rsid w:val="00877696"/>
    <w:rsid w:val="0087774D"/>
    <w:rsid w:val="0087783F"/>
    <w:rsid w:val="00877B0A"/>
    <w:rsid w:val="00877FBD"/>
    <w:rsid w:val="00880128"/>
    <w:rsid w:val="008806C1"/>
    <w:rsid w:val="008806C3"/>
    <w:rsid w:val="00880906"/>
    <w:rsid w:val="00880A24"/>
    <w:rsid w:val="00880C2C"/>
    <w:rsid w:val="00880E95"/>
    <w:rsid w:val="00881463"/>
    <w:rsid w:val="00881508"/>
    <w:rsid w:val="00881699"/>
    <w:rsid w:val="0088187F"/>
    <w:rsid w:val="00881AB0"/>
    <w:rsid w:val="00881B32"/>
    <w:rsid w:val="00881C69"/>
    <w:rsid w:val="00881CEC"/>
    <w:rsid w:val="00882043"/>
    <w:rsid w:val="00882562"/>
    <w:rsid w:val="0088272F"/>
    <w:rsid w:val="00882A16"/>
    <w:rsid w:val="00882CBC"/>
    <w:rsid w:val="0088305E"/>
    <w:rsid w:val="008832B0"/>
    <w:rsid w:val="00883893"/>
    <w:rsid w:val="00883925"/>
    <w:rsid w:val="00883A8E"/>
    <w:rsid w:val="00883E88"/>
    <w:rsid w:val="008840F1"/>
    <w:rsid w:val="0088451A"/>
    <w:rsid w:val="00884888"/>
    <w:rsid w:val="00884BAE"/>
    <w:rsid w:val="00884EC0"/>
    <w:rsid w:val="00884F4B"/>
    <w:rsid w:val="00884F8F"/>
    <w:rsid w:val="00885003"/>
    <w:rsid w:val="0088542C"/>
    <w:rsid w:val="00885630"/>
    <w:rsid w:val="0088571B"/>
    <w:rsid w:val="00885D29"/>
    <w:rsid w:val="00885ED8"/>
    <w:rsid w:val="00885F15"/>
    <w:rsid w:val="00885F92"/>
    <w:rsid w:val="00886194"/>
    <w:rsid w:val="00886298"/>
    <w:rsid w:val="008862A7"/>
    <w:rsid w:val="00886446"/>
    <w:rsid w:val="00886E2C"/>
    <w:rsid w:val="00886EBC"/>
    <w:rsid w:val="0088703E"/>
    <w:rsid w:val="008874CB"/>
    <w:rsid w:val="0088758C"/>
    <w:rsid w:val="00887707"/>
    <w:rsid w:val="008900BB"/>
    <w:rsid w:val="00890409"/>
    <w:rsid w:val="0089098C"/>
    <w:rsid w:val="00890A4F"/>
    <w:rsid w:val="00890D33"/>
    <w:rsid w:val="00890EEF"/>
    <w:rsid w:val="00891079"/>
    <w:rsid w:val="0089110F"/>
    <w:rsid w:val="008917C1"/>
    <w:rsid w:val="008918AE"/>
    <w:rsid w:val="00891DFB"/>
    <w:rsid w:val="00891EBF"/>
    <w:rsid w:val="00892035"/>
    <w:rsid w:val="0089208F"/>
    <w:rsid w:val="008920EF"/>
    <w:rsid w:val="00892237"/>
    <w:rsid w:val="008928A9"/>
    <w:rsid w:val="00892ADE"/>
    <w:rsid w:val="00893084"/>
    <w:rsid w:val="0089324B"/>
    <w:rsid w:val="00893324"/>
    <w:rsid w:val="00893346"/>
    <w:rsid w:val="008935E5"/>
    <w:rsid w:val="00893870"/>
    <w:rsid w:val="00893915"/>
    <w:rsid w:val="0089398B"/>
    <w:rsid w:val="00893BB4"/>
    <w:rsid w:val="00893E7E"/>
    <w:rsid w:val="00893F97"/>
    <w:rsid w:val="008941D5"/>
    <w:rsid w:val="008941DB"/>
    <w:rsid w:val="00894598"/>
    <w:rsid w:val="00894634"/>
    <w:rsid w:val="00894711"/>
    <w:rsid w:val="00894967"/>
    <w:rsid w:val="008953B2"/>
    <w:rsid w:val="00895408"/>
    <w:rsid w:val="008954B7"/>
    <w:rsid w:val="00895729"/>
    <w:rsid w:val="00895DF7"/>
    <w:rsid w:val="00895F88"/>
    <w:rsid w:val="00896890"/>
    <w:rsid w:val="00896D2E"/>
    <w:rsid w:val="00896EC9"/>
    <w:rsid w:val="00896FE7"/>
    <w:rsid w:val="00897036"/>
    <w:rsid w:val="00897157"/>
    <w:rsid w:val="00897294"/>
    <w:rsid w:val="008972CC"/>
    <w:rsid w:val="0089750C"/>
    <w:rsid w:val="00897860"/>
    <w:rsid w:val="00897A9B"/>
    <w:rsid w:val="00897E7D"/>
    <w:rsid w:val="00897F31"/>
    <w:rsid w:val="008A004D"/>
    <w:rsid w:val="008A03B4"/>
    <w:rsid w:val="008A048F"/>
    <w:rsid w:val="008A052C"/>
    <w:rsid w:val="008A0666"/>
    <w:rsid w:val="008A0942"/>
    <w:rsid w:val="008A09B3"/>
    <w:rsid w:val="008A0E7E"/>
    <w:rsid w:val="008A1238"/>
    <w:rsid w:val="008A13FA"/>
    <w:rsid w:val="008A1843"/>
    <w:rsid w:val="008A1CB4"/>
    <w:rsid w:val="008A1E4B"/>
    <w:rsid w:val="008A2215"/>
    <w:rsid w:val="008A265E"/>
    <w:rsid w:val="008A26B5"/>
    <w:rsid w:val="008A279E"/>
    <w:rsid w:val="008A2B43"/>
    <w:rsid w:val="008A2B90"/>
    <w:rsid w:val="008A2D15"/>
    <w:rsid w:val="008A2D9E"/>
    <w:rsid w:val="008A317D"/>
    <w:rsid w:val="008A3203"/>
    <w:rsid w:val="008A32B7"/>
    <w:rsid w:val="008A3356"/>
    <w:rsid w:val="008A361E"/>
    <w:rsid w:val="008A3623"/>
    <w:rsid w:val="008A383D"/>
    <w:rsid w:val="008A3862"/>
    <w:rsid w:val="008A3C86"/>
    <w:rsid w:val="008A3CC7"/>
    <w:rsid w:val="008A3F79"/>
    <w:rsid w:val="008A473F"/>
    <w:rsid w:val="008A48B0"/>
    <w:rsid w:val="008A4AB5"/>
    <w:rsid w:val="008A4F3B"/>
    <w:rsid w:val="008A50DE"/>
    <w:rsid w:val="008A5149"/>
    <w:rsid w:val="008A5600"/>
    <w:rsid w:val="008A5604"/>
    <w:rsid w:val="008A57D4"/>
    <w:rsid w:val="008A57F0"/>
    <w:rsid w:val="008A580C"/>
    <w:rsid w:val="008A5CC5"/>
    <w:rsid w:val="008A5FC2"/>
    <w:rsid w:val="008A62E8"/>
    <w:rsid w:val="008A6300"/>
    <w:rsid w:val="008A7050"/>
    <w:rsid w:val="008A735D"/>
    <w:rsid w:val="008A74EE"/>
    <w:rsid w:val="008A76D9"/>
    <w:rsid w:val="008A7777"/>
    <w:rsid w:val="008A78BD"/>
    <w:rsid w:val="008A7939"/>
    <w:rsid w:val="008A7A00"/>
    <w:rsid w:val="008A7AFA"/>
    <w:rsid w:val="008A7DD6"/>
    <w:rsid w:val="008B00B1"/>
    <w:rsid w:val="008B018A"/>
    <w:rsid w:val="008B02EB"/>
    <w:rsid w:val="008B03E7"/>
    <w:rsid w:val="008B04D6"/>
    <w:rsid w:val="008B0634"/>
    <w:rsid w:val="008B080D"/>
    <w:rsid w:val="008B0B8D"/>
    <w:rsid w:val="008B12E0"/>
    <w:rsid w:val="008B1403"/>
    <w:rsid w:val="008B144B"/>
    <w:rsid w:val="008B1B4A"/>
    <w:rsid w:val="008B1CE4"/>
    <w:rsid w:val="008B1DCA"/>
    <w:rsid w:val="008B1E7D"/>
    <w:rsid w:val="008B267B"/>
    <w:rsid w:val="008B2A4F"/>
    <w:rsid w:val="008B2AE3"/>
    <w:rsid w:val="008B2B61"/>
    <w:rsid w:val="008B2C25"/>
    <w:rsid w:val="008B2F52"/>
    <w:rsid w:val="008B35A3"/>
    <w:rsid w:val="008B3B71"/>
    <w:rsid w:val="008B3BAF"/>
    <w:rsid w:val="008B3C3D"/>
    <w:rsid w:val="008B3E5F"/>
    <w:rsid w:val="008B3F46"/>
    <w:rsid w:val="008B3FC5"/>
    <w:rsid w:val="008B412E"/>
    <w:rsid w:val="008B418C"/>
    <w:rsid w:val="008B4805"/>
    <w:rsid w:val="008B49BF"/>
    <w:rsid w:val="008B4BA0"/>
    <w:rsid w:val="008B4C11"/>
    <w:rsid w:val="008B4F95"/>
    <w:rsid w:val="008B4FA7"/>
    <w:rsid w:val="008B54A1"/>
    <w:rsid w:val="008B5561"/>
    <w:rsid w:val="008B5818"/>
    <w:rsid w:val="008B5FE7"/>
    <w:rsid w:val="008B616C"/>
    <w:rsid w:val="008B61DD"/>
    <w:rsid w:val="008B68C9"/>
    <w:rsid w:val="008B696E"/>
    <w:rsid w:val="008B7313"/>
    <w:rsid w:val="008B7AE4"/>
    <w:rsid w:val="008B7B5D"/>
    <w:rsid w:val="008C0E24"/>
    <w:rsid w:val="008C0EEF"/>
    <w:rsid w:val="008C1007"/>
    <w:rsid w:val="008C1408"/>
    <w:rsid w:val="008C1AF7"/>
    <w:rsid w:val="008C1F50"/>
    <w:rsid w:val="008C2226"/>
    <w:rsid w:val="008C248D"/>
    <w:rsid w:val="008C25A7"/>
    <w:rsid w:val="008C25F1"/>
    <w:rsid w:val="008C2A50"/>
    <w:rsid w:val="008C2B2D"/>
    <w:rsid w:val="008C2F3B"/>
    <w:rsid w:val="008C3352"/>
    <w:rsid w:val="008C3358"/>
    <w:rsid w:val="008C3462"/>
    <w:rsid w:val="008C372F"/>
    <w:rsid w:val="008C37AE"/>
    <w:rsid w:val="008C3808"/>
    <w:rsid w:val="008C3A31"/>
    <w:rsid w:val="008C3C97"/>
    <w:rsid w:val="008C4030"/>
    <w:rsid w:val="008C4244"/>
    <w:rsid w:val="008C44CC"/>
    <w:rsid w:val="008C45AB"/>
    <w:rsid w:val="008C4ACD"/>
    <w:rsid w:val="008C5357"/>
    <w:rsid w:val="008C5A72"/>
    <w:rsid w:val="008C5C06"/>
    <w:rsid w:val="008C61CA"/>
    <w:rsid w:val="008C6BFD"/>
    <w:rsid w:val="008C6F83"/>
    <w:rsid w:val="008C785F"/>
    <w:rsid w:val="008C7CBB"/>
    <w:rsid w:val="008D0035"/>
    <w:rsid w:val="008D013B"/>
    <w:rsid w:val="008D034E"/>
    <w:rsid w:val="008D0387"/>
    <w:rsid w:val="008D0410"/>
    <w:rsid w:val="008D0737"/>
    <w:rsid w:val="008D0C5B"/>
    <w:rsid w:val="008D0DAE"/>
    <w:rsid w:val="008D1128"/>
    <w:rsid w:val="008D12D6"/>
    <w:rsid w:val="008D13F3"/>
    <w:rsid w:val="008D1612"/>
    <w:rsid w:val="008D199A"/>
    <w:rsid w:val="008D1BDE"/>
    <w:rsid w:val="008D1D78"/>
    <w:rsid w:val="008D1D91"/>
    <w:rsid w:val="008D2140"/>
    <w:rsid w:val="008D2560"/>
    <w:rsid w:val="008D2AE3"/>
    <w:rsid w:val="008D3092"/>
    <w:rsid w:val="008D3267"/>
    <w:rsid w:val="008D3446"/>
    <w:rsid w:val="008D36D4"/>
    <w:rsid w:val="008D3921"/>
    <w:rsid w:val="008D3CF9"/>
    <w:rsid w:val="008D3DC4"/>
    <w:rsid w:val="008D3E1C"/>
    <w:rsid w:val="008D3F12"/>
    <w:rsid w:val="008D40FD"/>
    <w:rsid w:val="008D42A4"/>
    <w:rsid w:val="008D4A1A"/>
    <w:rsid w:val="008D4A5A"/>
    <w:rsid w:val="008D4AD6"/>
    <w:rsid w:val="008D4B8C"/>
    <w:rsid w:val="008D4B9F"/>
    <w:rsid w:val="008D4CC4"/>
    <w:rsid w:val="008D4CDB"/>
    <w:rsid w:val="008D4F04"/>
    <w:rsid w:val="008D506C"/>
    <w:rsid w:val="008D5208"/>
    <w:rsid w:val="008D56E3"/>
    <w:rsid w:val="008D5729"/>
    <w:rsid w:val="008D5AA0"/>
    <w:rsid w:val="008D5F33"/>
    <w:rsid w:val="008D642C"/>
    <w:rsid w:val="008D666D"/>
    <w:rsid w:val="008D6A83"/>
    <w:rsid w:val="008D6B35"/>
    <w:rsid w:val="008D6B37"/>
    <w:rsid w:val="008D6C9D"/>
    <w:rsid w:val="008D7146"/>
    <w:rsid w:val="008D75E9"/>
    <w:rsid w:val="008D7746"/>
    <w:rsid w:val="008D776A"/>
    <w:rsid w:val="008D77B0"/>
    <w:rsid w:val="008D78B2"/>
    <w:rsid w:val="008D7905"/>
    <w:rsid w:val="008D7D33"/>
    <w:rsid w:val="008D7F27"/>
    <w:rsid w:val="008D7F5F"/>
    <w:rsid w:val="008E00F4"/>
    <w:rsid w:val="008E038E"/>
    <w:rsid w:val="008E042B"/>
    <w:rsid w:val="008E0929"/>
    <w:rsid w:val="008E101D"/>
    <w:rsid w:val="008E1065"/>
    <w:rsid w:val="008E10D6"/>
    <w:rsid w:val="008E1A7D"/>
    <w:rsid w:val="008E1B1C"/>
    <w:rsid w:val="008E1C95"/>
    <w:rsid w:val="008E1CFC"/>
    <w:rsid w:val="008E1F9E"/>
    <w:rsid w:val="008E217F"/>
    <w:rsid w:val="008E27A5"/>
    <w:rsid w:val="008E2B60"/>
    <w:rsid w:val="008E2C61"/>
    <w:rsid w:val="008E3746"/>
    <w:rsid w:val="008E379F"/>
    <w:rsid w:val="008E39B6"/>
    <w:rsid w:val="008E3ADC"/>
    <w:rsid w:val="008E3B67"/>
    <w:rsid w:val="008E3C72"/>
    <w:rsid w:val="008E3E53"/>
    <w:rsid w:val="008E3EC9"/>
    <w:rsid w:val="008E4337"/>
    <w:rsid w:val="008E464B"/>
    <w:rsid w:val="008E5061"/>
    <w:rsid w:val="008E5323"/>
    <w:rsid w:val="008E5CEE"/>
    <w:rsid w:val="008E60AC"/>
    <w:rsid w:val="008E6825"/>
    <w:rsid w:val="008E6CD6"/>
    <w:rsid w:val="008E71AC"/>
    <w:rsid w:val="008E7209"/>
    <w:rsid w:val="008E72E8"/>
    <w:rsid w:val="008E7338"/>
    <w:rsid w:val="008E746D"/>
    <w:rsid w:val="008E75C4"/>
    <w:rsid w:val="008E781D"/>
    <w:rsid w:val="008E7E12"/>
    <w:rsid w:val="008F019A"/>
    <w:rsid w:val="008F07C1"/>
    <w:rsid w:val="008F0930"/>
    <w:rsid w:val="008F093A"/>
    <w:rsid w:val="008F0C75"/>
    <w:rsid w:val="008F0EEA"/>
    <w:rsid w:val="008F0F67"/>
    <w:rsid w:val="008F139A"/>
    <w:rsid w:val="008F1553"/>
    <w:rsid w:val="008F1CDE"/>
    <w:rsid w:val="008F24D1"/>
    <w:rsid w:val="008F2ACC"/>
    <w:rsid w:val="008F2D03"/>
    <w:rsid w:val="008F2E4F"/>
    <w:rsid w:val="008F2EB1"/>
    <w:rsid w:val="008F3061"/>
    <w:rsid w:val="008F3170"/>
    <w:rsid w:val="008F35AD"/>
    <w:rsid w:val="008F3A50"/>
    <w:rsid w:val="008F3DEC"/>
    <w:rsid w:val="008F3ECC"/>
    <w:rsid w:val="008F4383"/>
    <w:rsid w:val="008F4926"/>
    <w:rsid w:val="008F4D0D"/>
    <w:rsid w:val="008F5355"/>
    <w:rsid w:val="008F5466"/>
    <w:rsid w:val="008F5B9C"/>
    <w:rsid w:val="008F5F86"/>
    <w:rsid w:val="008F63BE"/>
    <w:rsid w:val="008F63E1"/>
    <w:rsid w:val="008F66E5"/>
    <w:rsid w:val="008F756D"/>
    <w:rsid w:val="008F774A"/>
    <w:rsid w:val="008F7D94"/>
    <w:rsid w:val="008F7F6B"/>
    <w:rsid w:val="00900276"/>
    <w:rsid w:val="0090029E"/>
    <w:rsid w:val="009002F6"/>
    <w:rsid w:val="00900A92"/>
    <w:rsid w:val="00900AF5"/>
    <w:rsid w:val="00900D50"/>
    <w:rsid w:val="00900DF5"/>
    <w:rsid w:val="0090108D"/>
    <w:rsid w:val="00901219"/>
    <w:rsid w:val="0090121D"/>
    <w:rsid w:val="0090174F"/>
    <w:rsid w:val="00901CB3"/>
    <w:rsid w:val="00901E0E"/>
    <w:rsid w:val="009022EB"/>
    <w:rsid w:val="00902310"/>
    <w:rsid w:val="00902566"/>
    <w:rsid w:val="00902593"/>
    <w:rsid w:val="009025FC"/>
    <w:rsid w:val="009029CB"/>
    <w:rsid w:val="00902E21"/>
    <w:rsid w:val="0090300A"/>
    <w:rsid w:val="00903285"/>
    <w:rsid w:val="00903565"/>
    <w:rsid w:val="009038B6"/>
    <w:rsid w:val="00903B8C"/>
    <w:rsid w:val="009044DB"/>
    <w:rsid w:val="00905096"/>
    <w:rsid w:val="009051A6"/>
    <w:rsid w:val="009053B3"/>
    <w:rsid w:val="0090555C"/>
    <w:rsid w:val="00905773"/>
    <w:rsid w:val="009057D6"/>
    <w:rsid w:val="00905847"/>
    <w:rsid w:val="00905B91"/>
    <w:rsid w:val="00905D83"/>
    <w:rsid w:val="00905E26"/>
    <w:rsid w:val="00905EDC"/>
    <w:rsid w:val="00905FF1"/>
    <w:rsid w:val="00906110"/>
    <w:rsid w:val="0090661B"/>
    <w:rsid w:val="0090680D"/>
    <w:rsid w:val="00906A8C"/>
    <w:rsid w:val="00906BB3"/>
    <w:rsid w:val="00906D22"/>
    <w:rsid w:val="00907122"/>
    <w:rsid w:val="00907930"/>
    <w:rsid w:val="00907CAD"/>
    <w:rsid w:val="009100DE"/>
    <w:rsid w:val="00910254"/>
    <w:rsid w:val="0091046E"/>
    <w:rsid w:val="009106F6"/>
    <w:rsid w:val="009109EB"/>
    <w:rsid w:val="00910AE2"/>
    <w:rsid w:val="00910FEA"/>
    <w:rsid w:val="009111AC"/>
    <w:rsid w:val="009111EC"/>
    <w:rsid w:val="00911316"/>
    <w:rsid w:val="009113B5"/>
    <w:rsid w:val="00911480"/>
    <w:rsid w:val="00911CD0"/>
    <w:rsid w:val="00911E24"/>
    <w:rsid w:val="00911E60"/>
    <w:rsid w:val="00912112"/>
    <w:rsid w:val="0091233D"/>
    <w:rsid w:val="00912655"/>
    <w:rsid w:val="009128AB"/>
    <w:rsid w:val="0091291F"/>
    <w:rsid w:val="00912B87"/>
    <w:rsid w:val="00912F88"/>
    <w:rsid w:val="00913014"/>
    <w:rsid w:val="0091322C"/>
    <w:rsid w:val="009135A6"/>
    <w:rsid w:val="009135AB"/>
    <w:rsid w:val="00913ABA"/>
    <w:rsid w:val="0091409D"/>
    <w:rsid w:val="00914180"/>
    <w:rsid w:val="009142C2"/>
    <w:rsid w:val="00914314"/>
    <w:rsid w:val="009145A1"/>
    <w:rsid w:val="00914658"/>
    <w:rsid w:val="009147B1"/>
    <w:rsid w:val="00914D77"/>
    <w:rsid w:val="00915003"/>
    <w:rsid w:val="009150ED"/>
    <w:rsid w:val="00915155"/>
    <w:rsid w:val="00915363"/>
    <w:rsid w:val="00915635"/>
    <w:rsid w:val="00915D0C"/>
    <w:rsid w:val="00916579"/>
    <w:rsid w:val="00916BA4"/>
    <w:rsid w:val="00916D0D"/>
    <w:rsid w:val="0091712C"/>
    <w:rsid w:val="009173B3"/>
    <w:rsid w:val="009173D7"/>
    <w:rsid w:val="009173E4"/>
    <w:rsid w:val="009174FC"/>
    <w:rsid w:val="00917982"/>
    <w:rsid w:val="00917D04"/>
    <w:rsid w:val="00920108"/>
    <w:rsid w:val="0092073E"/>
    <w:rsid w:val="0092076B"/>
    <w:rsid w:val="00920806"/>
    <w:rsid w:val="00920C47"/>
    <w:rsid w:val="00921040"/>
    <w:rsid w:val="00921100"/>
    <w:rsid w:val="0092118C"/>
    <w:rsid w:val="009212B2"/>
    <w:rsid w:val="00921368"/>
    <w:rsid w:val="0092139A"/>
    <w:rsid w:val="00921460"/>
    <w:rsid w:val="00921477"/>
    <w:rsid w:val="009214C4"/>
    <w:rsid w:val="0092154E"/>
    <w:rsid w:val="009217B0"/>
    <w:rsid w:val="009217DB"/>
    <w:rsid w:val="00921C5C"/>
    <w:rsid w:val="00921D67"/>
    <w:rsid w:val="00921EC4"/>
    <w:rsid w:val="00922076"/>
    <w:rsid w:val="0092222E"/>
    <w:rsid w:val="00922638"/>
    <w:rsid w:val="00922A6E"/>
    <w:rsid w:val="00922A83"/>
    <w:rsid w:val="00922CEC"/>
    <w:rsid w:val="009232DC"/>
    <w:rsid w:val="009232EA"/>
    <w:rsid w:val="00923E51"/>
    <w:rsid w:val="00924142"/>
    <w:rsid w:val="009242B2"/>
    <w:rsid w:val="0092478C"/>
    <w:rsid w:val="0092481A"/>
    <w:rsid w:val="00924C7B"/>
    <w:rsid w:val="009257A0"/>
    <w:rsid w:val="00925B0D"/>
    <w:rsid w:val="00925C34"/>
    <w:rsid w:val="00925C79"/>
    <w:rsid w:val="00925E3C"/>
    <w:rsid w:val="00925E54"/>
    <w:rsid w:val="00926181"/>
    <w:rsid w:val="0092627B"/>
    <w:rsid w:val="009263F9"/>
    <w:rsid w:val="009269E4"/>
    <w:rsid w:val="00926E7B"/>
    <w:rsid w:val="00927569"/>
    <w:rsid w:val="0092760B"/>
    <w:rsid w:val="00927C01"/>
    <w:rsid w:val="00927DDA"/>
    <w:rsid w:val="00927F1D"/>
    <w:rsid w:val="009300F7"/>
    <w:rsid w:val="0093013B"/>
    <w:rsid w:val="00930151"/>
    <w:rsid w:val="00930781"/>
    <w:rsid w:val="009309F8"/>
    <w:rsid w:val="00930A4C"/>
    <w:rsid w:val="00930ADF"/>
    <w:rsid w:val="00930F64"/>
    <w:rsid w:val="00931549"/>
    <w:rsid w:val="0093190A"/>
    <w:rsid w:val="00931A1A"/>
    <w:rsid w:val="00931D48"/>
    <w:rsid w:val="00931E7C"/>
    <w:rsid w:val="00932094"/>
    <w:rsid w:val="0093211E"/>
    <w:rsid w:val="00932530"/>
    <w:rsid w:val="009325EE"/>
    <w:rsid w:val="00932860"/>
    <w:rsid w:val="00932918"/>
    <w:rsid w:val="00932971"/>
    <w:rsid w:val="00932B8A"/>
    <w:rsid w:val="00932E1A"/>
    <w:rsid w:val="00932EF8"/>
    <w:rsid w:val="0093316C"/>
    <w:rsid w:val="009333DC"/>
    <w:rsid w:val="00933686"/>
    <w:rsid w:val="009336CC"/>
    <w:rsid w:val="00933DDF"/>
    <w:rsid w:val="00933E25"/>
    <w:rsid w:val="00933E6A"/>
    <w:rsid w:val="00933EA5"/>
    <w:rsid w:val="0093419D"/>
    <w:rsid w:val="00934733"/>
    <w:rsid w:val="00934914"/>
    <w:rsid w:val="00934DE6"/>
    <w:rsid w:val="00934F37"/>
    <w:rsid w:val="00934FBB"/>
    <w:rsid w:val="00935071"/>
    <w:rsid w:val="009350E9"/>
    <w:rsid w:val="0093562C"/>
    <w:rsid w:val="00935E31"/>
    <w:rsid w:val="009361BC"/>
    <w:rsid w:val="00936468"/>
    <w:rsid w:val="009368D6"/>
    <w:rsid w:val="009368EA"/>
    <w:rsid w:val="009369EF"/>
    <w:rsid w:val="00936BB9"/>
    <w:rsid w:val="00936BE2"/>
    <w:rsid w:val="00936C33"/>
    <w:rsid w:val="00936E64"/>
    <w:rsid w:val="0093720F"/>
    <w:rsid w:val="00937361"/>
    <w:rsid w:val="009374E2"/>
    <w:rsid w:val="00937804"/>
    <w:rsid w:val="00937930"/>
    <w:rsid w:val="00937C59"/>
    <w:rsid w:val="00937D47"/>
    <w:rsid w:val="00937D54"/>
    <w:rsid w:val="00937E9C"/>
    <w:rsid w:val="0094006C"/>
    <w:rsid w:val="00940312"/>
    <w:rsid w:val="009406FA"/>
    <w:rsid w:val="009409F8"/>
    <w:rsid w:val="00940CE2"/>
    <w:rsid w:val="009416FC"/>
    <w:rsid w:val="00941857"/>
    <w:rsid w:val="00942082"/>
    <w:rsid w:val="009424E8"/>
    <w:rsid w:val="00942C22"/>
    <w:rsid w:val="00942FDD"/>
    <w:rsid w:val="00942FE6"/>
    <w:rsid w:val="009432ED"/>
    <w:rsid w:val="0094350F"/>
    <w:rsid w:val="009437D7"/>
    <w:rsid w:val="00943836"/>
    <w:rsid w:val="00943BF2"/>
    <w:rsid w:val="00943C78"/>
    <w:rsid w:val="0094403C"/>
    <w:rsid w:val="00944466"/>
    <w:rsid w:val="009445B9"/>
    <w:rsid w:val="009446C5"/>
    <w:rsid w:val="00944851"/>
    <w:rsid w:val="00944A99"/>
    <w:rsid w:val="00944DAB"/>
    <w:rsid w:val="00944DDE"/>
    <w:rsid w:val="0094504F"/>
    <w:rsid w:val="0094523A"/>
    <w:rsid w:val="00945360"/>
    <w:rsid w:val="00945484"/>
    <w:rsid w:val="0094554F"/>
    <w:rsid w:val="009456CA"/>
    <w:rsid w:val="0094621D"/>
    <w:rsid w:val="0094632C"/>
    <w:rsid w:val="00946B97"/>
    <w:rsid w:val="00946BCF"/>
    <w:rsid w:val="0094702B"/>
    <w:rsid w:val="009472BE"/>
    <w:rsid w:val="0094734A"/>
    <w:rsid w:val="009473D6"/>
    <w:rsid w:val="00947474"/>
    <w:rsid w:val="00947958"/>
    <w:rsid w:val="00947B72"/>
    <w:rsid w:val="00947C9F"/>
    <w:rsid w:val="00947DDE"/>
    <w:rsid w:val="009500A0"/>
    <w:rsid w:val="0095010A"/>
    <w:rsid w:val="00950124"/>
    <w:rsid w:val="00950577"/>
    <w:rsid w:val="00950720"/>
    <w:rsid w:val="0095085A"/>
    <w:rsid w:val="00950D12"/>
    <w:rsid w:val="00950FA1"/>
    <w:rsid w:val="00950FF1"/>
    <w:rsid w:val="0095110A"/>
    <w:rsid w:val="00951B1E"/>
    <w:rsid w:val="00951EDB"/>
    <w:rsid w:val="00951FC4"/>
    <w:rsid w:val="00952252"/>
    <w:rsid w:val="009522E9"/>
    <w:rsid w:val="009523F8"/>
    <w:rsid w:val="00952602"/>
    <w:rsid w:val="009528B9"/>
    <w:rsid w:val="00952BB0"/>
    <w:rsid w:val="00952C01"/>
    <w:rsid w:val="00952F4C"/>
    <w:rsid w:val="0095336B"/>
    <w:rsid w:val="00953462"/>
    <w:rsid w:val="0095348C"/>
    <w:rsid w:val="0095381B"/>
    <w:rsid w:val="009539DB"/>
    <w:rsid w:val="00953D1A"/>
    <w:rsid w:val="00953D80"/>
    <w:rsid w:val="00953E24"/>
    <w:rsid w:val="00954179"/>
    <w:rsid w:val="009541E9"/>
    <w:rsid w:val="00954264"/>
    <w:rsid w:val="00954309"/>
    <w:rsid w:val="0095436C"/>
    <w:rsid w:val="00954860"/>
    <w:rsid w:val="0095489D"/>
    <w:rsid w:val="00954C06"/>
    <w:rsid w:val="00954C0A"/>
    <w:rsid w:val="00954DB6"/>
    <w:rsid w:val="00954E4C"/>
    <w:rsid w:val="00955111"/>
    <w:rsid w:val="00955254"/>
    <w:rsid w:val="009552A2"/>
    <w:rsid w:val="00955A1A"/>
    <w:rsid w:val="00955AE5"/>
    <w:rsid w:val="00956205"/>
    <w:rsid w:val="009565B9"/>
    <w:rsid w:val="009566EC"/>
    <w:rsid w:val="0095681E"/>
    <w:rsid w:val="009570AE"/>
    <w:rsid w:val="00957196"/>
    <w:rsid w:val="00957AF7"/>
    <w:rsid w:val="00957EBB"/>
    <w:rsid w:val="00957F82"/>
    <w:rsid w:val="00960B26"/>
    <w:rsid w:val="00960E60"/>
    <w:rsid w:val="00961143"/>
    <w:rsid w:val="009611F9"/>
    <w:rsid w:val="00961282"/>
    <w:rsid w:val="0096135A"/>
    <w:rsid w:val="0096162C"/>
    <w:rsid w:val="009616DC"/>
    <w:rsid w:val="00961754"/>
    <w:rsid w:val="00961DC1"/>
    <w:rsid w:val="00961EA3"/>
    <w:rsid w:val="009625A1"/>
    <w:rsid w:val="0096268F"/>
    <w:rsid w:val="0096284C"/>
    <w:rsid w:val="00962863"/>
    <w:rsid w:val="00962865"/>
    <w:rsid w:val="00962963"/>
    <w:rsid w:val="0096296A"/>
    <w:rsid w:val="00962A57"/>
    <w:rsid w:val="00962C88"/>
    <w:rsid w:val="00962E46"/>
    <w:rsid w:val="0096314C"/>
    <w:rsid w:val="009632FC"/>
    <w:rsid w:val="009633A3"/>
    <w:rsid w:val="00963874"/>
    <w:rsid w:val="00964531"/>
    <w:rsid w:val="009646F4"/>
    <w:rsid w:val="0096475F"/>
    <w:rsid w:val="009647A2"/>
    <w:rsid w:val="0096546C"/>
    <w:rsid w:val="009655CD"/>
    <w:rsid w:val="0096577A"/>
    <w:rsid w:val="009659ED"/>
    <w:rsid w:val="00965ABA"/>
    <w:rsid w:val="00965E20"/>
    <w:rsid w:val="00965E30"/>
    <w:rsid w:val="0096619B"/>
    <w:rsid w:val="00966C48"/>
    <w:rsid w:val="00966CBC"/>
    <w:rsid w:val="00966DD8"/>
    <w:rsid w:val="009670A1"/>
    <w:rsid w:val="009673FC"/>
    <w:rsid w:val="009675A6"/>
    <w:rsid w:val="009678C3"/>
    <w:rsid w:val="009678FF"/>
    <w:rsid w:val="00967AD0"/>
    <w:rsid w:val="00967FB1"/>
    <w:rsid w:val="00970034"/>
    <w:rsid w:val="009707D5"/>
    <w:rsid w:val="009709D5"/>
    <w:rsid w:val="00970DB8"/>
    <w:rsid w:val="009712B5"/>
    <w:rsid w:val="009712DC"/>
    <w:rsid w:val="009713B2"/>
    <w:rsid w:val="0097143D"/>
    <w:rsid w:val="00971743"/>
    <w:rsid w:val="00971E50"/>
    <w:rsid w:val="00972077"/>
    <w:rsid w:val="0097216C"/>
    <w:rsid w:val="0097217E"/>
    <w:rsid w:val="009721A2"/>
    <w:rsid w:val="009722EC"/>
    <w:rsid w:val="00972588"/>
    <w:rsid w:val="0097267F"/>
    <w:rsid w:val="009726A3"/>
    <w:rsid w:val="009726A7"/>
    <w:rsid w:val="00972A48"/>
    <w:rsid w:val="00972A5A"/>
    <w:rsid w:val="00972B2E"/>
    <w:rsid w:val="00972DDD"/>
    <w:rsid w:val="00972E16"/>
    <w:rsid w:val="00972F30"/>
    <w:rsid w:val="00973124"/>
    <w:rsid w:val="009733EC"/>
    <w:rsid w:val="00973464"/>
    <w:rsid w:val="0097393D"/>
    <w:rsid w:val="00973A41"/>
    <w:rsid w:val="00974279"/>
    <w:rsid w:val="0097483F"/>
    <w:rsid w:val="009750E8"/>
    <w:rsid w:val="0097541F"/>
    <w:rsid w:val="009757FA"/>
    <w:rsid w:val="00975A77"/>
    <w:rsid w:val="00975A99"/>
    <w:rsid w:val="00975D2B"/>
    <w:rsid w:val="00975DC7"/>
    <w:rsid w:val="00975EA9"/>
    <w:rsid w:val="0097609C"/>
    <w:rsid w:val="00976255"/>
    <w:rsid w:val="00976396"/>
    <w:rsid w:val="009767AA"/>
    <w:rsid w:val="00976939"/>
    <w:rsid w:val="00976B6E"/>
    <w:rsid w:val="00976D29"/>
    <w:rsid w:val="00976F16"/>
    <w:rsid w:val="00977009"/>
    <w:rsid w:val="0097703E"/>
    <w:rsid w:val="009770B1"/>
    <w:rsid w:val="009772C3"/>
    <w:rsid w:val="0097745E"/>
    <w:rsid w:val="009775B1"/>
    <w:rsid w:val="00977967"/>
    <w:rsid w:val="00977A74"/>
    <w:rsid w:val="00977BB8"/>
    <w:rsid w:val="00977DEA"/>
    <w:rsid w:val="00977F0E"/>
    <w:rsid w:val="009800FF"/>
    <w:rsid w:val="0098104D"/>
    <w:rsid w:val="00981601"/>
    <w:rsid w:val="00981611"/>
    <w:rsid w:val="00981F16"/>
    <w:rsid w:val="00982175"/>
    <w:rsid w:val="00982216"/>
    <w:rsid w:val="0098268C"/>
    <w:rsid w:val="009829C8"/>
    <w:rsid w:val="00982EB0"/>
    <w:rsid w:val="009837C4"/>
    <w:rsid w:val="00983924"/>
    <w:rsid w:val="00983D45"/>
    <w:rsid w:val="00983E99"/>
    <w:rsid w:val="00984051"/>
    <w:rsid w:val="0098419D"/>
    <w:rsid w:val="0098419F"/>
    <w:rsid w:val="009841F6"/>
    <w:rsid w:val="00984366"/>
    <w:rsid w:val="0098438E"/>
    <w:rsid w:val="009845FA"/>
    <w:rsid w:val="009847B5"/>
    <w:rsid w:val="00984820"/>
    <w:rsid w:val="00984904"/>
    <w:rsid w:val="00984997"/>
    <w:rsid w:val="00984A71"/>
    <w:rsid w:val="00984B30"/>
    <w:rsid w:val="00984CDF"/>
    <w:rsid w:val="00984D77"/>
    <w:rsid w:val="00984FDF"/>
    <w:rsid w:val="009850A1"/>
    <w:rsid w:val="0098513B"/>
    <w:rsid w:val="0098541A"/>
    <w:rsid w:val="00985A55"/>
    <w:rsid w:val="00985D22"/>
    <w:rsid w:val="009864F3"/>
    <w:rsid w:val="009868CC"/>
    <w:rsid w:val="00986953"/>
    <w:rsid w:val="00986A36"/>
    <w:rsid w:val="00986C86"/>
    <w:rsid w:val="00986C8C"/>
    <w:rsid w:val="0098701C"/>
    <w:rsid w:val="0098707D"/>
    <w:rsid w:val="009872D9"/>
    <w:rsid w:val="0098731E"/>
    <w:rsid w:val="00987CC1"/>
    <w:rsid w:val="0099009F"/>
    <w:rsid w:val="009900E0"/>
    <w:rsid w:val="00990259"/>
    <w:rsid w:val="00990384"/>
    <w:rsid w:val="009903E7"/>
    <w:rsid w:val="00990447"/>
    <w:rsid w:val="00990565"/>
    <w:rsid w:val="009905DC"/>
    <w:rsid w:val="0099077C"/>
    <w:rsid w:val="00990B27"/>
    <w:rsid w:val="0099104B"/>
    <w:rsid w:val="0099134B"/>
    <w:rsid w:val="009915D7"/>
    <w:rsid w:val="00991988"/>
    <w:rsid w:val="00991C94"/>
    <w:rsid w:val="00991D0D"/>
    <w:rsid w:val="00991D4F"/>
    <w:rsid w:val="00992199"/>
    <w:rsid w:val="009924A3"/>
    <w:rsid w:val="009924F7"/>
    <w:rsid w:val="0099258A"/>
    <w:rsid w:val="00992BB8"/>
    <w:rsid w:val="00992D91"/>
    <w:rsid w:val="00992FC0"/>
    <w:rsid w:val="00993606"/>
    <w:rsid w:val="0099368B"/>
    <w:rsid w:val="00993906"/>
    <w:rsid w:val="0099394B"/>
    <w:rsid w:val="00993A41"/>
    <w:rsid w:val="00993C96"/>
    <w:rsid w:val="009941A4"/>
    <w:rsid w:val="009941B2"/>
    <w:rsid w:val="009942C6"/>
    <w:rsid w:val="009943AF"/>
    <w:rsid w:val="00994C5A"/>
    <w:rsid w:val="00994C6A"/>
    <w:rsid w:val="009954EE"/>
    <w:rsid w:val="00995D52"/>
    <w:rsid w:val="00995DD8"/>
    <w:rsid w:val="009960D2"/>
    <w:rsid w:val="0099617A"/>
    <w:rsid w:val="00996245"/>
    <w:rsid w:val="00996286"/>
    <w:rsid w:val="009962DD"/>
    <w:rsid w:val="0099645B"/>
    <w:rsid w:val="0099678F"/>
    <w:rsid w:val="0099683D"/>
    <w:rsid w:val="00996871"/>
    <w:rsid w:val="00996A2F"/>
    <w:rsid w:val="00996EF4"/>
    <w:rsid w:val="00996F6A"/>
    <w:rsid w:val="00997418"/>
    <w:rsid w:val="00997430"/>
    <w:rsid w:val="009974CC"/>
    <w:rsid w:val="00997E8E"/>
    <w:rsid w:val="009A03A8"/>
    <w:rsid w:val="009A03B9"/>
    <w:rsid w:val="009A074C"/>
    <w:rsid w:val="009A07FE"/>
    <w:rsid w:val="009A08AF"/>
    <w:rsid w:val="009A0E48"/>
    <w:rsid w:val="009A1291"/>
    <w:rsid w:val="009A14A4"/>
    <w:rsid w:val="009A18BC"/>
    <w:rsid w:val="009A1D0D"/>
    <w:rsid w:val="009A1E04"/>
    <w:rsid w:val="009A211A"/>
    <w:rsid w:val="009A2429"/>
    <w:rsid w:val="009A2854"/>
    <w:rsid w:val="009A292B"/>
    <w:rsid w:val="009A2A17"/>
    <w:rsid w:val="009A31C5"/>
    <w:rsid w:val="009A35BD"/>
    <w:rsid w:val="009A374B"/>
    <w:rsid w:val="009A381F"/>
    <w:rsid w:val="009A3B2E"/>
    <w:rsid w:val="009A3BE1"/>
    <w:rsid w:val="009A3D16"/>
    <w:rsid w:val="009A3D57"/>
    <w:rsid w:val="009A41ED"/>
    <w:rsid w:val="009A42B9"/>
    <w:rsid w:val="009A44CF"/>
    <w:rsid w:val="009A454A"/>
    <w:rsid w:val="009A4E2E"/>
    <w:rsid w:val="009A4E9E"/>
    <w:rsid w:val="009A4F69"/>
    <w:rsid w:val="009A593D"/>
    <w:rsid w:val="009A6541"/>
    <w:rsid w:val="009A65D8"/>
    <w:rsid w:val="009A66CB"/>
    <w:rsid w:val="009A67DC"/>
    <w:rsid w:val="009A6A55"/>
    <w:rsid w:val="009A72CC"/>
    <w:rsid w:val="009A7318"/>
    <w:rsid w:val="009A78D5"/>
    <w:rsid w:val="009A7F2E"/>
    <w:rsid w:val="009B0159"/>
    <w:rsid w:val="009B024D"/>
    <w:rsid w:val="009B0540"/>
    <w:rsid w:val="009B09BC"/>
    <w:rsid w:val="009B0AA5"/>
    <w:rsid w:val="009B0D2C"/>
    <w:rsid w:val="009B161E"/>
    <w:rsid w:val="009B1873"/>
    <w:rsid w:val="009B1A52"/>
    <w:rsid w:val="009B1B20"/>
    <w:rsid w:val="009B1CE4"/>
    <w:rsid w:val="009B1E21"/>
    <w:rsid w:val="009B200E"/>
    <w:rsid w:val="009B21BB"/>
    <w:rsid w:val="009B21C8"/>
    <w:rsid w:val="009B2485"/>
    <w:rsid w:val="009B24CD"/>
    <w:rsid w:val="009B299D"/>
    <w:rsid w:val="009B29A7"/>
    <w:rsid w:val="009B3629"/>
    <w:rsid w:val="009B3DAE"/>
    <w:rsid w:val="009B440C"/>
    <w:rsid w:val="009B46B6"/>
    <w:rsid w:val="009B46CD"/>
    <w:rsid w:val="009B49B4"/>
    <w:rsid w:val="009B502A"/>
    <w:rsid w:val="009B51A0"/>
    <w:rsid w:val="009B539E"/>
    <w:rsid w:val="009B53A1"/>
    <w:rsid w:val="009B5430"/>
    <w:rsid w:val="009B5A54"/>
    <w:rsid w:val="009B5A5B"/>
    <w:rsid w:val="009B5ADD"/>
    <w:rsid w:val="009B5D27"/>
    <w:rsid w:val="009B5D3F"/>
    <w:rsid w:val="009B5FFE"/>
    <w:rsid w:val="009B60D6"/>
    <w:rsid w:val="009B631C"/>
    <w:rsid w:val="009B66AE"/>
    <w:rsid w:val="009B674B"/>
    <w:rsid w:val="009B695A"/>
    <w:rsid w:val="009B69E4"/>
    <w:rsid w:val="009B6A6C"/>
    <w:rsid w:val="009B6A7F"/>
    <w:rsid w:val="009B6C40"/>
    <w:rsid w:val="009B711B"/>
    <w:rsid w:val="009B72D5"/>
    <w:rsid w:val="009B7334"/>
    <w:rsid w:val="009B7669"/>
    <w:rsid w:val="009B7DDB"/>
    <w:rsid w:val="009B7DEA"/>
    <w:rsid w:val="009B7FC1"/>
    <w:rsid w:val="009C054B"/>
    <w:rsid w:val="009C0CFA"/>
    <w:rsid w:val="009C1597"/>
    <w:rsid w:val="009C15E8"/>
    <w:rsid w:val="009C1808"/>
    <w:rsid w:val="009C18DB"/>
    <w:rsid w:val="009C19A9"/>
    <w:rsid w:val="009C19EA"/>
    <w:rsid w:val="009C1B45"/>
    <w:rsid w:val="009C1BCB"/>
    <w:rsid w:val="009C1D45"/>
    <w:rsid w:val="009C1F48"/>
    <w:rsid w:val="009C2AA2"/>
    <w:rsid w:val="009C2AC9"/>
    <w:rsid w:val="009C2EB7"/>
    <w:rsid w:val="009C3153"/>
    <w:rsid w:val="009C339C"/>
    <w:rsid w:val="009C33B2"/>
    <w:rsid w:val="009C33F5"/>
    <w:rsid w:val="009C3459"/>
    <w:rsid w:val="009C35BE"/>
    <w:rsid w:val="009C375D"/>
    <w:rsid w:val="009C48B3"/>
    <w:rsid w:val="009C560C"/>
    <w:rsid w:val="009C5996"/>
    <w:rsid w:val="009C5A91"/>
    <w:rsid w:val="009C5E76"/>
    <w:rsid w:val="009C605D"/>
    <w:rsid w:val="009C627A"/>
    <w:rsid w:val="009C628B"/>
    <w:rsid w:val="009C66B7"/>
    <w:rsid w:val="009C67FF"/>
    <w:rsid w:val="009C693C"/>
    <w:rsid w:val="009C6D12"/>
    <w:rsid w:val="009C7085"/>
    <w:rsid w:val="009C70DC"/>
    <w:rsid w:val="009C70F4"/>
    <w:rsid w:val="009C7168"/>
    <w:rsid w:val="009C7413"/>
    <w:rsid w:val="009C754E"/>
    <w:rsid w:val="009C7886"/>
    <w:rsid w:val="009C7D10"/>
    <w:rsid w:val="009C7E03"/>
    <w:rsid w:val="009D007F"/>
    <w:rsid w:val="009D0427"/>
    <w:rsid w:val="009D078E"/>
    <w:rsid w:val="009D0B2B"/>
    <w:rsid w:val="009D106C"/>
    <w:rsid w:val="009D14AE"/>
    <w:rsid w:val="009D1A11"/>
    <w:rsid w:val="009D1A87"/>
    <w:rsid w:val="009D1DC7"/>
    <w:rsid w:val="009D2B86"/>
    <w:rsid w:val="009D2BC7"/>
    <w:rsid w:val="009D2C43"/>
    <w:rsid w:val="009D304F"/>
    <w:rsid w:val="009D3160"/>
    <w:rsid w:val="009D323F"/>
    <w:rsid w:val="009D3929"/>
    <w:rsid w:val="009D3B56"/>
    <w:rsid w:val="009D416F"/>
    <w:rsid w:val="009D4342"/>
    <w:rsid w:val="009D43AD"/>
    <w:rsid w:val="009D449F"/>
    <w:rsid w:val="009D46C3"/>
    <w:rsid w:val="009D4706"/>
    <w:rsid w:val="009D4AB9"/>
    <w:rsid w:val="009D4EB1"/>
    <w:rsid w:val="009D4FD8"/>
    <w:rsid w:val="009D538B"/>
    <w:rsid w:val="009D545C"/>
    <w:rsid w:val="009D56BB"/>
    <w:rsid w:val="009D5936"/>
    <w:rsid w:val="009D5AA1"/>
    <w:rsid w:val="009D5C82"/>
    <w:rsid w:val="009D5D5D"/>
    <w:rsid w:val="009D5E23"/>
    <w:rsid w:val="009D65E1"/>
    <w:rsid w:val="009D673B"/>
    <w:rsid w:val="009D67A3"/>
    <w:rsid w:val="009D6E2C"/>
    <w:rsid w:val="009D6FAA"/>
    <w:rsid w:val="009D70EF"/>
    <w:rsid w:val="009D7221"/>
    <w:rsid w:val="009D72FF"/>
    <w:rsid w:val="009D7391"/>
    <w:rsid w:val="009D73E4"/>
    <w:rsid w:val="009D7441"/>
    <w:rsid w:val="009D745B"/>
    <w:rsid w:val="009D7709"/>
    <w:rsid w:val="009D772A"/>
    <w:rsid w:val="009D7E4B"/>
    <w:rsid w:val="009D7F8E"/>
    <w:rsid w:val="009E003F"/>
    <w:rsid w:val="009E0058"/>
    <w:rsid w:val="009E00B7"/>
    <w:rsid w:val="009E0131"/>
    <w:rsid w:val="009E03B3"/>
    <w:rsid w:val="009E048C"/>
    <w:rsid w:val="009E0524"/>
    <w:rsid w:val="009E0806"/>
    <w:rsid w:val="009E0A66"/>
    <w:rsid w:val="009E0E77"/>
    <w:rsid w:val="009E109F"/>
    <w:rsid w:val="009E1458"/>
    <w:rsid w:val="009E150A"/>
    <w:rsid w:val="009E16CE"/>
    <w:rsid w:val="009E18B9"/>
    <w:rsid w:val="009E1A0C"/>
    <w:rsid w:val="009E1DED"/>
    <w:rsid w:val="009E1E8E"/>
    <w:rsid w:val="009E216E"/>
    <w:rsid w:val="009E25C7"/>
    <w:rsid w:val="009E26F1"/>
    <w:rsid w:val="009E27D4"/>
    <w:rsid w:val="009E284D"/>
    <w:rsid w:val="009E2B98"/>
    <w:rsid w:val="009E2BA3"/>
    <w:rsid w:val="009E2CB4"/>
    <w:rsid w:val="009E2DF4"/>
    <w:rsid w:val="009E2E52"/>
    <w:rsid w:val="009E31B5"/>
    <w:rsid w:val="009E31FC"/>
    <w:rsid w:val="009E3246"/>
    <w:rsid w:val="009E32CA"/>
    <w:rsid w:val="009E354A"/>
    <w:rsid w:val="009E35E4"/>
    <w:rsid w:val="009E3DB4"/>
    <w:rsid w:val="009E444E"/>
    <w:rsid w:val="009E478A"/>
    <w:rsid w:val="009E4C34"/>
    <w:rsid w:val="009E4C92"/>
    <w:rsid w:val="009E529F"/>
    <w:rsid w:val="009E56BC"/>
    <w:rsid w:val="009E56F7"/>
    <w:rsid w:val="009E6032"/>
    <w:rsid w:val="009E62C0"/>
    <w:rsid w:val="009E645A"/>
    <w:rsid w:val="009E6719"/>
    <w:rsid w:val="009E68BC"/>
    <w:rsid w:val="009E6BA2"/>
    <w:rsid w:val="009E6C3A"/>
    <w:rsid w:val="009E70B6"/>
    <w:rsid w:val="009E71A1"/>
    <w:rsid w:val="009E73BC"/>
    <w:rsid w:val="009E73EB"/>
    <w:rsid w:val="009E776C"/>
    <w:rsid w:val="009E7776"/>
    <w:rsid w:val="009E7ABF"/>
    <w:rsid w:val="009E7BFA"/>
    <w:rsid w:val="009E7C9E"/>
    <w:rsid w:val="009E7FD9"/>
    <w:rsid w:val="009F0654"/>
    <w:rsid w:val="009F0878"/>
    <w:rsid w:val="009F08E2"/>
    <w:rsid w:val="009F090E"/>
    <w:rsid w:val="009F0932"/>
    <w:rsid w:val="009F093B"/>
    <w:rsid w:val="009F09E1"/>
    <w:rsid w:val="009F0E7A"/>
    <w:rsid w:val="009F10DA"/>
    <w:rsid w:val="009F121B"/>
    <w:rsid w:val="009F1376"/>
    <w:rsid w:val="009F147B"/>
    <w:rsid w:val="009F1EE8"/>
    <w:rsid w:val="009F1FCB"/>
    <w:rsid w:val="009F2170"/>
    <w:rsid w:val="009F23B1"/>
    <w:rsid w:val="009F23F2"/>
    <w:rsid w:val="009F2620"/>
    <w:rsid w:val="009F26DF"/>
    <w:rsid w:val="009F2D0E"/>
    <w:rsid w:val="009F2DDB"/>
    <w:rsid w:val="009F306B"/>
    <w:rsid w:val="009F38A4"/>
    <w:rsid w:val="009F3CBA"/>
    <w:rsid w:val="009F3CE9"/>
    <w:rsid w:val="009F447E"/>
    <w:rsid w:val="009F4531"/>
    <w:rsid w:val="009F4864"/>
    <w:rsid w:val="009F4D72"/>
    <w:rsid w:val="009F4DEE"/>
    <w:rsid w:val="009F5003"/>
    <w:rsid w:val="009F51BA"/>
    <w:rsid w:val="009F54EC"/>
    <w:rsid w:val="009F5ACD"/>
    <w:rsid w:val="009F5D33"/>
    <w:rsid w:val="009F5E9E"/>
    <w:rsid w:val="009F6052"/>
    <w:rsid w:val="009F631E"/>
    <w:rsid w:val="009F6852"/>
    <w:rsid w:val="009F68B1"/>
    <w:rsid w:val="009F69FA"/>
    <w:rsid w:val="009F6AED"/>
    <w:rsid w:val="009F6DF5"/>
    <w:rsid w:val="009F7123"/>
    <w:rsid w:val="009F71B1"/>
    <w:rsid w:val="009F768F"/>
    <w:rsid w:val="009F7AAB"/>
    <w:rsid w:val="009F7D24"/>
    <w:rsid w:val="009F7F7E"/>
    <w:rsid w:val="00A00066"/>
    <w:rsid w:val="00A001CB"/>
    <w:rsid w:val="00A005DF"/>
    <w:rsid w:val="00A00C16"/>
    <w:rsid w:val="00A01066"/>
    <w:rsid w:val="00A01108"/>
    <w:rsid w:val="00A0155A"/>
    <w:rsid w:val="00A01947"/>
    <w:rsid w:val="00A02A29"/>
    <w:rsid w:val="00A0366A"/>
    <w:rsid w:val="00A036C0"/>
    <w:rsid w:val="00A036EA"/>
    <w:rsid w:val="00A039BB"/>
    <w:rsid w:val="00A03A94"/>
    <w:rsid w:val="00A03B43"/>
    <w:rsid w:val="00A041C1"/>
    <w:rsid w:val="00A042AB"/>
    <w:rsid w:val="00A0440A"/>
    <w:rsid w:val="00A044DC"/>
    <w:rsid w:val="00A04732"/>
    <w:rsid w:val="00A0474D"/>
    <w:rsid w:val="00A04C54"/>
    <w:rsid w:val="00A05239"/>
    <w:rsid w:val="00A05330"/>
    <w:rsid w:val="00A05427"/>
    <w:rsid w:val="00A05BB8"/>
    <w:rsid w:val="00A05CB8"/>
    <w:rsid w:val="00A05D9E"/>
    <w:rsid w:val="00A05E5D"/>
    <w:rsid w:val="00A06242"/>
    <w:rsid w:val="00A06567"/>
    <w:rsid w:val="00A0667A"/>
    <w:rsid w:val="00A06D8E"/>
    <w:rsid w:val="00A06E5B"/>
    <w:rsid w:val="00A06F0F"/>
    <w:rsid w:val="00A06F12"/>
    <w:rsid w:val="00A073D8"/>
    <w:rsid w:val="00A07527"/>
    <w:rsid w:val="00A0769A"/>
    <w:rsid w:val="00A07DC6"/>
    <w:rsid w:val="00A10401"/>
    <w:rsid w:val="00A10750"/>
    <w:rsid w:val="00A10DA0"/>
    <w:rsid w:val="00A113BA"/>
    <w:rsid w:val="00A11405"/>
    <w:rsid w:val="00A115D1"/>
    <w:rsid w:val="00A11744"/>
    <w:rsid w:val="00A11A47"/>
    <w:rsid w:val="00A11A49"/>
    <w:rsid w:val="00A11BEC"/>
    <w:rsid w:val="00A12016"/>
    <w:rsid w:val="00A121C6"/>
    <w:rsid w:val="00A122AA"/>
    <w:rsid w:val="00A122DB"/>
    <w:rsid w:val="00A12700"/>
    <w:rsid w:val="00A12785"/>
    <w:rsid w:val="00A12DFF"/>
    <w:rsid w:val="00A13975"/>
    <w:rsid w:val="00A13AFC"/>
    <w:rsid w:val="00A13E64"/>
    <w:rsid w:val="00A13EA7"/>
    <w:rsid w:val="00A14084"/>
    <w:rsid w:val="00A1426F"/>
    <w:rsid w:val="00A1443B"/>
    <w:rsid w:val="00A14779"/>
    <w:rsid w:val="00A14824"/>
    <w:rsid w:val="00A14BA8"/>
    <w:rsid w:val="00A14D11"/>
    <w:rsid w:val="00A14DD1"/>
    <w:rsid w:val="00A1534B"/>
    <w:rsid w:val="00A15498"/>
    <w:rsid w:val="00A156F0"/>
    <w:rsid w:val="00A15B71"/>
    <w:rsid w:val="00A15C3D"/>
    <w:rsid w:val="00A15DC1"/>
    <w:rsid w:val="00A16038"/>
    <w:rsid w:val="00A1610F"/>
    <w:rsid w:val="00A165BE"/>
    <w:rsid w:val="00A1678C"/>
    <w:rsid w:val="00A168B1"/>
    <w:rsid w:val="00A16AD7"/>
    <w:rsid w:val="00A16C05"/>
    <w:rsid w:val="00A16D3F"/>
    <w:rsid w:val="00A17385"/>
    <w:rsid w:val="00A17396"/>
    <w:rsid w:val="00A173B4"/>
    <w:rsid w:val="00A2040F"/>
    <w:rsid w:val="00A208D1"/>
    <w:rsid w:val="00A20A6E"/>
    <w:rsid w:val="00A20B02"/>
    <w:rsid w:val="00A20C09"/>
    <w:rsid w:val="00A20C3A"/>
    <w:rsid w:val="00A20E40"/>
    <w:rsid w:val="00A212D0"/>
    <w:rsid w:val="00A21609"/>
    <w:rsid w:val="00A217E6"/>
    <w:rsid w:val="00A2181C"/>
    <w:rsid w:val="00A2187A"/>
    <w:rsid w:val="00A21905"/>
    <w:rsid w:val="00A21B2C"/>
    <w:rsid w:val="00A21CFF"/>
    <w:rsid w:val="00A21EE5"/>
    <w:rsid w:val="00A224DA"/>
    <w:rsid w:val="00A22709"/>
    <w:rsid w:val="00A22BAC"/>
    <w:rsid w:val="00A22F53"/>
    <w:rsid w:val="00A23061"/>
    <w:rsid w:val="00A2348D"/>
    <w:rsid w:val="00A236E7"/>
    <w:rsid w:val="00A236F9"/>
    <w:rsid w:val="00A23995"/>
    <w:rsid w:val="00A23B37"/>
    <w:rsid w:val="00A23B9F"/>
    <w:rsid w:val="00A23E03"/>
    <w:rsid w:val="00A23E43"/>
    <w:rsid w:val="00A2415D"/>
    <w:rsid w:val="00A24167"/>
    <w:rsid w:val="00A24319"/>
    <w:rsid w:val="00A24B22"/>
    <w:rsid w:val="00A24D08"/>
    <w:rsid w:val="00A24D58"/>
    <w:rsid w:val="00A24DFD"/>
    <w:rsid w:val="00A24F40"/>
    <w:rsid w:val="00A250BA"/>
    <w:rsid w:val="00A25426"/>
    <w:rsid w:val="00A25674"/>
    <w:rsid w:val="00A25712"/>
    <w:rsid w:val="00A259EC"/>
    <w:rsid w:val="00A25D29"/>
    <w:rsid w:val="00A2625B"/>
    <w:rsid w:val="00A26522"/>
    <w:rsid w:val="00A2691C"/>
    <w:rsid w:val="00A26988"/>
    <w:rsid w:val="00A26ADF"/>
    <w:rsid w:val="00A26CD9"/>
    <w:rsid w:val="00A270F3"/>
    <w:rsid w:val="00A271DD"/>
    <w:rsid w:val="00A27231"/>
    <w:rsid w:val="00A277B4"/>
    <w:rsid w:val="00A277E7"/>
    <w:rsid w:val="00A2781C"/>
    <w:rsid w:val="00A27B84"/>
    <w:rsid w:val="00A27FAD"/>
    <w:rsid w:val="00A3030A"/>
    <w:rsid w:val="00A30577"/>
    <w:rsid w:val="00A30856"/>
    <w:rsid w:val="00A30B3E"/>
    <w:rsid w:val="00A30B5E"/>
    <w:rsid w:val="00A30DB7"/>
    <w:rsid w:val="00A314BF"/>
    <w:rsid w:val="00A31623"/>
    <w:rsid w:val="00A3177F"/>
    <w:rsid w:val="00A319B9"/>
    <w:rsid w:val="00A31C0F"/>
    <w:rsid w:val="00A31D0C"/>
    <w:rsid w:val="00A323CD"/>
    <w:rsid w:val="00A32808"/>
    <w:rsid w:val="00A32BF6"/>
    <w:rsid w:val="00A32D1E"/>
    <w:rsid w:val="00A32F5B"/>
    <w:rsid w:val="00A333A9"/>
    <w:rsid w:val="00A33B97"/>
    <w:rsid w:val="00A33EE8"/>
    <w:rsid w:val="00A33F30"/>
    <w:rsid w:val="00A34091"/>
    <w:rsid w:val="00A341F2"/>
    <w:rsid w:val="00A34236"/>
    <w:rsid w:val="00A344DF"/>
    <w:rsid w:val="00A34978"/>
    <w:rsid w:val="00A34D67"/>
    <w:rsid w:val="00A34DCF"/>
    <w:rsid w:val="00A34E25"/>
    <w:rsid w:val="00A3517C"/>
    <w:rsid w:val="00A3533F"/>
    <w:rsid w:val="00A3549C"/>
    <w:rsid w:val="00A35DB0"/>
    <w:rsid w:val="00A35EB3"/>
    <w:rsid w:val="00A36452"/>
    <w:rsid w:val="00A367F2"/>
    <w:rsid w:val="00A368CC"/>
    <w:rsid w:val="00A37179"/>
    <w:rsid w:val="00A3721C"/>
    <w:rsid w:val="00A37245"/>
    <w:rsid w:val="00A374E8"/>
    <w:rsid w:val="00A379FD"/>
    <w:rsid w:val="00A37A06"/>
    <w:rsid w:val="00A400CC"/>
    <w:rsid w:val="00A40431"/>
    <w:rsid w:val="00A40837"/>
    <w:rsid w:val="00A40AE5"/>
    <w:rsid w:val="00A40B0E"/>
    <w:rsid w:val="00A40C31"/>
    <w:rsid w:val="00A40CD5"/>
    <w:rsid w:val="00A40D98"/>
    <w:rsid w:val="00A412C4"/>
    <w:rsid w:val="00A415A5"/>
    <w:rsid w:val="00A415C9"/>
    <w:rsid w:val="00A41898"/>
    <w:rsid w:val="00A4194E"/>
    <w:rsid w:val="00A41C69"/>
    <w:rsid w:val="00A4202D"/>
    <w:rsid w:val="00A42866"/>
    <w:rsid w:val="00A429E3"/>
    <w:rsid w:val="00A42C6C"/>
    <w:rsid w:val="00A42C90"/>
    <w:rsid w:val="00A42D19"/>
    <w:rsid w:val="00A42F5E"/>
    <w:rsid w:val="00A43B88"/>
    <w:rsid w:val="00A43BC0"/>
    <w:rsid w:val="00A43D3F"/>
    <w:rsid w:val="00A44147"/>
    <w:rsid w:val="00A44245"/>
    <w:rsid w:val="00A44593"/>
    <w:rsid w:val="00A447F1"/>
    <w:rsid w:val="00A44819"/>
    <w:rsid w:val="00A44841"/>
    <w:rsid w:val="00A44C15"/>
    <w:rsid w:val="00A44C6A"/>
    <w:rsid w:val="00A44FB7"/>
    <w:rsid w:val="00A45041"/>
    <w:rsid w:val="00A45544"/>
    <w:rsid w:val="00A45773"/>
    <w:rsid w:val="00A4588E"/>
    <w:rsid w:val="00A45943"/>
    <w:rsid w:val="00A459A7"/>
    <w:rsid w:val="00A46D2C"/>
    <w:rsid w:val="00A47226"/>
    <w:rsid w:val="00A47328"/>
    <w:rsid w:val="00A476E7"/>
    <w:rsid w:val="00A47705"/>
    <w:rsid w:val="00A47A66"/>
    <w:rsid w:val="00A47D93"/>
    <w:rsid w:val="00A50636"/>
    <w:rsid w:val="00A5080B"/>
    <w:rsid w:val="00A508B7"/>
    <w:rsid w:val="00A5094C"/>
    <w:rsid w:val="00A50A2C"/>
    <w:rsid w:val="00A50AC0"/>
    <w:rsid w:val="00A50AC4"/>
    <w:rsid w:val="00A50C41"/>
    <w:rsid w:val="00A50EAA"/>
    <w:rsid w:val="00A511AD"/>
    <w:rsid w:val="00A514DE"/>
    <w:rsid w:val="00A518D7"/>
    <w:rsid w:val="00A51C9F"/>
    <w:rsid w:val="00A52413"/>
    <w:rsid w:val="00A5252E"/>
    <w:rsid w:val="00A5256A"/>
    <w:rsid w:val="00A52B46"/>
    <w:rsid w:val="00A52D58"/>
    <w:rsid w:val="00A533AF"/>
    <w:rsid w:val="00A53B9B"/>
    <w:rsid w:val="00A5419E"/>
    <w:rsid w:val="00A54A50"/>
    <w:rsid w:val="00A54BFC"/>
    <w:rsid w:val="00A54C0E"/>
    <w:rsid w:val="00A54E9A"/>
    <w:rsid w:val="00A55276"/>
    <w:rsid w:val="00A55700"/>
    <w:rsid w:val="00A55714"/>
    <w:rsid w:val="00A557DB"/>
    <w:rsid w:val="00A5586E"/>
    <w:rsid w:val="00A558C7"/>
    <w:rsid w:val="00A55E26"/>
    <w:rsid w:val="00A56440"/>
    <w:rsid w:val="00A56547"/>
    <w:rsid w:val="00A56F47"/>
    <w:rsid w:val="00A577B5"/>
    <w:rsid w:val="00A57BB6"/>
    <w:rsid w:val="00A57EF4"/>
    <w:rsid w:val="00A57F3B"/>
    <w:rsid w:val="00A60579"/>
    <w:rsid w:val="00A60871"/>
    <w:rsid w:val="00A609F4"/>
    <w:rsid w:val="00A60BE4"/>
    <w:rsid w:val="00A60E99"/>
    <w:rsid w:val="00A60EC2"/>
    <w:rsid w:val="00A60EDE"/>
    <w:rsid w:val="00A61246"/>
    <w:rsid w:val="00A6132D"/>
    <w:rsid w:val="00A613F4"/>
    <w:rsid w:val="00A615FC"/>
    <w:rsid w:val="00A618AE"/>
    <w:rsid w:val="00A618C8"/>
    <w:rsid w:val="00A61D1C"/>
    <w:rsid w:val="00A61E33"/>
    <w:rsid w:val="00A61F8E"/>
    <w:rsid w:val="00A6221A"/>
    <w:rsid w:val="00A6276E"/>
    <w:rsid w:val="00A628CE"/>
    <w:rsid w:val="00A62D61"/>
    <w:rsid w:val="00A63296"/>
    <w:rsid w:val="00A6336D"/>
    <w:rsid w:val="00A63442"/>
    <w:rsid w:val="00A636D2"/>
    <w:rsid w:val="00A63881"/>
    <w:rsid w:val="00A63A3D"/>
    <w:rsid w:val="00A63E71"/>
    <w:rsid w:val="00A63ECD"/>
    <w:rsid w:val="00A63EF8"/>
    <w:rsid w:val="00A64C16"/>
    <w:rsid w:val="00A651EF"/>
    <w:rsid w:val="00A654D0"/>
    <w:rsid w:val="00A65601"/>
    <w:rsid w:val="00A657BF"/>
    <w:rsid w:val="00A65AE1"/>
    <w:rsid w:val="00A65D4B"/>
    <w:rsid w:val="00A65F72"/>
    <w:rsid w:val="00A661FF"/>
    <w:rsid w:val="00A66315"/>
    <w:rsid w:val="00A66924"/>
    <w:rsid w:val="00A66B1E"/>
    <w:rsid w:val="00A66C05"/>
    <w:rsid w:val="00A66C0D"/>
    <w:rsid w:val="00A66D9E"/>
    <w:rsid w:val="00A66DE4"/>
    <w:rsid w:val="00A66F70"/>
    <w:rsid w:val="00A674A4"/>
    <w:rsid w:val="00A675E7"/>
    <w:rsid w:val="00A67754"/>
    <w:rsid w:val="00A67B4D"/>
    <w:rsid w:val="00A67D5A"/>
    <w:rsid w:val="00A67F73"/>
    <w:rsid w:val="00A70155"/>
    <w:rsid w:val="00A70855"/>
    <w:rsid w:val="00A709FC"/>
    <w:rsid w:val="00A70AD9"/>
    <w:rsid w:val="00A70BBD"/>
    <w:rsid w:val="00A70BD2"/>
    <w:rsid w:val="00A7101A"/>
    <w:rsid w:val="00A71084"/>
    <w:rsid w:val="00A71301"/>
    <w:rsid w:val="00A713E4"/>
    <w:rsid w:val="00A713EB"/>
    <w:rsid w:val="00A7182A"/>
    <w:rsid w:val="00A71C34"/>
    <w:rsid w:val="00A71CFB"/>
    <w:rsid w:val="00A71E83"/>
    <w:rsid w:val="00A72142"/>
    <w:rsid w:val="00A7252A"/>
    <w:rsid w:val="00A72A5B"/>
    <w:rsid w:val="00A72AFA"/>
    <w:rsid w:val="00A72B29"/>
    <w:rsid w:val="00A72CBD"/>
    <w:rsid w:val="00A73097"/>
    <w:rsid w:val="00A7336D"/>
    <w:rsid w:val="00A73679"/>
    <w:rsid w:val="00A736AF"/>
    <w:rsid w:val="00A737F2"/>
    <w:rsid w:val="00A738F3"/>
    <w:rsid w:val="00A73952"/>
    <w:rsid w:val="00A73975"/>
    <w:rsid w:val="00A73A53"/>
    <w:rsid w:val="00A73C51"/>
    <w:rsid w:val="00A73DFC"/>
    <w:rsid w:val="00A73E77"/>
    <w:rsid w:val="00A7420C"/>
    <w:rsid w:val="00A742CE"/>
    <w:rsid w:val="00A74A4D"/>
    <w:rsid w:val="00A74A5A"/>
    <w:rsid w:val="00A74C09"/>
    <w:rsid w:val="00A74DE2"/>
    <w:rsid w:val="00A74EA7"/>
    <w:rsid w:val="00A74EF4"/>
    <w:rsid w:val="00A753DC"/>
    <w:rsid w:val="00A7562D"/>
    <w:rsid w:val="00A75EB7"/>
    <w:rsid w:val="00A7609B"/>
    <w:rsid w:val="00A762B3"/>
    <w:rsid w:val="00A7636C"/>
    <w:rsid w:val="00A76619"/>
    <w:rsid w:val="00A76B2A"/>
    <w:rsid w:val="00A76B67"/>
    <w:rsid w:val="00A76BF9"/>
    <w:rsid w:val="00A774EA"/>
    <w:rsid w:val="00A77586"/>
    <w:rsid w:val="00A77589"/>
    <w:rsid w:val="00A77633"/>
    <w:rsid w:val="00A776E6"/>
    <w:rsid w:val="00A779D0"/>
    <w:rsid w:val="00A77AE1"/>
    <w:rsid w:val="00A77AFE"/>
    <w:rsid w:val="00A77DC3"/>
    <w:rsid w:val="00A77F0B"/>
    <w:rsid w:val="00A80339"/>
    <w:rsid w:val="00A804F7"/>
    <w:rsid w:val="00A80560"/>
    <w:rsid w:val="00A80879"/>
    <w:rsid w:val="00A80ED2"/>
    <w:rsid w:val="00A81BDE"/>
    <w:rsid w:val="00A81EA6"/>
    <w:rsid w:val="00A81F70"/>
    <w:rsid w:val="00A820FE"/>
    <w:rsid w:val="00A82543"/>
    <w:rsid w:val="00A8288C"/>
    <w:rsid w:val="00A828C5"/>
    <w:rsid w:val="00A82BAE"/>
    <w:rsid w:val="00A82D91"/>
    <w:rsid w:val="00A83187"/>
    <w:rsid w:val="00A8352F"/>
    <w:rsid w:val="00A8360F"/>
    <w:rsid w:val="00A83721"/>
    <w:rsid w:val="00A8384C"/>
    <w:rsid w:val="00A839F6"/>
    <w:rsid w:val="00A83A1B"/>
    <w:rsid w:val="00A83D07"/>
    <w:rsid w:val="00A83D50"/>
    <w:rsid w:val="00A83F82"/>
    <w:rsid w:val="00A84186"/>
    <w:rsid w:val="00A84189"/>
    <w:rsid w:val="00A8427E"/>
    <w:rsid w:val="00A842DC"/>
    <w:rsid w:val="00A844D8"/>
    <w:rsid w:val="00A846A4"/>
    <w:rsid w:val="00A848D6"/>
    <w:rsid w:val="00A84CDD"/>
    <w:rsid w:val="00A84D16"/>
    <w:rsid w:val="00A84F84"/>
    <w:rsid w:val="00A85075"/>
    <w:rsid w:val="00A85136"/>
    <w:rsid w:val="00A85165"/>
    <w:rsid w:val="00A85371"/>
    <w:rsid w:val="00A85868"/>
    <w:rsid w:val="00A85B12"/>
    <w:rsid w:val="00A85F1B"/>
    <w:rsid w:val="00A86A3F"/>
    <w:rsid w:val="00A870F7"/>
    <w:rsid w:val="00A8737B"/>
    <w:rsid w:val="00A874B2"/>
    <w:rsid w:val="00A87751"/>
    <w:rsid w:val="00A87877"/>
    <w:rsid w:val="00A87C56"/>
    <w:rsid w:val="00A87D70"/>
    <w:rsid w:val="00A87F6F"/>
    <w:rsid w:val="00A903EC"/>
    <w:rsid w:val="00A905B7"/>
    <w:rsid w:val="00A90943"/>
    <w:rsid w:val="00A909BF"/>
    <w:rsid w:val="00A90A9B"/>
    <w:rsid w:val="00A90B3F"/>
    <w:rsid w:val="00A90E3F"/>
    <w:rsid w:val="00A90FFF"/>
    <w:rsid w:val="00A91009"/>
    <w:rsid w:val="00A910C0"/>
    <w:rsid w:val="00A91126"/>
    <w:rsid w:val="00A91274"/>
    <w:rsid w:val="00A913E0"/>
    <w:rsid w:val="00A91683"/>
    <w:rsid w:val="00A91AE7"/>
    <w:rsid w:val="00A92165"/>
    <w:rsid w:val="00A921F7"/>
    <w:rsid w:val="00A92571"/>
    <w:rsid w:val="00A92961"/>
    <w:rsid w:val="00A92F44"/>
    <w:rsid w:val="00A930DC"/>
    <w:rsid w:val="00A93277"/>
    <w:rsid w:val="00A932FC"/>
    <w:rsid w:val="00A93CD2"/>
    <w:rsid w:val="00A93F9D"/>
    <w:rsid w:val="00A940B9"/>
    <w:rsid w:val="00A9417D"/>
    <w:rsid w:val="00A941AE"/>
    <w:rsid w:val="00A943B2"/>
    <w:rsid w:val="00A94614"/>
    <w:rsid w:val="00A94B76"/>
    <w:rsid w:val="00A94B95"/>
    <w:rsid w:val="00A94F83"/>
    <w:rsid w:val="00A95020"/>
    <w:rsid w:val="00A95058"/>
    <w:rsid w:val="00A95227"/>
    <w:rsid w:val="00A952CF"/>
    <w:rsid w:val="00A953E2"/>
    <w:rsid w:val="00A95430"/>
    <w:rsid w:val="00A95652"/>
    <w:rsid w:val="00A958E7"/>
    <w:rsid w:val="00A95BA7"/>
    <w:rsid w:val="00A9646E"/>
    <w:rsid w:val="00A96605"/>
    <w:rsid w:val="00A96683"/>
    <w:rsid w:val="00A968D9"/>
    <w:rsid w:val="00A96906"/>
    <w:rsid w:val="00A97090"/>
    <w:rsid w:val="00A9715A"/>
    <w:rsid w:val="00A972FA"/>
    <w:rsid w:val="00A9755E"/>
    <w:rsid w:val="00A97964"/>
    <w:rsid w:val="00A97C2E"/>
    <w:rsid w:val="00A97F39"/>
    <w:rsid w:val="00AA0122"/>
    <w:rsid w:val="00AA022E"/>
    <w:rsid w:val="00AA074B"/>
    <w:rsid w:val="00AA08C6"/>
    <w:rsid w:val="00AA0CA5"/>
    <w:rsid w:val="00AA0D9D"/>
    <w:rsid w:val="00AA0E58"/>
    <w:rsid w:val="00AA11A2"/>
    <w:rsid w:val="00AA135C"/>
    <w:rsid w:val="00AA1496"/>
    <w:rsid w:val="00AA1613"/>
    <w:rsid w:val="00AA16CF"/>
    <w:rsid w:val="00AA1C5A"/>
    <w:rsid w:val="00AA1CDF"/>
    <w:rsid w:val="00AA2302"/>
    <w:rsid w:val="00AA23B0"/>
    <w:rsid w:val="00AA2535"/>
    <w:rsid w:val="00AA2A8F"/>
    <w:rsid w:val="00AA2ABC"/>
    <w:rsid w:val="00AA2D1E"/>
    <w:rsid w:val="00AA2ED6"/>
    <w:rsid w:val="00AA2F5D"/>
    <w:rsid w:val="00AA3100"/>
    <w:rsid w:val="00AA31E7"/>
    <w:rsid w:val="00AA32DA"/>
    <w:rsid w:val="00AA33EB"/>
    <w:rsid w:val="00AA3438"/>
    <w:rsid w:val="00AA36FC"/>
    <w:rsid w:val="00AA3B9F"/>
    <w:rsid w:val="00AA3BBE"/>
    <w:rsid w:val="00AA3D59"/>
    <w:rsid w:val="00AA3E0A"/>
    <w:rsid w:val="00AA3E33"/>
    <w:rsid w:val="00AA3FAB"/>
    <w:rsid w:val="00AA42E2"/>
    <w:rsid w:val="00AA43BF"/>
    <w:rsid w:val="00AA4614"/>
    <w:rsid w:val="00AA4623"/>
    <w:rsid w:val="00AA4AED"/>
    <w:rsid w:val="00AA4EE6"/>
    <w:rsid w:val="00AA4EFC"/>
    <w:rsid w:val="00AA5195"/>
    <w:rsid w:val="00AA5202"/>
    <w:rsid w:val="00AA5204"/>
    <w:rsid w:val="00AA5232"/>
    <w:rsid w:val="00AA52C2"/>
    <w:rsid w:val="00AA531C"/>
    <w:rsid w:val="00AA55AF"/>
    <w:rsid w:val="00AA5682"/>
    <w:rsid w:val="00AA5A1C"/>
    <w:rsid w:val="00AA5EA1"/>
    <w:rsid w:val="00AA5F71"/>
    <w:rsid w:val="00AA5FFC"/>
    <w:rsid w:val="00AA6115"/>
    <w:rsid w:val="00AA6202"/>
    <w:rsid w:val="00AA645F"/>
    <w:rsid w:val="00AA67D7"/>
    <w:rsid w:val="00AA6C57"/>
    <w:rsid w:val="00AA6C7B"/>
    <w:rsid w:val="00AA7055"/>
    <w:rsid w:val="00AA7211"/>
    <w:rsid w:val="00AA72EC"/>
    <w:rsid w:val="00AA7407"/>
    <w:rsid w:val="00AA7691"/>
    <w:rsid w:val="00AA7A5A"/>
    <w:rsid w:val="00AA7D39"/>
    <w:rsid w:val="00AA7F15"/>
    <w:rsid w:val="00AA7F8A"/>
    <w:rsid w:val="00AA7FC6"/>
    <w:rsid w:val="00AA7FE0"/>
    <w:rsid w:val="00AB00D0"/>
    <w:rsid w:val="00AB048D"/>
    <w:rsid w:val="00AB09F5"/>
    <w:rsid w:val="00AB0D27"/>
    <w:rsid w:val="00AB0DE3"/>
    <w:rsid w:val="00AB0EF0"/>
    <w:rsid w:val="00AB0EFA"/>
    <w:rsid w:val="00AB1359"/>
    <w:rsid w:val="00AB18DC"/>
    <w:rsid w:val="00AB190B"/>
    <w:rsid w:val="00AB199E"/>
    <w:rsid w:val="00AB1FB8"/>
    <w:rsid w:val="00AB2000"/>
    <w:rsid w:val="00AB2166"/>
    <w:rsid w:val="00AB23EC"/>
    <w:rsid w:val="00AB2414"/>
    <w:rsid w:val="00AB270F"/>
    <w:rsid w:val="00AB282A"/>
    <w:rsid w:val="00AB28AB"/>
    <w:rsid w:val="00AB2DFB"/>
    <w:rsid w:val="00AB2F82"/>
    <w:rsid w:val="00AB314F"/>
    <w:rsid w:val="00AB37D3"/>
    <w:rsid w:val="00AB3CB4"/>
    <w:rsid w:val="00AB3EFA"/>
    <w:rsid w:val="00AB3FC8"/>
    <w:rsid w:val="00AB4139"/>
    <w:rsid w:val="00AB435A"/>
    <w:rsid w:val="00AB4826"/>
    <w:rsid w:val="00AB488F"/>
    <w:rsid w:val="00AB5087"/>
    <w:rsid w:val="00AB5173"/>
    <w:rsid w:val="00AB5433"/>
    <w:rsid w:val="00AB56B9"/>
    <w:rsid w:val="00AB56EC"/>
    <w:rsid w:val="00AB5980"/>
    <w:rsid w:val="00AB59AE"/>
    <w:rsid w:val="00AB6309"/>
    <w:rsid w:val="00AB68EA"/>
    <w:rsid w:val="00AB757A"/>
    <w:rsid w:val="00AC0540"/>
    <w:rsid w:val="00AC0650"/>
    <w:rsid w:val="00AC079C"/>
    <w:rsid w:val="00AC0832"/>
    <w:rsid w:val="00AC0F7C"/>
    <w:rsid w:val="00AC1232"/>
    <w:rsid w:val="00AC1264"/>
    <w:rsid w:val="00AC138B"/>
    <w:rsid w:val="00AC14D7"/>
    <w:rsid w:val="00AC16E3"/>
    <w:rsid w:val="00AC17D3"/>
    <w:rsid w:val="00AC195D"/>
    <w:rsid w:val="00AC1D07"/>
    <w:rsid w:val="00AC1EA7"/>
    <w:rsid w:val="00AC266B"/>
    <w:rsid w:val="00AC2703"/>
    <w:rsid w:val="00AC3051"/>
    <w:rsid w:val="00AC30C4"/>
    <w:rsid w:val="00AC3421"/>
    <w:rsid w:val="00AC361F"/>
    <w:rsid w:val="00AC3622"/>
    <w:rsid w:val="00AC3894"/>
    <w:rsid w:val="00AC3D62"/>
    <w:rsid w:val="00AC3EC9"/>
    <w:rsid w:val="00AC40AD"/>
    <w:rsid w:val="00AC41E9"/>
    <w:rsid w:val="00AC42F7"/>
    <w:rsid w:val="00AC43D9"/>
    <w:rsid w:val="00AC4789"/>
    <w:rsid w:val="00AC47BD"/>
    <w:rsid w:val="00AC4D22"/>
    <w:rsid w:val="00AC4E9B"/>
    <w:rsid w:val="00AC4FDB"/>
    <w:rsid w:val="00AC5169"/>
    <w:rsid w:val="00AC53CF"/>
    <w:rsid w:val="00AC53E7"/>
    <w:rsid w:val="00AC54DC"/>
    <w:rsid w:val="00AC58AC"/>
    <w:rsid w:val="00AC59C0"/>
    <w:rsid w:val="00AC5B4F"/>
    <w:rsid w:val="00AC5F23"/>
    <w:rsid w:val="00AC63BF"/>
    <w:rsid w:val="00AC68F9"/>
    <w:rsid w:val="00AC6F3E"/>
    <w:rsid w:val="00AC7285"/>
    <w:rsid w:val="00AC755B"/>
    <w:rsid w:val="00AC7617"/>
    <w:rsid w:val="00AD00CA"/>
    <w:rsid w:val="00AD0179"/>
    <w:rsid w:val="00AD0538"/>
    <w:rsid w:val="00AD065B"/>
    <w:rsid w:val="00AD0665"/>
    <w:rsid w:val="00AD08E3"/>
    <w:rsid w:val="00AD09FD"/>
    <w:rsid w:val="00AD0B5E"/>
    <w:rsid w:val="00AD0C18"/>
    <w:rsid w:val="00AD0EAD"/>
    <w:rsid w:val="00AD1407"/>
    <w:rsid w:val="00AD1410"/>
    <w:rsid w:val="00AD1531"/>
    <w:rsid w:val="00AD1584"/>
    <w:rsid w:val="00AD1917"/>
    <w:rsid w:val="00AD1FDC"/>
    <w:rsid w:val="00AD2225"/>
    <w:rsid w:val="00AD2431"/>
    <w:rsid w:val="00AD266A"/>
    <w:rsid w:val="00AD2BB9"/>
    <w:rsid w:val="00AD2BE5"/>
    <w:rsid w:val="00AD3137"/>
    <w:rsid w:val="00AD3BC2"/>
    <w:rsid w:val="00AD447B"/>
    <w:rsid w:val="00AD45B5"/>
    <w:rsid w:val="00AD488E"/>
    <w:rsid w:val="00AD4A76"/>
    <w:rsid w:val="00AD4E69"/>
    <w:rsid w:val="00AD4EAC"/>
    <w:rsid w:val="00AD50DE"/>
    <w:rsid w:val="00AD531D"/>
    <w:rsid w:val="00AD596D"/>
    <w:rsid w:val="00AD5B07"/>
    <w:rsid w:val="00AD5BA9"/>
    <w:rsid w:val="00AD622C"/>
    <w:rsid w:val="00AD657D"/>
    <w:rsid w:val="00AD658B"/>
    <w:rsid w:val="00AD66EC"/>
    <w:rsid w:val="00AD6A62"/>
    <w:rsid w:val="00AD6B85"/>
    <w:rsid w:val="00AD6F54"/>
    <w:rsid w:val="00AD76FC"/>
    <w:rsid w:val="00AD7933"/>
    <w:rsid w:val="00AD7C47"/>
    <w:rsid w:val="00AE0743"/>
    <w:rsid w:val="00AE0A94"/>
    <w:rsid w:val="00AE0CE4"/>
    <w:rsid w:val="00AE0EF5"/>
    <w:rsid w:val="00AE0F49"/>
    <w:rsid w:val="00AE1150"/>
    <w:rsid w:val="00AE1261"/>
    <w:rsid w:val="00AE1276"/>
    <w:rsid w:val="00AE15CB"/>
    <w:rsid w:val="00AE1775"/>
    <w:rsid w:val="00AE1A2B"/>
    <w:rsid w:val="00AE1A44"/>
    <w:rsid w:val="00AE20C9"/>
    <w:rsid w:val="00AE2198"/>
    <w:rsid w:val="00AE2264"/>
    <w:rsid w:val="00AE2575"/>
    <w:rsid w:val="00AE25C0"/>
    <w:rsid w:val="00AE25D3"/>
    <w:rsid w:val="00AE27CA"/>
    <w:rsid w:val="00AE2DE0"/>
    <w:rsid w:val="00AE2E35"/>
    <w:rsid w:val="00AE2EB7"/>
    <w:rsid w:val="00AE3272"/>
    <w:rsid w:val="00AE337D"/>
    <w:rsid w:val="00AE33E6"/>
    <w:rsid w:val="00AE3582"/>
    <w:rsid w:val="00AE3991"/>
    <w:rsid w:val="00AE39CC"/>
    <w:rsid w:val="00AE3BC2"/>
    <w:rsid w:val="00AE3DED"/>
    <w:rsid w:val="00AE3E42"/>
    <w:rsid w:val="00AE3E7F"/>
    <w:rsid w:val="00AE4610"/>
    <w:rsid w:val="00AE4A78"/>
    <w:rsid w:val="00AE4C0D"/>
    <w:rsid w:val="00AE4C87"/>
    <w:rsid w:val="00AE51FD"/>
    <w:rsid w:val="00AE521B"/>
    <w:rsid w:val="00AE53C0"/>
    <w:rsid w:val="00AE58CE"/>
    <w:rsid w:val="00AE59D5"/>
    <w:rsid w:val="00AE5C18"/>
    <w:rsid w:val="00AE5E1F"/>
    <w:rsid w:val="00AE60E9"/>
    <w:rsid w:val="00AE6249"/>
    <w:rsid w:val="00AE63FE"/>
    <w:rsid w:val="00AE646C"/>
    <w:rsid w:val="00AE6917"/>
    <w:rsid w:val="00AE6A51"/>
    <w:rsid w:val="00AE6BFC"/>
    <w:rsid w:val="00AE6DA9"/>
    <w:rsid w:val="00AE72BD"/>
    <w:rsid w:val="00AE72CA"/>
    <w:rsid w:val="00AE7A7D"/>
    <w:rsid w:val="00AE7C59"/>
    <w:rsid w:val="00AE7E45"/>
    <w:rsid w:val="00AE7F1F"/>
    <w:rsid w:val="00AE7F7F"/>
    <w:rsid w:val="00AE7FD8"/>
    <w:rsid w:val="00AF00DA"/>
    <w:rsid w:val="00AF04DB"/>
    <w:rsid w:val="00AF053E"/>
    <w:rsid w:val="00AF054F"/>
    <w:rsid w:val="00AF070C"/>
    <w:rsid w:val="00AF079D"/>
    <w:rsid w:val="00AF0836"/>
    <w:rsid w:val="00AF0AF0"/>
    <w:rsid w:val="00AF0D9F"/>
    <w:rsid w:val="00AF0DC3"/>
    <w:rsid w:val="00AF0E07"/>
    <w:rsid w:val="00AF0EB6"/>
    <w:rsid w:val="00AF0FE7"/>
    <w:rsid w:val="00AF120D"/>
    <w:rsid w:val="00AF14E0"/>
    <w:rsid w:val="00AF1BBC"/>
    <w:rsid w:val="00AF2000"/>
    <w:rsid w:val="00AF2084"/>
    <w:rsid w:val="00AF2096"/>
    <w:rsid w:val="00AF2111"/>
    <w:rsid w:val="00AF2498"/>
    <w:rsid w:val="00AF25D4"/>
    <w:rsid w:val="00AF292A"/>
    <w:rsid w:val="00AF2A93"/>
    <w:rsid w:val="00AF2B22"/>
    <w:rsid w:val="00AF3201"/>
    <w:rsid w:val="00AF3CE8"/>
    <w:rsid w:val="00AF3DBF"/>
    <w:rsid w:val="00AF3ED6"/>
    <w:rsid w:val="00AF4591"/>
    <w:rsid w:val="00AF4942"/>
    <w:rsid w:val="00AF49DA"/>
    <w:rsid w:val="00AF4A93"/>
    <w:rsid w:val="00AF5656"/>
    <w:rsid w:val="00AF570F"/>
    <w:rsid w:val="00AF5C1D"/>
    <w:rsid w:val="00AF5D17"/>
    <w:rsid w:val="00AF643C"/>
    <w:rsid w:val="00AF657A"/>
    <w:rsid w:val="00AF67A0"/>
    <w:rsid w:val="00AF6930"/>
    <w:rsid w:val="00AF6962"/>
    <w:rsid w:val="00AF6D95"/>
    <w:rsid w:val="00AF7274"/>
    <w:rsid w:val="00AF78FC"/>
    <w:rsid w:val="00AF7B4A"/>
    <w:rsid w:val="00AF7B71"/>
    <w:rsid w:val="00AF7D4E"/>
    <w:rsid w:val="00AF7EF7"/>
    <w:rsid w:val="00AF7F9C"/>
    <w:rsid w:val="00B00032"/>
    <w:rsid w:val="00B00926"/>
    <w:rsid w:val="00B00AF4"/>
    <w:rsid w:val="00B00CE8"/>
    <w:rsid w:val="00B00EE7"/>
    <w:rsid w:val="00B0117B"/>
    <w:rsid w:val="00B013A1"/>
    <w:rsid w:val="00B01732"/>
    <w:rsid w:val="00B0198B"/>
    <w:rsid w:val="00B01A1F"/>
    <w:rsid w:val="00B01AF2"/>
    <w:rsid w:val="00B01C64"/>
    <w:rsid w:val="00B01D0B"/>
    <w:rsid w:val="00B021BF"/>
    <w:rsid w:val="00B028DB"/>
    <w:rsid w:val="00B028F3"/>
    <w:rsid w:val="00B02A01"/>
    <w:rsid w:val="00B032E2"/>
    <w:rsid w:val="00B033DE"/>
    <w:rsid w:val="00B04050"/>
    <w:rsid w:val="00B04190"/>
    <w:rsid w:val="00B04214"/>
    <w:rsid w:val="00B04452"/>
    <w:rsid w:val="00B047C2"/>
    <w:rsid w:val="00B04EAC"/>
    <w:rsid w:val="00B05147"/>
    <w:rsid w:val="00B05669"/>
    <w:rsid w:val="00B058FB"/>
    <w:rsid w:val="00B05C56"/>
    <w:rsid w:val="00B06028"/>
    <w:rsid w:val="00B06465"/>
    <w:rsid w:val="00B0666C"/>
    <w:rsid w:val="00B06B61"/>
    <w:rsid w:val="00B06CB6"/>
    <w:rsid w:val="00B07393"/>
    <w:rsid w:val="00B07457"/>
    <w:rsid w:val="00B0782C"/>
    <w:rsid w:val="00B07A16"/>
    <w:rsid w:val="00B07CB6"/>
    <w:rsid w:val="00B07E8A"/>
    <w:rsid w:val="00B07FEA"/>
    <w:rsid w:val="00B10154"/>
    <w:rsid w:val="00B1018D"/>
    <w:rsid w:val="00B102F6"/>
    <w:rsid w:val="00B103E0"/>
    <w:rsid w:val="00B10442"/>
    <w:rsid w:val="00B106F1"/>
    <w:rsid w:val="00B10849"/>
    <w:rsid w:val="00B10960"/>
    <w:rsid w:val="00B10A2A"/>
    <w:rsid w:val="00B10CD1"/>
    <w:rsid w:val="00B110E7"/>
    <w:rsid w:val="00B11293"/>
    <w:rsid w:val="00B11342"/>
    <w:rsid w:val="00B115FF"/>
    <w:rsid w:val="00B11821"/>
    <w:rsid w:val="00B11990"/>
    <w:rsid w:val="00B1199A"/>
    <w:rsid w:val="00B11B64"/>
    <w:rsid w:val="00B11C54"/>
    <w:rsid w:val="00B11D28"/>
    <w:rsid w:val="00B11F50"/>
    <w:rsid w:val="00B12284"/>
    <w:rsid w:val="00B12638"/>
    <w:rsid w:val="00B12B02"/>
    <w:rsid w:val="00B12D5E"/>
    <w:rsid w:val="00B12D6A"/>
    <w:rsid w:val="00B12E26"/>
    <w:rsid w:val="00B13204"/>
    <w:rsid w:val="00B133E7"/>
    <w:rsid w:val="00B136F3"/>
    <w:rsid w:val="00B1374E"/>
    <w:rsid w:val="00B13951"/>
    <w:rsid w:val="00B13A90"/>
    <w:rsid w:val="00B13B5F"/>
    <w:rsid w:val="00B13BA6"/>
    <w:rsid w:val="00B13E4C"/>
    <w:rsid w:val="00B13FC8"/>
    <w:rsid w:val="00B143DC"/>
    <w:rsid w:val="00B1447C"/>
    <w:rsid w:val="00B14493"/>
    <w:rsid w:val="00B146D9"/>
    <w:rsid w:val="00B14B29"/>
    <w:rsid w:val="00B14F08"/>
    <w:rsid w:val="00B14F3D"/>
    <w:rsid w:val="00B150AB"/>
    <w:rsid w:val="00B15111"/>
    <w:rsid w:val="00B15F4A"/>
    <w:rsid w:val="00B16074"/>
    <w:rsid w:val="00B161F1"/>
    <w:rsid w:val="00B1621E"/>
    <w:rsid w:val="00B164C6"/>
    <w:rsid w:val="00B16841"/>
    <w:rsid w:val="00B168E9"/>
    <w:rsid w:val="00B16988"/>
    <w:rsid w:val="00B16B2B"/>
    <w:rsid w:val="00B16FA4"/>
    <w:rsid w:val="00B17400"/>
    <w:rsid w:val="00B17484"/>
    <w:rsid w:val="00B174DF"/>
    <w:rsid w:val="00B20636"/>
    <w:rsid w:val="00B20C58"/>
    <w:rsid w:val="00B20DD8"/>
    <w:rsid w:val="00B20F1D"/>
    <w:rsid w:val="00B20F66"/>
    <w:rsid w:val="00B21949"/>
    <w:rsid w:val="00B21B29"/>
    <w:rsid w:val="00B22155"/>
    <w:rsid w:val="00B22156"/>
    <w:rsid w:val="00B221B0"/>
    <w:rsid w:val="00B221F2"/>
    <w:rsid w:val="00B222FE"/>
    <w:rsid w:val="00B2257B"/>
    <w:rsid w:val="00B23230"/>
    <w:rsid w:val="00B2324B"/>
    <w:rsid w:val="00B234FC"/>
    <w:rsid w:val="00B237B2"/>
    <w:rsid w:val="00B2397C"/>
    <w:rsid w:val="00B23A4A"/>
    <w:rsid w:val="00B244D9"/>
    <w:rsid w:val="00B24820"/>
    <w:rsid w:val="00B24BEA"/>
    <w:rsid w:val="00B24F60"/>
    <w:rsid w:val="00B24F89"/>
    <w:rsid w:val="00B254B7"/>
    <w:rsid w:val="00B258DF"/>
    <w:rsid w:val="00B25CBA"/>
    <w:rsid w:val="00B25EB0"/>
    <w:rsid w:val="00B261D7"/>
    <w:rsid w:val="00B26659"/>
    <w:rsid w:val="00B2671D"/>
    <w:rsid w:val="00B26795"/>
    <w:rsid w:val="00B26ABD"/>
    <w:rsid w:val="00B26AD8"/>
    <w:rsid w:val="00B26D48"/>
    <w:rsid w:val="00B26D63"/>
    <w:rsid w:val="00B26ED1"/>
    <w:rsid w:val="00B272F8"/>
    <w:rsid w:val="00B274B3"/>
    <w:rsid w:val="00B274C4"/>
    <w:rsid w:val="00B274C8"/>
    <w:rsid w:val="00B27545"/>
    <w:rsid w:val="00B2772B"/>
    <w:rsid w:val="00B27907"/>
    <w:rsid w:val="00B27A96"/>
    <w:rsid w:val="00B27FFA"/>
    <w:rsid w:val="00B30370"/>
    <w:rsid w:val="00B303F4"/>
    <w:rsid w:val="00B30AE0"/>
    <w:rsid w:val="00B30BD3"/>
    <w:rsid w:val="00B30BE5"/>
    <w:rsid w:val="00B30CAB"/>
    <w:rsid w:val="00B30DC8"/>
    <w:rsid w:val="00B31047"/>
    <w:rsid w:val="00B310F2"/>
    <w:rsid w:val="00B31439"/>
    <w:rsid w:val="00B31684"/>
    <w:rsid w:val="00B31A63"/>
    <w:rsid w:val="00B31C45"/>
    <w:rsid w:val="00B31D48"/>
    <w:rsid w:val="00B323B5"/>
    <w:rsid w:val="00B328C6"/>
    <w:rsid w:val="00B3294F"/>
    <w:rsid w:val="00B32996"/>
    <w:rsid w:val="00B3299F"/>
    <w:rsid w:val="00B32E0A"/>
    <w:rsid w:val="00B334A7"/>
    <w:rsid w:val="00B33619"/>
    <w:rsid w:val="00B33BA0"/>
    <w:rsid w:val="00B33BB4"/>
    <w:rsid w:val="00B34037"/>
    <w:rsid w:val="00B3432C"/>
    <w:rsid w:val="00B34663"/>
    <w:rsid w:val="00B347FA"/>
    <w:rsid w:val="00B34967"/>
    <w:rsid w:val="00B34CAB"/>
    <w:rsid w:val="00B34DF9"/>
    <w:rsid w:val="00B350C8"/>
    <w:rsid w:val="00B3516B"/>
    <w:rsid w:val="00B35288"/>
    <w:rsid w:val="00B35A74"/>
    <w:rsid w:val="00B3660D"/>
    <w:rsid w:val="00B3672F"/>
    <w:rsid w:val="00B3695B"/>
    <w:rsid w:val="00B36B14"/>
    <w:rsid w:val="00B3719D"/>
    <w:rsid w:val="00B37686"/>
    <w:rsid w:val="00B377A9"/>
    <w:rsid w:val="00B378E0"/>
    <w:rsid w:val="00B37AED"/>
    <w:rsid w:val="00B37B68"/>
    <w:rsid w:val="00B37C5B"/>
    <w:rsid w:val="00B37D35"/>
    <w:rsid w:val="00B37FE9"/>
    <w:rsid w:val="00B4010F"/>
    <w:rsid w:val="00B40587"/>
    <w:rsid w:val="00B40727"/>
    <w:rsid w:val="00B408B2"/>
    <w:rsid w:val="00B409B1"/>
    <w:rsid w:val="00B40A10"/>
    <w:rsid w:val="00B40D0C"/>
    <w:rsid w:val="00B41F56"/>
    <w:rsid w:val="00B4202F"/>
    <w:rsid w:val="00B423CF"/>
    <w:rsid w:val="00B42454"/>
    <w:rsid w:val="00B424A9"/>
    <w:rsid w:val="00B42526"/>
    <w:rsid w:val="00B427F9"/>
    <w:rsid w:val="00B428F9"/>
    <w:rsid w:val="00B429BD"/>
    <w:rsid w:val="00B42A1A"/>
    <w:rsid w:val="00B42A29"/>
    <w:rsid w:val="00B42CAE"/>
    <w:rsid w:val="00B42EC2"/>
    <w:rsid w:val="00B4304A"/>
    <w:rsid w:val="00B4344A"/>
    <w:rsid w:val="00B4396A"/>
    <w:rsid w:val="00B439EE"/>
    <w:rsid w:val="00B43ABE"/>
    <w:rsid w:val="00B43B90"/>
    <w:rsid w:val="00B43DE2"/>
    <w:rsid w:val="00B43E31"/>
    <w:rsid w:val="00B43E92"/>
    <w:rsid w:val="00B442C7"/>
    <w:rsid w:val="00B4453D"/>
    <w:rsid w:val="00B4469F"/>
    <w:rsid w:val="00B44DDA"/>
    <w:rsid w:val="00B44EF1"/>
    <w:rsid w:val="00B451FF"/>
    <w:rsid w:val="00B4524F"/>
    <w:rsid w:val="00B45286"/>
    <w:rsid w:val="00B45292"/>
    <w:rsid w:val="00B457A4"/>
    <w:rsid w:val="00B457DD"/>
    <w:rsid w:val="00B459DC"/>
    <w:rsid w:val="00B459E1"/>
    <w:rsid w:val="00B45ABD"/>
    <w:rsid w:val="00B4605B"/>
    <w:rsid w:val="00B465E3"/>
    <w:rsid w:val="00B4675F"/>
    <w:rsid w:val="00B469BA"/>
    <w:rsid w:val="00B46DD6"/>
    <w:rsid w:val="00B47373"/>
    <w:rsid w:val="00B47415"/>
    <w:rsid w:val="00B478C0"/>
    <w:rsid w:val="00B47BE5"/>
    <w:rsid w:val="00B47E4A"/>
    <w:rsid w:val="00B47F7C"/>
    <w:rsid w:val="00B50154"/>
    <w:rsid w:val="00B50273"/>
    <w:rsid w:val="00B503D9"/>
    <w:rsid w:val="00B50853"/>
    <w:rsid w:val="00B508FE"/>
    <w:rsid w:val="00B50D5F"/>
    <w:rsid w:val="00B50E2F"/>
    <w:rsid w:val="00B51156"/>
    <w:rsid w:val="00B51530"/>
    <w:rsid w:val="00B517A1"/>
    <w:rsid w:val="00B51AAF"/>
    <w:rsid w:val="00B51CE9"/>
    <w:rsid w:val="00B523EF"/>
    <w:rsid w:val="00B5247F"/>
    <w:rsid w:val="00B52484"/>
    <w:rsid w:val="00B52802"/>
    <w:rsid w:val="00B5289D"/>
    <w:rsid w:val="00B52A28"/>
    <w:rsid w:val="00B52E45"/>
    <w:rsid w:val="00B52F89"/>
    <w:rsid w:val="00B5336D"/>
    <w:rsid w:val="00B53600"/>
    <w:rsid w:val="00B53A1A"/>
    <w:rsid w:val="00B53A1E"/>
    <w:rsid w:val="00B53A67"/>
    <w:rsid w:val="00B53BB4"/>
    <w:rsid w:val="00B53CBB"/>
    <w:rsid w:val="00B53F46"/>
    <w:rsid w:val="00B54068"/>
    <w:rsid w:val="00B54090"/>
    <w:rsid w:val="00B544BE"/>
    <w:rsid w:val="00B54643"/>
    <w:rsid w:val="00B54A00"/>
    <w:rsid w:val="00B54E97"/>
    <w:rsid w:val="00B5500F"/>
    <w:rsid w:val="00B556CB"/>
    <w:rsid w:val="00B55915"/>
    <w:rsid w:val="00B56116"/>
    <w:rsid w:val="00B56181"/>
    <w:rsid w:val="00B561F0"/>
    <w:rsid w:val="00B56664"/>
    <w:rsid w:val="00B5668B"/>
    <w:rsid w:val="00B56761"/>
    <w:rsid w:val="00B5677E"/>
    <w:rsid w:val="00B56BF3"/>
    <w:rsid w:val="00B56C36"/>
    <w:rsid w:val="00B56DE0"/>
    <w:rsid w:val="00B56EC3"/>
    <w:rsid w:val="00B57673"/>
    <w:rsid w:val="00B5768C"/>
    <w:rsid w:val="00B57691"/>
    <w:rsid w:val="00B57D44"/>
    <w:rsid w:val="00B60555"/>
    <w:rsid w:val="00B605F3"/>
    <w:rsid w:val="00B606B7"/>
    <w:rsid w:val="00B60A1F"/>
    <w:rsid w:val="00B60A49"/>
    <w:rsid w:val="00B60D83"/>
    <w:rsid w:val="00B60DC9"/>
    <w:rsid w:val="00B61822"/>
    <w:rsid w:val="00B619C7"/>
    <w:rsid w:val="00B62124"/>
    <w:rsid w:val="00B62444"/>
    <w:rsid w:val="00B62468"/>
    <w:rsid w:val="00B62F8D"/>
    <w:rsid w:val="00B63212"/>
    <w:rsid w:val="00B6333E"/>
    <w:rsid w:val="00B63A96"/>
    <w:rsid w:val="00B63C21"/>
    <w:rsid w:val="00B641CA"/>
    <w:rsid w:val="00B64A7C"/>
    <w:rsid w:val="00B64B34"/>
    <w:rsid w:val="00B652A0"/>
    <w:rsid w:val="00B656A6"/>
    <w:rsid w:val="00B657B9"/>
    <w:rsid w:val="00B6598E"/>
    <w:rsid w:val="00B659B2"/>
    <w:rsid w:val="00B659F6"/>
    <w:rsid w:val="00B65B10"/>
    <w:rsid w:val="00B65CDB"/>
    <w:rsid w:val="00B65E4B"/>
    <w:rsid w:val="00B66134"/>
    <w:rsid w:val="00B66370"/>
    <w:rsid w:val="00B663B2"/>
    <w:rsid w:val="00B669FA"/>
    <w:rsid w:val="00B67524"/>
    <w:rsid w:val="00B67767"/>
    <w:rsid w:val="00B67830"/>
    <w:rsid w:val="00B67C72"/>
    <w:rsid w:val="00B67C95"/>
    <w:rsid w:val="00B700B4"/>
    <w:rsid w:val="00B70249"/>
    <w:rsid w:val="00B70824"/>
    <w:rsid w:val="00B7087A"/>
    <w:rsid w:val="00B70C95"/>
    <w:rsid w:val="00B70D37"/>
    <w:rsid w:val="00B70DDF"/>
    <w:rsid w:val="00B71121"/>
    <w:rsid w:val="00B71460"/>
    <w:rsid w:val="00B717B0"/>
    <w:rsid w:val="00B719EA"/>
    <w:rsid w:val="00B71CB6"/>
    <w:rsid w:val="00B71FCC"/>
    <w:rsid w:val="00B72677"/>
    <w:rsid w:val="00B72870"/>
    <w:rsid w:val="00B72E90"/>
    <w:rsid w:val="00B7307B"/>
    <w:rsid w:val="00B7309D"/>
    <w:rsid w:val="00B7311E"/>
    <w:rsid w:val="00B732C8"/>
    <w:rsid w:val="00B73311"/>
    <w:rsid w:val="00B7394A"/>
    <w:rsid w:val="00B73EEA"/>
    <w:rsid w:val="00B7426B"/>
    <w:rsid w:val="00B7429F"/>
    <w:rsid w:val="00B7531B"/>
    <w:rsid w:val="00B75334"/>
    <w:rsid w:val="00B75753"/>
    <w:rsid w:val="00B759C1"/>
    <w:rsid w:val="00B76210"/>
    <w:rsid w:val="00B765A6"/>
    <w:rsid w:val="00B768A6"/>
    <w:rsid w:val="00B7697A"/>
    <w:rsid w:val="00B76C5E"/>
    <w:rsid w:val="00B76E35"/>
    <w:rsid w:val="00B7730F"/>
    <w:rsid w:val="00B773DE"/>
    <w:rsid w:val="00B779E8"/>
    <w:rsid w:val="00B77C03"/>
    <w:rsid w:val="00B77DA3"/>
    <w:rsid w:val="00B80168"/>
    <w:rsid w:val="00B80194"/>
    <w:rsid w:val="00B801FF"/>
    <w:rsid w:val="00B8037A"/>
    <w:rsid w:val="00B80666"/>
    <w:rsid w:val="00B806F2"/>
    <w:rsid w:val="00B80C2F"/>
    <w:rsid w:val="00B80EE2"/>
    <w:rsid w:val="00B8150B"/>
    <w:rsid w:val="00B818C7"/>
    <w:rsid w:val="00B81972"/>
    <w:rsid w:val="00B81C3E"/>
    <w:rsid w:val="00B81FBF"/>
    <w:rsid w:val="00B821F7"/>
    <w:rsid w:val="00B82312"/>
    <w:rsid w:val="00B824CE"/>
    <w:rsid w:val="00B824E0"/>
    <w:rsid w:val="00B82539"/>
    <w:rsid w:val="00B82861"/>
    <w:rsid w:val="00B82935"/>
    <w:rsid w:val="00B82A56"/>
    <w:rsid w:val="00B82AAD"/>
    <w:rsid w:val="00B82B59"/>
    <w:rsid w:val="00B82F11"/>
    <w:rsid w:val="00B8312D"/>
    <w:rsid w:val="00B8335E"/>
    <w:rsid w:val="00B83603"/>
    <w:rsid w:val="00B837C5"/>
    <w:rsid w:val="00B83938"/>
    <w:rsid w:val="00B83A76"/>
    <w:rsid w:val="00B83EB5"/>
    <w:rsid w:val="00B84116"/>
    <w:rsid w:val="00B844F1"/>
    <w:rsid w:val="00B84522"/>
    <w:rsid w:val="00B847CB"/>
    <w:rsid w:val="00B84981"/>
    <w:rsid w:val="00B851F4"/>
    <w:rsid w:val="00B853AA"/>
    <w:rsid w:val="00B85BC7"/>
    <w:rsid w:val="00B8650C"/>
    <w:rsid w:val="00B868BE"/>
    <w:rsid w:val="00B86CA7"/>
    <w:rsid w:val="00B8727B"/>
    <w:rsid w:val="00B87489"/>
    <w:rsid w:val="00B876FC"/>
    <w:rsid w:val="00B87C5C"/>
    <w:rsid w:val="00B90A48"/>
    <w:rsid w:val="00B90F44"/>
    <w:rsid w:val="00B91087"/>
    <w:rsid w:val="00B9111D"/>
    <w:rsid w:val="00B913D4"/>
    <w:rsid w:val="00B9143B"/>
    <w:rsid w:val="00B9144A"/>
    <w:rsid w:val="00B9167F"/>
    <w:rsid w:val="00B91C07"/>
    <w:rsid w:val="00B922A4"/>
    <w:rsid w:val="00B92CC2"/>
    <w:rsid w:val="00B93852"/>
    <w:rsid w:val="00B93ACF"/>
    <w:rsid w:val="00B93F53"/>
    <w:rsid w:val="00B946E3"/>
    <w:rsid w:val="00B94879"/>
    <w:rsid w:val="00B94B27"/>
    <w:rsid w:val="00B94CBE"/>
    <w:rsid w:val="00B94DDF"/>
    <w:rsid w:val="00B94E41"/>
    <w:rsid w:val="00B94FA6"/>
    <w:rsid w:val="00B95227"/>
    <w:rsid w:val="00B9528F"/>
    <w:rsid w:val="00B9531F"/>
    <w:rsid w:val="00B9536C"/>
    <w:rsid w:val="00B95580"/>
    <w:rsid w:val="00B95670"/>
    <w:rsid w:val="00B9593A"/>
    <w:rsid w:val="00B95EA6"/>
    <w:rsid w:val="00B95F2E"/>
    <w:rsid w:val="00B963E8"/>
    <w:rsid w:val="00B9642E"/>
    <w:rsid w:val="00B978AD"/>
    <w:rsid w:val="00B97CE8"/>
    <w:rsid w:val="00B97D5D"/>
    <w:rsid w:val="00BA0136"/>
    <w:rsid w:val="00BA033A"/>
    <w:rsid w:val="00BA04BB"/>
    <w:rsid w:val="00BA0723"/>
    <w:rsid w:val="00BA0995"/>
    <w:rsid w:val="00BA0F25"/>
    <w:rsid w:val="00BA108B"/>
    <w:rsid w:val="00BA15A2"/>
    <w:rsid w:val="00BA1992"/>
    <w:rsid w:val="00BA1B6B"/>
    <w:rsid w:val="00BA1DDE"/>
    <w:rsid w:val="00BA28C3"/>
    <w:rsid w:val="00BA2C21"/>
    <w:rsid w:val="00BA2CAB"/>
    <w:rsid w:val="00BA2E1E"/>
    <w:rsid w:val="00BA2EFC"/>
    <w:rsid w:val="00BA30F3"/>
    <w:rsid w:val="00BA345F"/>
    <w:rsid w:val="00BA3544"/>
    <w:rsid w:val="00BA35D6"/>
    <w:rsid w:val="00BA3A3E"/>
    <w:rsid w:val="00BA3A6D"/>
    <w:rsid w:val="00BA4147"/>
    <w:rsid w:val="00BA419D"/>
    <w:rsid w:val="00BA42EE"/>
    <w:rsid w:val="00BA430E"/>
    <w:rsid w:val="00BA4397"/>
    <w:rsid w:val="00BA4398"/>
    <w:rsid w:val="00BA45FE"/>
    <w:rsid w:val="00BA4868"/>
    <w:rsid w:val="00BA4988"/>
    <w:rsid w:val="00BA4FFF"/>
    <w:rsid w:val="00BA51FB"/>
    <w:rsid w:val="00BA55F2"/>
    <w:rsid w:val="00BA5A19"/>
    <w:rsid w:val="00BA5DAA"/>
    <w:rsid w:val="00BA648B"/>
    <w:rsid w:val="00BA6754"/>
    <w:rsid w:val="00BA67A2"/>
    <w:rsid w:val="00BA69EA"/>
    <w:rsid w:val="00BA6AE0"/>
    <w:rsid w:val="00BA6BCE"/>
    <w:rsid w:val="00BA6E2C"/>
    <w:rsid w:val="00BA6E60"/>
    <w:rsid w:val="00BA704D"/>
    <w:rsid w:val="00BA73FF"/>
    <w:rsid w:val="00BA759E"/>
    <w:rsid w:val="00BA7758"/>
    <w:rsid w:val="00BA7841"/>
    <w:rsid w:val="00BA7995"/>
    <w:rsid w:val="00BA7C77"/>
    <w:rsid w:val="00BA7E9B"/>
    <w:rsid w:val="00BB0138"/>
    <w:rsid w:val="00BB0670"/>
    <w:rsid w:val="00BB077A"/>
    <w:rsid w:val="00BB08F2"/>
    <w:rsid w:val="00BB097B"/>
    <w:rsid w:val="00BB0BCA"/>
    <w:rsid w:val="00BB1369"/>
    <w:rsid w:val="00BB1DAB"/>
    <w:rsid w:val="00BB1F0B"/>
    <w:rsid w:val="00BB1F58"/>
    <w:rsid w:val="00BB26FC"/>
    <w:rsid w:val="00BB27B8"/>
    <w:rsid w:val="00BB2AB8"/>
    <w:rsid w:val="00BB2B5B"/>
    <w:rsid w:val="00BB2C5F"/>
    <w:rsid w:val="00BB3058"/>
    <w:rsid w:val="00BB306B"/>
    <w:rsid w:val="00BB31F1"/>
    <w:rsid w:val="00BB38B4"/>
    <w:rsid w:val="00BB39BE"/>
    <w:rsid w:val="00BB3B70"/>
    <w:rsid w:val="00BB3D85"/>
    <w:rsid w:val="00BB3E86"/>
    <w:rsid w:val="00BB3EFC"/>
    <w:rsid w:val="00BB3F2D"/>
    <w:rsid w:val="00BB3FC1"/>
    <w:rsid w:val="00BB414A"/>
    <w:rsid w:val="00BB4FAD"/>
    <w:rsid w:val="00BB51AA"/>
    <w:rsid w:val="00BB529E"/>
    <w:rsid w:val="00BB58C5"/>
    <w:rsid w:val="00BB5B29"/>
    <w:rsid w:val="00BB5CD5"/>
    <w:rsid w:val="00BB5DA7"/>
    <w:rsid w:val="00BB5FEE"/>
    <w:rsid w:val="00BB6111"/>
    <w:rsid w:val="00BB6117"/>
    <w:rsid w:val="00BB6209"/>
    <w:rsid w:val="00BB64AF"/>
    <w:rsid w:val="00BB65CB"/>
    <w:rsid w:val="00BB6C2F"/>
    <w:rsid w:val="00BB6D5C"/>
    <w:rsid w:val="00BB6FF9"/>
    <w:rsid w:val="00BB7238"/>
    <w:rsid w:val="00BB72DD"/>
    <w:rsid w:val="00BB734A"/>
    <w:rsid w:val="00BB74AB"/>
    <w:rsid w:val="00BB781B"/>
    <w:rsid w:val="00BB7990"/>
    <w:rsid w:val="00BC0084"/>
    <w:rsid w:val="00BC0461"/>
    <w:rsid w:val="00BC04EA"/>
    <w:rsid w:val="00BC0647"/>
    <w:rsid w:val="00BC07E6"/>
    <w:rsid w:val="00BC1101"/>
    <w:rsid w:val="00BC1977"/>
    <w:rsid w:val="00BC1AFE"/>
    <w:rsid w:val="00BC1C03"/>
    <w:rsid w:val="00BC1EE1"/>
    <w:rsid w:val="00BC1FF2"/>
    <w:rsid w:val="00BC224C"/>
    <w:rsid w:val="00BC2352"/>
    <w:rsid w:val="00BC260F"/>
    <w:rsid w:val="00BC2629"/>
    <w:rsid w:val="00BC28EB"/>
    <w:rsid w:val="00BC3208"/>
    <w:rsid w:val="00BC3E18"/>
    <w:rsid w:val="00BC3E3C"/>
    <w:rsid w:val="00BC41FC"/>
    <w:rsid w:val="00BC45DD"/>
    <w:rsid w:val="00BC468C"/>
    <w:rsid w:val="00BC481D"/>
    <w:rsid w:val="00BC4A02"/>
    <w:rsid w:val="00BC4E44"/>
    <w:rsid w:val="00BC511E"/>
    <w:rsid w:val="00BC5290"/>
    <w:rsid w:val="00BC58D1"/>
    <w:rsid w:val="00BC5AFE"/>
    <w:rsid w:val="00BC6048"/>
    <w:rsid w:val="00BC60BA"/>
    <w:rsid w:val="00BC6166"/>
    <w:rsid w:val="00BC622B"/>
    <w:rsid w:val="00BC645F"/>
    <w:rsid w:val="00BC64A0"/>
    <w:rsid w:val="00BC68E7"/>
    <w:rsid w:val="00BC6B09"/>
    <w:rsid w:val="00BC6B9C"/>
    <w:rsid w:val="00BC6F6B"/>
    <w:rsid w:val="00BC72FA"/>
    <w:rsid w:val="00BC7341"/>
    <w:rsid w:val="00BC77A8"/>
    <w:rsid w:val="00BC792B"/>
    <w:rsid w:val="00BC7A24"/>
    <w:rsid w:val="00BC7AA4"/>
    <w:rsid w:val="00BC7C23"/>
    <w:rsid w:val="00BC7D6E"/>
    <w:rsid w:val="00BC7D83"/>
    <w:rsid w:val="00BC7DB4"/>
    <w:rsid w:val="00BD011D"/>
    <w:rsid w:val="00BD0255"/>
    <w:rsid w:val="00BD0270"/>
    <w:rsid w:val="00BD03C5"/>
    <w:rsid w:val="00BD0736"/>
    <w:rsid w:val="00BD0B12"/>
    <w:rsid w:val="00BD0D48"/>
    <w:rsid w:val="00BD0FD2"/>
    <w:rsid w:val="00BD136E"/>
    <w:rsid w:val="00BD13D9"/>
    <w:rsid w:val="00BD1537"/>
    <w:rsid w:val="00BD1833"/>
    <w:rsid w:val="00BD1A13"/>
    <w:rsid w:val="00BD1A4A"/>
    <w:rsid w:val="00BD1A8D"/>
    <w:rsid w:val="00BD1EC8"/>
    <w:rsid w:val="00BD2059"/>
    <w:rsid w:val="00BD23BF"/>
    <w:rsid w:val="00BD2E41"/>
    <w:rsid w:val="00BD37AB"/>
    <w:rsid w:val="00BD3CB7"/>
    <w:rsid w:val="00BD3DF6"/>
    <w:rsid w:val="00BD41BB"/>
    <w:rsid w:val="00BD41BE"/>
    <w:rsid w:val="00BD42BE"/>
    <w:rsid w:val="00BD4319"/>
    <w:rsid w:val="00BD45CC"/>
    <w:rsid w:val="00BD4678"/>
    <w:rsid w:val="00BD46BA"/>
    <w:rsid w:val="00BD4708"/>
    <w:rsid w:val="00BD4A5D"/>
    <w:rsid w:val="00BD5095"/>
    <w:rsid w:val="00BD53B5"/>
    <w:rsid w:val="00BD562E"/>
    <w:rsid w:val="00BD5858"/>
    <w:rsid w:val="00BD5983"/>
    <w:rsid w:val="00BD59DC"/>
    <w:rsid w:val="00BD5A80"/>
    <w:rsid w:val="00BD5AA0"/>
    <w:rsid w:val="00BD61DC"/>
    <w:rsid w:val="00BD620D"/>
    <w:rsid w:val="00BD64EA"/>
    <w:rsid w:val="00BD6753"/>
    <w:rsid w:val="00BD6CB7"/>
    <w:rsid w:val="00BD6D0D"/>
    <w:rsid w:val="00BD6FA6"/>
    <w:rsid w:val="00BD755C"/>
    <w:rsid w:val="00BD7621"/>
    <w:rsid w:val="00BD764B"/>
    <w:rsid w:val="00BD7CE4"/>
    <w:rsid w:val="00BE0068"/>
    <w:rsid w:val="00BE02C7"/>
    <w:rsid w:val="00BE055E"/>
    <w:rsid w:val="00BE0801"/>
    <w:rsid w:val="00BE08FF"/>
    <w:rsid w:val="00BE09CE"/>
    <w:rsid w:val="00BE14B4"/>
    <w:rsid w:val="00BE1935"/>
    <w:rsid w:val="00BE19FB"/>
    <w:rsid w:val="00BE1D4E"/>
    <w:rsid w:val="00BE1F96"/>
    <w:rsid w:val="00BE261C"/>
    <w:rsid w:val="00BE2869"/>
    <w:rsid w:val="00BE29F6"/>
    <w:rsid w:val="00BE3038"/>
    <w:rsid w:val="00BE3219"/>
    <w:rsid w:val="00BE3460"/>
    <w:rsid w:val="00BE3803"/>
    <w:rsid w:val="00BE389F"/>
    <w:rsid w:val="00BE3A30"/>
    <w:rsid w:val="00BE408E"/>
    <w:rsid w:val="00BE42AA"/>
    <w:rsid w:val="00BE45F1"/>
    <w:rsid w:val="00BE47A8"/>
    <w:rsid w:val="00BE4804"/>
    <w:rsid w:val="00BE4838"/>
    <w:rsid w:val="00BE4901"/>
    <w:rsid w:val="00BE4A1F"/>
    <w:rsid w:val="00BE4E21"/>
    <w:rsid w:val="00BE51D8"/>
    <w:rsid w:val="00BE5B8B"/>
    <w:rsid w:val="00BE631F"/>
    <w:rsid w:val="00BE6542"/>
    <w:rsid w:val="00BE678C"/>
    <w:rsid w:val="00BE6844"/>
    <w:rsid w:val="00BE6A4E"/>
    <w:rsid w:val="00BE6BA9"/>
    <w:rsid w:val="00BE6BD2"/>
    <w:rsid w:val="00BE6C41"/>
    <w:rsid w:val="00BE6CAE"/>
    <w:rsid w:val="00BE700A"/>
    <w:rsid w:val="00BE71C0"/>
    <w:rsid w:val="00BE7381"/>
    <w:rsid w:val="00BE7731"/>
    <w:rsid w:val="00BE792E"/>
    <w:rsid w:val="00BE7A56"/>
    <w:rsid w:val="00BE7C2F"/>
    <w:rsid w:val="00BF01FC"/>
    <w:rsid w:val="00BF0356"/>
    <w:rsid w:val="00BF08BE"/>
    <w:rsid w:val="00BF0E8A"/>
    <w:rsid w:val="00BF113E"/>
    <w:rsid w:val="00BF1334"/>
    <w:rsid w:val="00BF1371"/>
    <w:rsid w:val="00BF1401"/>
    <w:rsid w:val="00BF140B"/>
    <w:rsid w:val="00BF1412"/>
    <w:rsid w:val="00BF198B"/>
    <w:rsid w:val="00BF1D97"/>
    <w:rsid w:val="00BF1DC5"/>
    <w:rsid w:val="00BF1EB6"/>
    <w:rsid w:val="00BF1F97"/>
    <w:rsid w:val="00BF248A"/>
    <w:rsid w:val="00BF258B"/>
    <w:rsid w:val="00BF352C"/>
    <w:rsid w:val="00BF37B4"/>
    <w:rsid w:val="00BF3B74"/>
    <w:rsid w:val="00BF3BCA"/>
    <w:rsid w:val="00BF428C"/>
    <w:rsid w:val="00BF42B5"/>
    <w:rsid w:val="00BF4642"/>
    <w:rsid w:val="00BF4997"/>
    <w:rsid w:val="00BF4B5C"/>
    <w:rsid w:val="00BF4EED"/>
    <w:rsid w:val="00BF4F91"/>
    <w:rsid w:val="00BF5687"/>
    <w:rsid w:val="00BF6456"/>
    <w:rsid w:val="00BF64A4"/>
    <w:rsid w:val="00BF6A10"/>
    <w:rsid w:val="00BF6A88"/>
    <w:rsid w:val="00BF70F5"/>
    <w:rsid w:val="00BF738D"/>
    <w:rsid w:val="00BF749B"/>
    <w:rsid w:val="00BF76F1"/>
    <w:rsid w:val="00BF7964"/>
    <w:rsid w:val="00BF7D93"/>
    <w:rsid w:val="00C001D4"/>
    <w:rsid w:val="00C003EA"/>
    <w:rsid w:val="00C009AF"/>
    <w:rsid w:val="00C00CC4"/>
    <w:rsid w:val="00C00DCF"/>
    <w:rsid w:val="00C00EC3"/>
    <w:rsid w:val="00C01032"/>
    <w:rsid w:val="00C0118A"/>
    <w:rsid w:val="00C014FD"/>
    <w:rsid w:val="00C0182F"/>
    <w:rsid w:val="00C01ED6"/>
    <w:rsid w:val="00C02181"/>
    <w:rsid w:val="00C0240B"/>
    <w:rsid w:val="00C02426"/>
    <w:rsid w:val="00C025F4"/>
    <w:rsid w:val="00C026B9"/>
    <w:rsid w:val="00C028DA"/>
    <w:rsid w:val="00C02A24"/>
    <w:rsid w:val="00C02AC7"/>
    <w:rsid w:val="00C02B01"/>
    <w:rsid w:val="00C02FAB"/>
    <w:rsid w:val="00C0310F"/>
    <w:rsid w:val="00C031A4"/>
    <w:rsid w:val="00C031BA"/>
    <w:rsid w:val="00C036C8"/>
    <w:rsid w:val="00C0377D"/>
    <w:rsid w:val="00C03A8C"/>
    <w:rsid w:val="00C03C0C"/>
    <w:rsid w:val="00C04028"/>
    <w:rsid w:val="00C04795"/>
    <w:rsid w:val="00C04E93"/>
    <w:rsid w:val="00C0565B"/>
    <w:rsid w:val="00C05FDF"/>
    <w:rsid w:val="00C0626F"/>
    <w:rsid w:val="00C0641D"/>
    <w:rsid w:val="00C065C2"/>
    <w:rsid w:val="00C065D4"/>
    <w:rsid w:val="00C06AB6"/>
    <w:rsid w:val="00C06CBD"/>
    <w:rsid w:val="00C06DE7"/>
    <w:rsid w:val="00C06E30"/>
    <w:rsid w:val="00C0708F"/>
    <w:rsid w:val="00C07440"/>
    <w:rsid w:val="00C07499"/>
    <w:rsid w:val="00C0755C"/>
    <w:rsid w:val="00C076A0"/>
    <w:rsid w:val="00C07726"/>
    <w:rsid w:val="00C07981"/>
    <w:rsid w:val="00C07BAE"/>
    <w:rsid w:val="00C07C53"/>
    <w:rsid w:val="00C100CC"/>
    <w:rsid w:val="00C104DE"/>
    <w:rsid w:val="00C10902"/>
    <w:rsid w:val="00C111E8"/>
    <w:rsid w:val="00C113B2"/>
    <w:rsid w:val="00C113CD"/>
    <w:rsid w:val="00C116A6"/>
    <w:rsid w:val="00C11705"/>
    <w:rsid w:val="00C11E3D"/>
    <w:rsid w:val="00C12563"/>
    <w:rsid w:val="00C125FA"/>
    <w:rsid w:val="00C127D2"/>
    <w:rsid w:val="00C12909"/>
    <w:rsid w:val="00C129E7"/>
    <w:rsid w:val="00C12ABD"/>
    <w:rsid w:val="00C12CEA"/>
    <w:rsid w:val="00C13C82"/>
    <w:rsid w:val="00C13CFF"/>
    <w:rsid w:val="00C13E10"/>
    <w:rsid w:val="00C13E7F"/>
    <w:rsid w:val="00C13EDF"/>
    <w:rsid w:val="00C14809"/>
    <w:rsid w:val="00C14994"/>
    <w:rsid w:val="00C15243"/>
    <w:rsid w:val="00C152D0"/>
    <w:rsid w:val="00C15352"/>
    <w:rsid w:val="00C153FB"/>
    <w:rsid w:val="00C1540C"/>
    <w:rsid w:val="00C15434"/>
    <w:rsid w:val="00C156DE"/>
    <w:rsid w:val="00C15B82"/>
    <w:rsid w:val="00C15D42"/>
    <w:rsid w:val="00C15F4E"/>
    <w:rsid w:val="00C15FBD"/>
    <w:rsid w:val="00C16294"/>
    <w:rsid w:val="00C1655D"/>
    <w:rsid w:val="00C166FA"/>
    <w:rsid w:val="00C167B9"/>
    <w:rsid w:val="00C175AB"/>
    <w:rsid w:val="00C17987"/>
    <w:rsid w:val="00C179CD"/>
    <w:rsid w:val="00C17C42"/>
    <w:rsid w:val="00C17DFC"/>
    <w:rsid w:val="00C17EBE"/>
    <w:rsid w:val="00C17F8B"/>
    <w:rsid w:val="00C2003E"/>
    <w:rsid w:val="00C207CB"/>
    <w:rsid w:val="00C209FC"/>
    <w:rsid w:val="00C20A04"/>
    <w:rsid w:val="00C21459"/>
    <w:rsid w:val="00C222AE"/>
    <w:rsid w:val="00C22601"/>
    <w:rsid w:val="00C22FB0"/>
    <w:rsid w:val="00C238E0"/>
    <w:rsid w:val="00C23D0D"/>
    <w:rsid w:val="00C23F23"/>
    <w:rsid w:val="00C241CA"/>
    <w:rsid w:val="00C2420A"/>
    <w:rsid w:val="00C2428D"/>
    <w:rsid w:val="00C247FB"/>
    <w:rsid w:val="00C2493D"/>
    <w:rsid w:val="00C24F03"/>
    <w:rsid w:val="00C250B9"/>
    <w:rsid w:val="00C250C5"/>
    <w:rsid w:val="00C25325"/>
    <w:rsid w:val="00C25AD8"/>
    <w:rsid w:val="00C25EC4"/>
    <w:rsid w:val="00C260D1"/>
    <w:rsid w:val="00C26373"/>
    <w:rsid w:val="00C26777"/>
    <w:rsid w:val="00C26854"/>
    <w:rsid w:val="00C26B33"/>
    <w:rsid w:val="00C270F7"/>
    <w:rsid w:val="00C2714C"/>
    <w:rsid w:val="00C2724D"/>
    <w:rsid w:val="00C272B7"/>
    <w:rsid w:val="00C27610"/>
    <w:rsid w:val="00C27A7C"/>
    <w:rsid w:val="00C27D7F"/>
    <w:rsid w:val="00C27FF6"/>
    <w:rsid w:val="00C31080"/>
    <w:rsid w:val="00C31135"/>
    <w:rsid w:val="00C319DC"/>
    <w:rsid w:val="00C31C7D"/>
    <w:rsid w:val="00C31E05"/>
    <w:rsid w:val="00C31FC1"/>
    <w:rsid w:val="00C324B5"/>
    <w:rsid w:val="00C327A9"/>
    <w:rsid w:val="00C329D9"/>
    <w:rsid w:val="00C32CA8"/>
    <w:rsid w:val="00C32E39"/>
    <w:rsid w:val="00C33238"/>
    <w:rsid w:val="00C33520"/>
    <w:rsid w:val="00C3357D"/>
    <w:rsid w:val="00C33599"/>
    <w:rsid w:val="00C33946"/>
    <w:rsid w:val="00C33A37"/>
    <w:rsid w:val="00C33B9C"/>
    <w:rsid w:val="00C33C72"/>
    <w:rsid w:val="00C33D4C"/>
    <w:rsid w:val="00C33F67"/>
    <w:rsid w:val="00C33FD8"/>
    <w:rsid w:val="00C34075"/>
    <w:rsid w:val="00C340B9"/>
    <w:rsid w:val="00C341DE"/>
    <w:rsid w:val="00C346C9"/>
    <w:rsid w:val="00C3471B"/>
    <w:rsid w:val="00C34B27"/>
    <w:rsid w:val="00C356EF"/>
    <w:rsid w:val="00C35700"/>
    <w:rsid w:val="00C3584D"/>
    <w:rsid w:val="00C35E42"/>
    <w:rsid w:val="00C36219"/>
    <w:rsid w:val="00C364AA"/>
    <w:rsid w:val="00C365CA"/>
    <w:rsid w:val="00C36A36"/>
    <w:rsid w:val="00C36B60"/>
    <w:rsid w:val="00C36C7B"/>
    <w:rsid w:val="00C36E33"/>
    <w:rsid w:val="00C36E5E"/>
    <w:rsid w:val="00C37461"/>
    <w:rsid w:val="00C3748C"/>
    <w:rsid w:val="00C375B3"/>
    <w:rsid w:val="00C37626"/>
    <w:rsid w:val="00C37A93"/>
    <w:rsid w:val="00C37B7A"/>
    <w:rsid w:val="00C37E82"/>
    <w:rsid w:val="00C37FD1"/>
    <w:rsid w:val="00C40552"/>
    <w:rsid w:val="00C40FE8"/>
    <w:rsid w:val="00C410EA"/>
    <w:rsid w:val="00C41174"/>
    <w:rsid w:val="00C41176"/>
    <w:rsid w:val="00C415B7"/>
    <w:rsid w:val="00C417E4"/>
    <w:rsid w:val="00C41860"/>
    <w:rsid w:val="00C4198A"/>
    <w:rsid w:val="00C41B9A"/>
    <w:rsid w:val="00C41D71"/>
    <w:rsid w:val="00C41DD8"/>
    <w:rsid w:val="00C41EE9"/>
    <w:rsid w:val="00C42198"/>
    <w:rsid w:val="00C42604"/>
    <w:rsid w:val="00C42BDC"/>
    <w:rsid w:val="00C42D43"/>
    <w:rsid w:val="00C42DF2"/>
    <w:rsid w:val="00C430CD"/>
    <w:rsid w:val="00C43346"/>
    <w:rsid w:val="00C43442"/>
    <w:rsid w:val="00C435D5"/>
    <w:rsid w:val="00C43648"/>
    <w:rsid w:val="00C43721"/>
    <w:rsid w:val="00C4392E"/>
    <w:rsid w:val="00C43CBA"/>
    <w:rsid w:val="00C43CE8"/>
    <w:rsid w:val="00C43EA6"/>
    <w:rsid w:val="00C43EC8"/>
    <w:rsid w:val="00C44462"/>
    <w:rsid w:val="00C444BD"/>
    <w:rsid w:val="00C44839"/>
    <w:rsid w:val="00C449ED"/>
    <w:rsid w:val="00C44A85"/>
    <w:rsid w:val="00C45019"/>
    <w:rsid w:val="00C455E3"/>
    <w:rsid w:val="00C45CAA"/>
    <w:rsid w:val="00C45F2B"/>
    <w:rsid w:val="00C463F3"/>
    <w:rsid w:val="00C464EF"/>
    <w:rsid w:val="00C46962"/>
    <w:rsid w:val="00C46A81"/>
    <w:rsid w:val="00C46EA1"/>
    <w:rsid w:val="00C47DAE"/>
    <w:rsid w:val="00C47FFE"/>
    <w:rsid w:val="00C50127"/>
    <w:rsid w:val="00C50216"/>
    <w:rsid w:val="00C50299"/>
    <w:rsid w:val="00C50AF5"/>
    <w:rsid w:val="00C50C05"/>
    <w:rsid w:val="00C50DA4"/>
    <w:rsid w:val="00C5131D"/>
    <w:rsid w:val="00C516F1"/>
    <w:rsid w:val="00C5193D"/>
    <w:rsid w:val="00C519D5"/>
    <w:rsid w:val="00C51D11"/>
    <w:rsid w:val="00C5204C"/>
    <w:rsid w:val="00C520E4"/>
    <w:rsid w:val="00C527AB"/>
    <w:rsid w:val="00C52D0A"/>
    <w:rsid w:val="00C52EA1"/>
    <w:rsid w:val="00C530E6"/>
    <w:rsid w:val="00C53196"/>
    <w:rsid w:val="00C532D1"/>
    <w:rsid w:val="00C53487"/>
    <w:rsid w:val="00C534B4"/>
    <w:rsid w:val="00C53535"/>
    <w:rsid w:val="00C53674"/>
    <w:rsid w:val="00C53723"/>
    <w:rsid w:val="00C5381E"/>
    <w:rsid w:val="00C539D7"/>
    <w:rsid w:val="00C53A37"/>
    <w:rsid w:val="00C53B48"/>
    <w:rsid w:val="00C53B79"/>
    <w:rsid w:val="00C53C0D"/>
    <w:rsid w:val="00C53F33"/>
    <w:rsid w:val="00C542E0"/>
    <w:rsid w:val="00C5439D"/>
    <w:rsid w:val="00C544AF"/>
    <w:rsid w:val="00C5464E"/>
    <w:rsid w:val="00C54B38"/>
    <w:rsid w:val="00C54F23"/>
    <w:rsid w:val="00C54F53"/>
    <w:rsid w:val="00C54F70"/>
    <w:rsid w:val="00C55072"/>
    <w:rsid w:val="00C550D1"/>
    <w:rsid w:val="00C5518B"/>
    <w:rsid w:val="00C556A2"/>
    <w:rsid w:val="00C55915"/>
    <w:rsid w:val="00C55DDA"/>
    <w:rsid w:val="00C56B81"/>
    <w:rsid w:val="00C56D61"/>
    <w:rsid w:val="00C56E5F"/>
    <w:rsid w:val="00C57128"/>
    <w:rsid w:val="00C57376"/>
    <w:rsid w:val="00C5756E"/>
    <w:rsid w:val="00C575DF"/>
    <w:rsid w:val="00C57623"/>
    <w:rsid w:val="00C57780"/>
    <w:rsid w:val="00C578A8"/>
    <w:rsid w:val="00C57CE1"/>
    <w:rsid w:val="00C57FCC"/>
    <w:rsid w:val="00C60224"/>
    <w:rsid w:val="00C60492"/>
    <w:rsid w:val="00C61265"/>
    <w:rsid w:val="00C6143D"/>
    <w:rsid w:val="00C617D7"/>
    <w:rsid w:val="00C619C1"/>
    <w:rsid w:val="00C619F8"/>
    <w:rsid w:val="00C61B7B"/>
    <w:rsid w:val="00C61B94"/>
    <w:rsid w:val="00C61C3F"/>
    <w:rsid w:val="00C61C7C"/>
    <w:rsid w:val="00C62087"/>
    <w:rsid w:val="00C62662"/>
    <w:rsid w:val="00C626D8"/>
    <w:rsid w:val="00C62905"/>
    <w:rsid w:val="00C62982"/>
    <w:rsid w:val="00C62D82"/>
    <w:rsid w:val="00C63286"/>
    <w:rsid w:val="00C6333B"/>
    <w:rsid w:val="00C6334D"/>
    <w:rsid w:val="00C634DE"/>
    <w:rsid w:val="00C636F2"/>
    <w:rsid w:val="00C63875"/>
    <w:rsid w:val="00C645A0"/>
    <w:rsid w:val="00C645AE"/>
    <w:rsid w:val="00C64921"/>
    <w:rsid w:val="00C64B5A"/>
    <w:rsid w:val="00C64BD2"/>
    <w:rsid w:val="00C64D29"/>
    <w:rsid w:val="00C64F2C"/>
    <w:rsid w:val="00C64FDA"/>
    <w:rsid w:val="00C6513B"/>
    <w:rsid w:val="00C655D9"/>
    <w:rsid w:val="00C65755"/>
    <w:rsid w:val="00C658E8"/>
    <w:rsid w:val="00C65C01"/>
    <w:rsid w:val="00C65E41"/>
    <w:rsid w:val="00C660D7"/>
    <w:rsid w:val="00C6618E"/>
    <w:rsid w:val="00C6637A"/>
    <w:rsid w:val="00C66675"/>
    <w:rsid w:val="00C6677C"/>
    <w:rsid w:val="00C667D4"/>
    <w:rsid w:val="00C66891"/>
    <w:rsid w:val="00C66DE1"/>
    <w:rsid w:val="00C66E73"/>
    <w:rsid w:val="00C67514"/>
    <w:rsid w:val="00C67A14"/>
    <w:rsid w:val="00C67B6B"/>
    <w:rsid w:val="00C67BC4"/>
    <w:rsid w:val="00C67D73"/>
    <w:rsid w:val="00C67E9E"/>
    <w:rsid w:val="00C70048"/>
    <w:rsid w:val="00C706B0"/>
    <w:rsid w:val="00C707D8"/>
    <w:rsid w:val="00C71382"/>
    <w:rsid w:val="00C713EE"/>
    <w:rsid w:val="00C715F9"/>
    <w:rsid w:val="00C718A8"/>
    <w:rsid w:val="00C71ADB"/>
    <w:rsid w:val="00C7269B"/>
    <w:rsid w:val="00C72705"/>
    <w:rsid w:val="00C727CE"/>
    <w:rsid w:val="00C7284A"/>
    <w:rsid w:val="00C72B1F"/>
    <w:rsid w:val="00C72B47"/>
    <w:rsid w:val="00C72B67"/>
    <w:rsid w:val="00C72E76"/>
    <w:rsid w:val="00C73005"/>
    <w:rsid w:val="00C73496"/>
    <w:rsid w:val="00C736D0"/>
    <w:rsid w:val="00C73806"/>
    <w:rsid w:val="00C73A75"/>
    <w:rsid w:val="00C73C17"/>
    <w:rsid w:val="00C73CE7"/>
    <w:rsid w:val="00C7421D"/>
    <w:rsid w:val="00C74550"/>
    <w:rsid w:val="00C74738"/>
    <w:rsid w:val="00C7486A"/>
    <w:rsid w:val="00C74D30"/>
    <w:rsid w:val="00C75177"/>
    <w:rsid w:val="00C751DB"/>
    <w:rsid w:val="00C75245"/>
    <w:rsid w:val="00C75323"/>
    <w:rsid w:val="00C75592"/>
    <w:rsid w:val="00C75646"/>
    <w:rsid w:val="00C75708"/>
    <w:rsid w:val="00C75A11"/>
    <w:rsid w:val="00C762F9"/>
    <w:rsid w:val="00C76504"/>
    <w:rsid w:val="00C76678"/>
    <w:rsid w:val="00C7681F"/>
    <w:rsid w:val="00C76946"/>
    <w:rsid w:val="00C76D76"/>
    <w:rsid w:val="00C76E11"/>
    <w:rsid w:val="00C76ED0"/>
    <w:rsid w:val="00C77181"/>
    <w:rsid w:val="00C772CE"/>
    <w:rsid w:val="00C772D1"/>
    <w:rsid w:val="00C779EF"/>
    <w:rsid w:val="00C8003A"/>
    <w:rsid w:val="00C8091D"/>
    <w:rsid w:val="00C80A10"/>
    <w:rsid w:val="00C80AF7"/>
    <w:rsid w:val="00C80EEA"/>
    <w:rsid w:val="00C810D6"/>
    <w:rsid w:val="00C81398"/>
    <w:rsid w:val="00C81B3D"/>
    <w:rsid w:val="00C81D54"/>
    <w:rsid w:val="00C81E3D"/>
    <w:rsid w:val="00C821A3"/>
    <w:rsid w:val="00C8240F"/>
    <w:rsid w:val="00C82491"/>
    <w:rsid w:val="00C827A8"/>
    <w:rsid w:val="00C828E5"/>
    <w:rsid w:val="00C82A93"/>
    <w:rsid w:val="00C82CCA"/>
    <w:rsid w:val="00C82D94"/>
    <w:rsid w:val="00C82F40"/>
    <w:rsid w:val="00C8349F"/>
    <w:rsid w:val="00C83556"/>
    <w:rsid w:val="00C83C61"/>
    <w:rsid w:val="00C83D34"/>
    <w:rsid w:val="00C83F08"/>
    <w:rsid w:val="00C84067"/>
    <w:rsid w:val="00C8447D"/>
    <w:rsid w:val="00C844AC"/>
    <w:rsid w:val="00C8475D"/>
    <w:rsid w:val="00C8490A"/>
    <w:rsid w:val="00C84A69"/>
    <w:rsid w:val="00C84E11"/>
    <w:rsid w:val="00C851B1"/>
    <w:rsid w:val="00C8542A"/>
    <w:rsid w:val="00C85468"/>
    <w:rsid w:val="00C855CA"/>
    <w:rsid w:val="00C8565F"/>
    <w:rsid w:val="00C856B4"/>
    <w:rsid w:val="00C85725"/>
    <w:rsid w:val="00C858DA"/>
    <w:rsid w:val="00C858FF"/>
    <w:rsid w:val="00C865E1"/>
    <w:rsid w:val="00C86C12"/>
    <w:rsid w:val="00C86E05"/>
    <w:rsid w:val="00C86FD4"/>
    <w:rsid w:val="00C8728E"/>
    <w:rsid w:val="00C872AC"/>
    <w:rsid w:val="00C8765D"/>
    <w:rsid w:val="00C87660"/>
    <w:rsid w:val="00C87A6B"/>
    <w:rsid w:val="00C87A88"/>
    <w:rsid w:val="00C87B98"/>
    <w:rsid w:val="00C87F4E"/>
    <w:rsid w:val="00C9074D"/>
    <w:rsid w:val="00C908F2"/>
    <w:rsid w:val="00C90BD8"/>
    <w:rsid w:val="00C90C0E"/>
    <w:rsid w:val="00C90F62"/>
    <w:rsid w:val="00C911ED"/>
    <w:rsid w:val="00C912AF"/>
    <w:rsid w:val="00C91527"/>
    <w:rsid w:val="00C916FC"/>
    <w:rsid w:val="00C91B0E"/>
    <w:rsid w:val="00C920D0"/>
    <w:rsid w:val="00C92213"/>
    <w:rsid w:val="00C9248B"/>
    <w:rsid w:val="00C9260E"/>
    <w:rsid w:val="00C9276D"/>
    <w:rsid w:val="00C92E2B"/>
    <w:rsid w:val="00C92F19"/>
    <w:rsid w:val="00C9323C"/>
    <w:rsid w:val="00C932B3"/>
    <w:rsid w:val="00C9399B"/>
    <w:rsid w:val="00C93CB1"/>
    <w:rsid w:val="00C93CE5"/>
    <w:rsid w:val="00C93EDF"/>
    <w:rsid w:val="00C943D1"/>
    <w:rsid w:val="00C94733"/>
    <w:rsid w:val="00C94768"/>
    <w:rsid w:val="00C94ACE"/>
    <w:rsid w:val="00C94B4B"/>
    <w:rsid w:val="00C94E83"/>
    <w:rsid w:val="00C94F6E"/>
    <w:rsid w:val="00C950B7"/>
    <w:rsid w:val="00C950CC"/>
    <w:rsid w:val="00C95D68"/>
    <w:rsid w:val="00C95DBB"/>
    <w:rsid w:val="00C9607F"/>
    <w:rsid w:val="00C961EE"/>
    <w:rsid w:val="00C963DB"/>
    <w:rsid w:val="00C9665E"/>
    <w:rsid w:val="00C96940"/>
    <w:rsid w:val="00C96C1D"/>
    <w:rsid w:val="00C96FDC"/>
    <w:rsid w:val="00C9724A"/>
    <w:rsid w:val="00C972C7"/>
    <w:rsid w:val="00C97728"/>
    <w:rsid w:val="00C977DF"/>
    <w:rsid w:val="00C977E0"/>
    <w:rsid w:val="00C97854"/>
    <w:rsid w:val="00C97A06"/>
    <w:rsid w:val="00C97C25"/>
    <w:rsid w:val="00C97E79"/>
    <w:rsid w:val="00CA0075"/>
    <w:rsid w:val="00CA00AE"/>
    <w:rsid w:val="00CA0104"/>
    <w:rsid w:val="00CA0306"/>
    <w:rsid w:val="00CA0AD7"/>
    <w:rsid w:val="00CA0D42"/>
    <w:rsid w:val="00CA0F1E"/>
    <w:rsid w:val="00CA13EE"/>
    <w:rsid w:val="00CA1B1C"/>
    <w:rsid w:val="00CA1CA0"/>
    <w:rsid w:val="00CA1D6E"/>
    <w:rsid w:val="00CA1F76"/>
    <w:rsid w:val="00CA20FD"/>
    <w:rsid w:val="00CA23ED"/>
    <w:rsid w:val="00CA25D5"/>
    <w:rsid w:val="00CA28AE"/>
    <w:rsid w:val="00CA29E7"/>
    <w:rsid w:val="00CA2DF4"/>
    <w:rsid w:val="00CA33EF"/>
    <w:rsid w:val="00CA351A"/>
    <w:rsid w:val="00CA3B58"/>
    <w:rsid w:val="00CA3EEC"/>
    <w:rsid w:val="00CA430C"/>
    <w:rsid w:val="00CA49A6"/>
    <w:rsid w:val="00CA4CD3"/>
    <w:rsid w:val="00CA4D82"/>
    <w:rsid w:val="00CA4E5D"/>
    <w:rsid w:val="00CA5962"/>
    <w:rsid w:val="00CA5B9D"/>
    <w:rsid w:val="00CA62B5"/>
    <w:rsid w:val="00CA672F"/>
    <w:rsid w:val="00CA7538"/>
    <w:rsid w:val="00CA7797"/>
    <w:rsid w:val="00CA77A1"/>
    <w:rsid w:val="00CA787B"/>
    <w:rsid w:val="00CA7AEC"/>
    <w:rsid w:val="00CA7D45"/>
    <w:rsid w:val="00CA7ED3"/>
    <w:rsid w:val="00CB0053"/>
    <w:rsid w:val="00CB00CF"/>
    <w:rsid w:val="00CB03D4"/>
    <w:rsid w:val="00CB05AE"/>
    <w:rsid w:val="00CB066C"/>
    <w:rsid w:val="00CB06B0"/>
    <w:rsid w:val="00CB08E1"/>
    <w:rsid w:val="00CB0949"/>
    <w:rsid w:val="00CB0AAB"/>
    <w:rsid w:val="00CB0B47"/>
    <w:rsid w:val="00CB0CB1"/>
    <w:rsid w:val="00CB10CD"/>
    <w:rsid w:val="00CB113F"/>
    <w:rsid w:val="00CB1263"/>
    <w:rsid w:val="00CB12D8"/>
    <w:rsid w:val="00CB1392"/>
    <w:rsid w:val="00CB144F"/>
    <w:rsid w:val="00CB1453"/>
    <w:rsid w:val="00CB1ADF"/>
    <w:rsid w:val="00CB1FF0"/>
    <w:rsid w:val="00CB203F"/>
    <w:rsid w:val="00CB2207"/>
    <w:rsid w:val="00CB2750"/>
    <w:rsid w:val="00CB300B"/>
    <w:rsid w:val="00CB327B"/>
    <w:rsid w:val="00CB372B"/>
    <w:rsid w:val="00CB4067"/>
    <w:rsid w:val="00CB40F0"/>
    <w:rsid w:val="00CB476B"/>
    <w:rsid w:val="00CB47ED"/>
    <w:rsid w:val="00CB4A59"/>
    <w:rsid w:val="00CB4B64"/>
    <w:rsid w:val="00CB5012"/>
    <w:rsid w:val="00CB5050"/>
    <w:rsid w:val="00CB5748"/>
    <w:rsid w:val="00CB5D52"/>
    <w:rsid w:val="00CB5E6F"/>
    <w:rsid w:val="00CB677E"/>
    <w:rsid w:val="00CB68CC"/>
    <w:rsid w:val="00CB68E3"/>
    <w:rsid w:val="00CB6923"/>
    <w:rsid w:val="00CB69AD"/>
    <w:rsid w:val="00CB6F68"/>
    <w:rsid w:val="00CB78DE"/>
    <w:rsid w:val="00CB7D50"/>
    <w:rsid w:val="00CC03F8"/>
    <w:rsid w:val="00CC0798"/>
    <w:rsid w:val="00CC09A7"/>
    <w:rsid w:val="00CC09CF"/>
    <w:rsid w:val="00CC0B21"/>
    <w:rsid w:val="00CC0BF8"/>
    <w:rsid w:val="00CC0D1C"/>
    <w:rsid w:val="00CC0DA4"/>
    <w:rsid w:val="00CC0DBC"/>
    <w:rsid w:val="00CC0E97"/>
    <w:rsid w:val="00CC1206"/>
    <w:rsid w:val="00CC12E2"/>
    <w:rsid w:val="00CC1605"/>
    <w:rsid w:val="00CC1608"/>
    <w:rsid w:val="00CC1728"/>
    <w:rsid w:val="00CC193D"/>
    <w:rsid w:val="00CC1A54"/>
    <w:rsid w:val="00CC1C56"/>
    <w:rsid w:val="00CC1D9F"/>
    <w:rsid w:val="00CC1EDC"/>
    <w:rsid w:val="00CC202A"/>
    <w:rsid w:val="00CC26F0"/>
    <w:rsid w:val="00CC289D"/>
    <w:rsid w:val="00CC2982"/>
    <w:rsid w:val="00CC2AD3"/>
    <w:rsid w:val="00CC2B46"/>
    <w:rsid w:val="00CC2E83"/>
    <w:rsid w:val="00CC2F2E"/>
    <w:rsid w:val="00CC33DE"/>
    <w:rsid w:val="00CC377C"/>
    <w:rsid w:val="00CC3C81"/>
    <w:rsid w:val="00CC3D1F"/>
    <w:rsid w:val="00CC3E31"/>
    <w:rsid w:val="00CC3F6F"/>
    <w:rsid w:val="00CC3FEA"/>
    <w:rsid w:val="00CC42F7"/>
    <w:rsid w:val="00CC4837"/>
    <w:rsid w:val="00CC4A08"/>
    <w:rsid w:val="00CC4B3A"/>
    <w:rsid w:val="00CC4FB9"/>
    <w:rsid w:val="00CC50BF"/>
    <w:rsid w:val="00CC5559"/>
    <w:rsid w:val="00CC55A8"/>
    <w:rsid w:val="00CC59CE"/>
    <w:rsid w:val="00CC637A"/>
    <w:rsid w:val="00CC6669"/>
    <w:rsid w:val="00CC69A7"/>
    <w:rsid w:val="00CC6EFC"/>
    <w:rsid w:val="00CC6F60"/>
    <w:rsid w:val="00CC767C"/>
    <w:rsid w:val="00CC7726"/>
    <w:rsid w:val="00CC7902"/>
    <w:rsid w:val="00CC7DCE"/>
    <w:rsid w:val="00CD028F"/>
    <w:rsid w:val="00CD037B"/>
    <w:rsid w:val="00CD04C4"/>
    <w:rsid w:val="00CD0A85"/>
    <w:rsid w:val="00CD0D37"/>
    <w:rsid w:val="00CD0E2D"/>
    <w:rsid w:val="00CD1165"/>
    <w:rsid w:val="00CD11FE"/>
    <w:rsid w:val="00CD13FC"/>
    <w:rsid w:val="00CD15FA"/>
    <w:rsid w:val="00CD1A52"/>
    <w:rsid w:val="00CD226F"/>
    <w:rsid w:val="00CD2500"/>
    <w:rsid w:val="00CD2853"/>
    <w:rsid w:val="00CD29C3"/>
    <w:rsid w:val="00CD2A4A"/>
    <w:rsid w:val="00CD2C08"/>
    <w:rsid w:val="00CD354F"/>
    <w:rsid w:val="00CD35D9"/>
    <w:rsid w:val="00CD3D1E"/>
    <w:rsid w:val="00CD41FF"/>
    <w:rsid w:val="00CD43A0"/>
    <w:rsid w:val="00CD4746"/>
    <w:rsid w:val="00CD4972"/>
    <w:rsid w:val="00CD4A41"/>
    <w:rsid w:val="00CD4BEE"/>
    <w:rsid w:val="00CD4BEF"/>
    <w:rsid w:val="00CD4F59"/>
    <w:rsid w:val="00CD4F82"/>
    <w:rsid w:val="00CD5460"/>
    <w:rsid w:val="00CD5519"/>
    <w:rsid w:val="00CD5815"/>
    <w:rsid w:val="00CD5A10"/>
    <w:rsid w:val="00CD5B4B"/>
    <w:rsid w:val="00CD5CF5"/>
    <w:rsid w:val="00CD5FB3"/>
    <w:rsid w:val="00CD6028"/>
    <w:rsid w:val="00CD62A4"/>
    <w:rsid w:val="00CD6336"/>
    <w:rsid w:val="00CD64F6"/>
    <w:rsid w:val="00CD6555"/>
    <w:rsid w:val="00CD669E"/>
    <w:rsid w:val="00CD6892"/>
    <w:rsid w:val="00CD6C08"/>
    <w:rsid w:val="00CD6DA6"/>
    <w:rsid w:val="00CD7290"/>
    <w:rsid w:val="00CD7432"/>
    <w:rsid w:val="00CD75D7"/>
    <w:rsid w:val="00CD7811"/>
    <w:rsid w:val="00CD7909"/>
    <w:rsid w:val="00CD7B24"/>
    <w:rsid w:val="00CD7C5A"/>
    <w:rsid w:val="00CD7CDA"/>
    <w:rsid w:val="00CD7CDD"/>
    <w:rsid w:val="00CD7D0D"/>
    <w:rsid w:val="00CE005B"/>
    <w:rsid w:val="00CE014C"/>
    <w:rsid w:val="00CE01AD"/>
    <w:rsid w:val="00CE02D6"/>
    <w:rsid w:val="00CE0B86"/>
    <w:rsid w:val="00CE1259"/>
    <w:rsid w:val="00CE126A"/>
    <w:rsid w:val="00CE126C"/>
    <w:rsid w:val="00CE135A"/>
    <w:rsid w:val="00CE148D"/>
    <w:rsid w:val="00CE1BEA"/>
    <w:rsid w:val="00CE1C7B"/>
    <w:rsid w:val="00CE1CA5"/>
    <w:rsid w:val="00CE1E25"/>
    <w:rsid w:val="00CE1EC3"/>
    <w:rsid w:val="00CE22B9"/>
    <w:rsid w:val="00CE24DD"/>
    <w:rsid w:val="00CE253E"/>
    <w:rsid w:val="00CE2A24"/>
    <w:rsid w:val="00CE3019"/>
    <w:rsid w:val="00CE312F"/>
    <w:rsid w:val="00CE32F1"/>
    <w:rsid w:val="00CE37D4"/>
    <w:rsid w:val="00CE3B17"/>
    <w:rsid w:val="00CE3BA7"/>
    <w:rsid w:val="00CE3C25"/>
    <w:rsid w:val="00CE3F62"/>
    <w:rsid w:val="00CE4258"/>
    <w:rsid w:val="00CE42B2"/>
    <w:rsid w:val="00CE469E"/>
    <w:rsid w:val="00CE46BD"/>
    <w:rsid w:val="00CE4714"/>
    <w:rsid w:val="00CE47D8"/>
    <w:rsid w:val="00CE48B5"/>
    <w:rsid w:val="00CE4FA8"/>
    <w:rsid w:val="00CE58A7"/>
    <w:rsid w:val="00CE5989"/>
    <w:rsid w:val="00CE5B4C"/>
    <w:rsid w:val="00CE5CC2"/>
    <w:rsid w:val="00CE5D4D"/>
    <w:rsid w:val="00CE5F1E"/>
    <w:rsid w:val="00CE616C"/>
    <w:rsid w:val="00CE6897"/>
    <w:rsid w:val="00CE6D74"/>
    <w:rsid w:val="00CE72DE"/>
    <w:rsid w:val="00CE72FC"/>
    <w:rsid w:val="00CE7660"/>
    <w:rsid w:val="00CE7735"/>
    <w:rsid w:val="00CE780D"/>
    <w:rsid w:val="00CE7907"/>
    <w:rsid w:val="00CE7925"/>
    <w:rsid w:val="00CE7B15"/>
    <w:rsid w:val="00CE7F59"/>
    <w:rsid w:val="00CF0163"/>
    <w:rsid w:val="00CF035C"/>
    <w:rsid w:val="00CF04DF"/>
    <w:rsid w:val="00CF0760"/>
    <w:rsid w:val="00CF08D0"/>
    <w:rsid w:val="00CF0D37"/>
    <w:rsid w:val="00CF0F8D"/>
    <w:rsid w:val="00CF1607"/>
    <w:rsid w:val="00CF17A9"/>
    <w:rsid w:val="00CF183A"/>
    <w:rsid w:val="00CF190A"/>
    <w:rsid w:val="00CF1DE1"/>
    <w:rsid w:val="00CF1F2D"/>
    <w:rsid w:val="00CF1F9B"/>
    <w:rsid w:val="00CF2285"/>
    <w:rsid w:val="00CF23D2"/>
    <w:rsid w:val="00CF2858"/>
    <w:rsid w:val="00CF2DC0"/>
    <w:rsid w:val="00CF2DC8"/>
    <w:rsid w:val="00CF2FAA"/>
    <w:rsid w:val="00CF3418"/>
    <w:rsid w:val="00CF35CE"/>
    <w:rsid w:val="00CF3793"/>
    <w:rsid w:val="00CF38B4"/>
    <w:rsid w:val="00CF3AB8"/>
    <w:rsid w:val="00CF3D95"/>
    <w:rsid w:val="00CF4382"/>
    <w:rsid w:val="00CF4BFB"/>
    <w:rsid w:val="00CF4C1B"/>
    <w:rsid w:val="00CF4F3B"/>
    <w:rsid w:val="00CF50DA"/>
    <w:rsid w:val="00CF5855"/>
    <w:rsid w:val="00CF5B71"/>
    <w:rsid w:val="00CF5F3F"/>
    <w:rsid w:val="00CF5FD6"/>
    <w:rsid w:val="00CF5FE6"/>
    <w:rsid w:val="00CF61C6"/>
    <w:rsid w:val="00CF6746"/>
    <w:rsid w:val="00CF6937"/>
    <w:rsid w:val="00CF697D"/>
    <w:rsid w:val="00CF6B82"/>
    <w:rsid w:val="00CF6E65"/>
    <w:rsid w:val="00CF7193"/>
    <w:rsid w:val="00CF71E3"/>
    <w:rsid w:val="00CF73E6"/>
    <w:rsid w:val="00CF7528"/>
    <w:rsid w:val="00CF76DF"/>
    <w:rsid w:val="00CF796A"/>
    <w:rsid w:val="00CF7B4E"/>
    <w:rsid w:val="00D001AD"/>
    <w:rsid w:val="00D001C7"/>
    <w:rsid w:val="00D00765"/>
    <w:rsid w:val="00D00C44"/>
    <w:rsid w:val="00D00E71"/>
    <w:rsid w:val="00D00F93"/>
    <w:rsid w:val="00D00FBF"/>
    <w:rsid w:val="00D016AA"/>
    <w:rsid w:val="00D01748"/>
    <w:rsid w:val="00D017DA"/>
    <w:rsid w:val="00D019C8"/>
    <w:rsid w:val="00D01C90"/>
    <w:rsid w:val="00D01E6C"/>
    <w:rsid w:val="00D01E70"/>
    <w:rsid w:val="00D01E94"/>
    <w:rsid w:val="00D020B0"/>
    <w:rsid w:val="00D023C7"/>
    <w:rsid w:val="00D025A6"/>
    <w:rsid w:val="00D02838"/>
    <w:rsid w:val="00D02E8D"/>
    <w:rsid w:val="00D02EDC"/>
    <w:rsid w:val="00D0314C"/>
    <w:rsid w:val="00D032E8"/>
    <w:rsid w:val="00D03456"/>
    <w:rsid w:val="00D03A9B"/>
    <w:rsid w:val="00D03BBD"/>
    <w:rsid w:val="00D03DAF"/>
    <w:rsid w:val="00D0413E"/>
    <w:rsid w:val="00D043CD"/>
    <w:rsid w:val="00D0447B"/>
    <w:rsid w:val="00D04A96"/>
    <w:rsid w:val="00D04AB5"/>
    <w:rsid w:val="00D04C33"/>
    <w:rsid w:val="00D051B7"/>
    <w:rsid w:val="00D05686"/>
    <w:rsid w:val="00D05689"/>
    <w:rsid w:val="00D05D10"/>
    <w:rsid w:val="00D060F6"/>
    <w:rsid w:val="00D06242"/>
    <w:rsid w:val="00D06407"/>
    <w:rsid w:val="00D0669D"/>
    <w:rsid w:val="00D0683D"/>
    <w:rsid w:val="00D069FC"/>
    <w:rsid w:val="00D06EBF"/>
    <w:rsid w:val="00D06FA4"/>
    <w:rsid w:val="00D072D5"/>
    <w:rsid w:val="00D075DE"/>
    <w:rsid w:val="00D07A1D"/>
    <w:rsid w:val="00D07BEA"/>
    <w:rsid w:val="00D07D22"/>
    <w:rsid w:val="00D100CD"/>
    <w:rsid w:val="00D10435"/>
    <w:rsid w:val="00D104E1"/>
    <w:rsid w:val="00D10BF7"/>
    <w:rsid w:val="00D10EAD"/>
    <w:rsid w:val="00D1109C"/>
    <w:rsid w:val="00D110BA"/>
    <w:rsid w:val="00D111DC"/>
    <w:rsid w:val="00D11323"/>
    <w:rsid w:val="00D1138B"/>
    <w:rsid w:val="00D11ABE"/>
    <w:rsid w:val="00D11B04"/>
    <w:rsid w:val="00D11D2B"/>
    <w:rsid w:val="00D11E57"/>
    <w:rsid w:val="00D12222"/>
    <w:rsid w:val="00D1241A"/>
    <w:rsid w:val="00D1256B"/>
    <w:rsid w:val="00D128DB"/>
    <w:rsid w:val="00D12E31"/>
    <w:rsid w:val="00D12E7F"/>
    <w:rsid w:val="00D12E8C"/>
    <w:rsid w:val="00D13392"/>
    <w:rsid w:val="00D136AB"/>
    <w:rsid w:val="00D13B57"/>
    <w:rsid w:val="00D13C0C"/>
    <w:rsid w:val="00D13D53"/>
    <w:rsid w:val="00D13E40"/>
    <w:rsid w:val="00D141A4"/>
    <w:rsid w:val="00D141B8"/>
    <w:rsid w:val="00D14341"/>
    <w:rsid w:val="00D14BA6"/>
    <w:rsid w:val="00D14C9E"/>
    <w:rsid w:val="00D14CD3"/>
    <w:rsid w:val="00D14DF9"/>
    <w:rsid w:val="00D14E57"/>
    <w:rsid w:val="00D15106"/>
    <w:rsid w:val="00D1536D"/>
    <w:rsid w:val="00D15629"/>
    <w:rsid w:val="00D1575F"/>
    <w:rsid w:val="00D158DE"/>
    <w:rsid w:val="00D15B81"/>
    <w:rsid w:val="00D15DF0"/>
    <w:rsid w:val="00D16073"/>
    <w:rsid w:val="00D162EA"/>
    <w:rsid w:val="00D16411"/>
    <w:rsid w:val="00D169D2"/>
    <w:rsid w:val="00D16C0A"/>
    <w:rsid w:val="00D16E04"/>
    <w:rsid w:val="00D16ECC"/>
    <w:rsid w:val="00D17198"/>
    <w:rsid w:val="00D1729A"/>
    <w:rsid w:val="00D17314"/>
    <w:rsid w:val="00D173CC"/>
    <w:rsid w:val="00D1759B"/>
    <w:rsid w:val="00D17C20"/>
    <w:rsid w:val="00D17D7C"/>
    <w:rsid w:val="00D20B0E"/>
    <w:rsid w:val="00D21184"/>
    <w:rsid w:val="00D21559"/>
    <w:rsid w:val="00D216EE"/>
    <w:rsid w:val="00D218F4"/>
    <w:rsid w:val="00D219EF"/>
    <w:rsid w:val="00D21C68"/>
    <w:rsid w:val="00D21E3D"/>
    <w:rsid w:val="00D22034"/>
    <w:rsid w:val="00D22489"/>
    <w:rsid w:val="00D22809"/>
    <w:rsid w:val="00D22AC0"/>
    <w:rsid w:val="00D22B97"/>
    <w:rsid w:val="00D22C1D"/>
    <w:rsid w:val="00D22ECA"/>
    <w:rsid w:val="00D230EB"/>
    <w:rsid w:val="00D23127"/>
    <w:rsid w:val="00D2317A"/>
    <w:rsid w:val="00D2343E"/>
    <w:rsid w:val="00D23479"/>
    <w:rsid w:val="00D23578"/>
    <w:rsid w:val="00D23BA7"/>
    <w:rsid w:val="00D24315"/>
    <w:rsid w:val="00D2451B"/>
    <w:rsid w:val="00D248F4"/>
    <w:rsid w:val="00D24BA3"/>
    <w:rsid w:val="00D257A3"/>
    <w:rsid w:val="00D25813"/>
    <w:rsid w:val="00D25D43"/>
    <w:rsid w:val="00D25FA0"/>
    <w:rsid w:val="00D262F8"/>
    <w:rsid w:val="00D2636D"/>
    <w:rsid w:val="00D264FC"/>
    <w:rsid w:val="00D26839"/>
    <w:rsid w:val="00D26989"/>
    <w:rsid w:val="00D26A75"/>
    <w:rsid w:val="00D26CEE"/>
    <w:rsid w:val="00D26D25"/>
    <w:rsid w:val="00D26E2C"/>
    <w:rsid w:val="00D27008"/>
    <w:rsid w:val="00D27119"/>
    <w:rsid w:val="00D271E0"/>
    <w:rsid w:val="00D273D0"/>
    <w:rsid w:val="00D276B0"/>
    <w:rsid w:val="00D27720"/>
    <w:rsid w:val="00D27B17"/>
    <w:rsid w:val="00D27C0F"/>
    <w:rsid w:val="00D27FB2"/>
    <w:rsid w:val="00D304BA"/>
    <w:rsid w:val="00D30844"/>
    <w:rsid w:val="00D30AB5"/>
    <w:rsid w:val="00D30E32"/>
    <w:rsid w:val="00D3126C"/>
    <w:rsid w:val="00D31532"/>
    <w:rsid w:val="00D31811"/>
    <w:rsid w:val="00D31F66"/>
    <w:rsid w:val="00D3262E"/>
    <w:rsid w:val="00D329C2"/>
    <w:rsid w:val="00D32E99"/>
    <w:rsid w:val="00D332D9"/>
    <w:rsid w:val="00D33655"/>
    <w:rsid w:val="00D3393B"/>
    <w:rsid w:val="00D33D28"/>
    <w:rsid w:val="00D34200"/>
    <w:rsid w:val="00D34272"/>
    <w:rsid w:val="00D34940"/>
    <w:rsid w:val="00D34B8C"/>
    <w:rsid w:val="00D34C93"/>
    <w:rsid w:val="00D34D5D"/>
    <w:rsid w:val="00D35257"/>
    <w:rsid w:val="00D353D7"/>
    <w:rsid w:val="00D35513"/>
    <w:rsid w:val="00D355FB"/>
    <w:rsid w:val="00D35645"/>
    <w:rsid w:val="00D35847"/>
    <w:rsid w:val="00D35974"/>
    <w:rsid w:val="00D35C49"/>
    <w:rsid w:val="00D35DB3"/>
    <w:rsid w:val="00D35E9B"/>
    <w:rsid w:val="00D361E3"/>
    <w:rsid w:val="00D3632C"/>
    <w:rsid w:val="00D365EB"/>
    <w:rsid w:val="00D369F3"/>
    <w:rsid w:val="00D36D13"/>
    <w:rsid w:val="00D372AA"/>
    <w:rsid w:val="00D373AC"/>
    <w:rsid w:val="00D373E7"/>
    <w:rsid w:val="00D37437"/>
    <w:rsid w:val="00D37631"/>
    <w:rsid w:val="00D379C3"/>
    <w:rsid w:val="00D37C5B"/>
    <w:rsid w:val="00D37E04"/>
    <w:rsid w:val="00D400BD"/>
    <w:rsid w:val="00D40A4F"/>
    <w:rsid w:val="00D4134F"/>
    <w:rsid w:val="00D4149E"/>
    <w:rsid w:val="00D4156B"/>
    <w:rsid w:val="00D42238"/>
    <w:rsid w:val="00D42345"/>
    <w:rsid w:val="00D4281E"/>
    <w:rsid w:val="00D42B41"/>
    <w:rsid w:val="00D42E90"/>
    <w:rsid w:val="00D42E98"/>
    <w:rsid w:val="00D42EF3"/>
    <w:rsid w:val="00D42F67"/>
    <w:rsid w:val="00D43AB6"/>
    <w:rsid w:val="00D43C4A"/>
    <w:rsid w:val="00D4453B"/>
    <w:rsid w:val="00D44970"/>
    <w:rsid w:val="00D44D93"/>
    <w:rsid w:val="00D44F02"/>
    <w:rsid w:val="00D45160"/>
    <w:rsid w:val="00D4551E"/>
    <w:rsid w:val="00D458D9"/>
    <w:rsid w:val="00D45A8B"/>
    <w:rsid w:val="00D45E5D"/>
    <w:rsid w:val="00D45F11"/>
    <w:rsid w:val="00D46418"/>
    <w:rsid w:val="00D46575"/>
    <w:rsid w:val="00D4669B"/>
    <w:rsid w:val="00D46DBF"/>
    <w:rsid w:val="00D4709C"/>
    <w:rsid w:val="00D4724C"/>
    <w:rsid w:val="00D473EE"/>
    <w:rsid w:val="00D477AE"/>
    <w:rsid w:val="00D4797E"/>
    <w:rsid w:val="00D47C11"/>
    <w:rsid w:val="00D47C99"/>
    <w:rsid w:val="00D47E37"/>
    <w:rsid w:val="00D50146"/>
    <w:rsid w:val="00D503BD"/>
    <w:rsid w:val="00D503EC"/>
    <w:rsid w:val="00D5063A"/>
    <w:rsid w:val="00D50C5A"/>
    <w:rsid w:val="00D50D0A"/>
    <w:rsid w:val="00D50EF1"/>
    <w:rsid w:val="00D51034"/>
    <w:rsid w:val="00D51121"/>
    <w:rsid w:val="00D5140C"/>
    <w:rsid w:val="00D5143D"/>
    <w:rsid w:val="00D514EA"/>
    <w:rsid w:val="00D51662"/>
    <w:rsid w:val="00D51732"/>
    <w:rsid w:val="00D51BD6"/>
    <w:rsid w:val="00D51CF5"/>
    <w:rsid w:val="00D51D48"/>
    <w:rsid w:val="00D52CF2"/>
    <w:rsid w:val="00D52E86"/>
    <w:rsid w:val="00D53137"/>
    <w:rsid w:val="00D5318B"/>
    <w:rsid w:val="00D5359E"/>
    <w:rsid w:val="00D5370E"/>
    <w:rsid w:val="00D53B7D"/>
    <w:rsid w:val="00D53C7F"/>
    <w:rsid w:val="00D53F39"/>
    <w:rsid w:val="00D54351"/>
    <w:rsid w:val="00D543D7"/>
    <w:rsid w:val="00D545AC"/>
    <w:rsid w:val="00D54688"/>
    <w:rsid w:val="00D54E07"/>
    <w:rsid w:val="00D54F8A"/>
    <w:rsid w:val="00D5540C"/>
    <w:rsid w:val="00D55814"/>
    <w:rsid w:val="00D55F08"/>
    <w:rsid w:val="00D56178"/>
    <w:rsid w:val="00D5618B"/>
    <w:rsid w:val="00D56975"/>
    <w:rsid w:val="00D56CC8"/>
    <w:rsid w:val="00D56F8F"/>
    <w:rsid w:val="00D57223"/>
    <w:rsid w:val="00D578DF"/>
    <w:rsid w:val="00D57949"/>
    <w:rsid w:val="00D60077"/>
    <w:rsid w:val="00D600F4"/>
    <w:rsid w:val="00D603FF"/>
    <w:rsid w:val="00D60675"/>
    <w:rsid w:val="00D6067B"/>
    <w:rsid w:val="00D609B6"/>
    <w:rsid w:val="00D60D64"/>
    <w:rsid w:val="00D61764"/>
    <w:rsid w:val="00D61802"/>
    <w:rsid w:val="00D61CF2"/>
    <w:rsid w:val="00D61F97"/>
    <w:rsid w:val="00D61FE2"/>
    <w:rsid w:val="00D623B8"/>
    <w:rsid w:val="00D624E7"/>
    <w:rsid w:val="00D6259B"/>
    <w:rsid w:val="00D62784"/>
    <w:rsid w:val="00D62933"/>
    <w:rsid w:val="00D63176"/>
    <w:rsid w:val="00D631F9"/>
    <w:rsid w:val="00D63232"/>
    <w:rsid w:val="00D6350F"/>
    <w:rsid w:val="00D6355A"/>
    <w:rsid w:val="00D6377D"/>
    <w:rsid w:val="00D63792"/>
    <w:rsid w:val="00D63A6A"/>
    <w:rsid w:val="00D63FE2"/>
    <w:rsid w:val="00D6408C"/>
    <w:rsid w:val="00D6430D"/>
    <w:rsid w:val="00D64395"/>
    <w:rsid w:val="00D6455F"/>
    <w:rsid w:val="00D645C6"/>
    <w:rsid w:val="00D649C1"/>
    <w:rsid w:val="00D64D58"/>
    <w:rsid w:val="00D64D75"/>
    <w:rsid w:val="00D653CE"/>
    <w:rsid w:val="00D65404"/>
    <w:rsid w:val="00D6552A"/>
    <w:rsid w:val="00D65715"/>
    <w:rsid w:val="00D65812"/>
    <w:rsid w:val="00D65928"/>
    <w:rsid w:val="00D6594E"/>
    <w:rsid w:val="00D65A55"/>
    <w:rsid w:val="00D65F75"/>
    <w:rsid w:val="00D6601F"/>
    <w:rsid w:val="00D66061"/>
    <w:rsid w:val="00D66221"/>
    <w:rsid w:val="00D664D5"/>
    <w:rsid w:val="00D668ED"/>
    <w:rsid w:val="00D66C64"/>
    <w:rsid w:val="00D66D1A"/>
    <w:rsid w:val="00D66D80"/>
    <w:rsid w:val="00D66D83"/>
    <w:rsid w:val="00D678CD"/>
    <w:rsid w:val="00D70090"/>
    <w:rsid w:val="00D7037D"/>
    <w:rsid w:val="00D705D4"/>
    <w:rsid w:val="00D70D19"/>
    <w:rsid w:val="00D711C4"/>
    <w:rsid w:val="00D71255"/>
    <w:rsid w:val="00D713FC"/>
    <w:rsid w:val="00D714EF"/>
    <w:rsid w:val="00D716F0"/>
    <w:rsid w:val="00D7173B"/>
    <w:rsid w:val="00D718A4"/>
    <w:rsid w:val="00D71C2C"/>
    <w:rsid w:val="00D71E2E"/>
    <w:rsid w:val="00D720C7"/>
    <w:rsid w:val="00D726E0"/>
    <w:rsid w:val="00D727C4"/>
    <w:rsid w:val="00D72DDC"/>
    <w:rsid w:val="00D72FB8"/>
    <w:rsid w:val="00D73006"/>
    <w:rsid w:val="00D73199"/>
    <w:rsid w:val="00D73FB9"/>
    <w:rsid w:val="00D74008"/>
    <w:rsid w:val="00D74057"/>
    <w:rsid w:val="00D74742"/>
    <w:rsid w:val="00D748FF"/>
    <w:rsid w:val="00D74C76"/>
    <w:rsid w:val="00D74DB3"/>
    <w:rsid w:val="00D74E1A"/>
    <w:rsid w:val="00D75175"/>
    <w:rsid w:val="00D7536D"/>
    <w:rsid w:val="00D75423"/>
    <w:rsid w:val="00D754D0"/>
    <w:rsid w:val="00D759AA"/>
    <w:rsid w:val="00D75B70"/>
    <w:rsid w:val="00D75E9C"/>
    <w:rsid w:val="00D76286"/>
    <w:rsid w:val="00D7630F"/>
    <w:rsid w:val="00D763F7"/>
    <w:rsid w:val="00D7645B"/>
    <w:rsid w:val="00D766A9"/>
    <w:rsid w:val="00D76E82"/>
    <w:rsid w:val="00D7708D"/>
    <w:rsid w:val="00D770BB"/>
    <w:rsid w:val="00D775A0"/>
    <w:rsid w:val="00D77981"/>
    <w:rsid w:val="00D77AEC"/>
    <w:rsid w:val="00D77FBF"/>
    <w:rsid w:val="00D80680"/>
    <w:rsid w:val="00D80770"/>
    <w:rsid w:val="00D8095F"/>
    <w:rsid w:val="00D80BA2"/>
    <w:rsid w:val="00D80C40"/>
    <w:rsid w:val="00D80C46"/>
    <w:rsid w:val="00D8139B"/>
    <w:rsid w:val="00D818AB"/>
    <w:rsid w:val="00D818D9"/>
    <w:rsid w:val="00D81963"/>
    <w:rsid w:val="00D819C0"/>
    <w:rsid w:val="00D81B8E"/>
    <w:rsid w:val="00D82643"/>
    <w:rsid w:val="00D82649"/>
    <w:rsid w:val="00D827CE"/>
    <w:rsid w:val="00D82811"/>
    <w:rsid w:val="00D82868"/>
    <w:rsid w:val="00D829FA"/>
    <w:rsid w:val="00D82AD5"/>
    <w:rsid w:val="00D82DE4"/>
    <w:rsid w:val="00D8311F"/>
    <w:rsid w:val="00D834FA"/>
    <w:rsid w:val="00D83581"/>
    <w:rsid w:val="00D835B7"/>
    <w:rsid w:val="00D836F2"/>
    <w:rsid w:val="00D8395B"/>
    <w:rsid w:val="00D83A2C"/>
    <w:rsid w:val="00D84109"/>
    <w:rsid w:val="00D84317"/>
    <w:rsid w:val="00D84761"/>
    <w:rsid w:val="00D84B52"/>
    <w:rsid w:val="00D84CCC"/>
    <w:rsid w:val="00D84CE3"/>
    <w:rsid w:val="00D84F06"/>
    <w:rsid w:val="00D84F63"/>
    <w:rsid w:val="00D85165"/>
    <w:rsid w:val="00D8546A"/>
    <w:rsid w:val="00D85619"/>
    <w:rsid w:val="00D85C82"/>
    <w:rsid w:val="00D86406"/>
    <w:rsid w:val="00D86674"/>
    <w:rsid w:val="00D86679"/>
    <w:rsid w:val="00D86B44"/>
    <w:rsid w:val="00D86B50"/>
    <w:rsid w:val="00D86FF4"/>
    <w:rsid w:val="00D87044"/>
    <w:rsid w:val="00D877F2"/>
    <w:rsid w:val="00D8786C"/>
    <w:rsid w:val="00D8789D"/>
    <w:rsid w:val="00D87AC1"/>
    <w:rsid w:val="00D87BE4"/>
    <w:rsid w:val="00D87E97"/>
    <w:rsid w:val="00D90072"/>
    <w:rsid w:val="00D90125"/>
    <w:rsid w:val="00D9036B"/>
    <w:rsid w:val="00D90471"/>
    <w:rsid w:val="00D904EB"/>
    <w:rsid w:val="00D906FB"/>
    <w:rsid w:val="00D90988"/>
    <w:rsid w:val="00D90BB3"/>
    <w:rsid w:val="00D90FA9"/>
    <w:rsid w:val="00D90FFF"/>
    <w:rsid w:val="00D91274"/>
    <w:rsid w:val="00D91427"/>
    <w:rsid w:val="00D915E2"/>
    <w:rsid w:val="00D91829"/>
    <w:rsid w:val="00D91932"/>
    <w:rsid w:val="00D91B3F"/>
    <w:rsid w:val="00D91D03"/>
    <w:rsid w:val="00D9247E"/>
    <w:rsid w:val="00D92876"/>
    <w:rsid w:val="00D92ADE"/>
    <w:rsid w:val="00D92E59"/>
    <w:rsid w:val="00D92E8F"/>
    <w:rsid w:val="00D937AE"/>
    <w:rsid w:val="00D93C6F"/>
    <w:rsid w:val="00D9421C"/>
    <w:rsid w:val="00D943D5"/>
    <w:rsid w:val="00D943EB"/>
    <w:rsid w:val="00D9454C"/>
    <w:rsid w:val="00D9493E"/>
    <w:rsid w:val="00D94997"/>
    <w:rsid w:val="00D94D0C"/>
    <w:rsid w:val="00D9529D"/>
    <w:rsid w:val="00D9560E"/>
    <w:rsid w:val="00D9591A"/>
    <w:rsid w:val="00D95DD0"/>
    <w:rsid w:val="00D95F17"/>
    <w:rsid w:val="00D9633E"/>
    <w:rsid w:val="00D9635C"/>
    <w:rsid w:val="00D9636A"/>
    <w:rsid w:val="00D963C6"/>
    <w:rsid w:val="00D9687B"/>
    <w:rsid w:val="00D9690F"/>
    <w:rsid w:val="00D96A95"/>
    <w:rsid w:val="00D96D2F"/>
    <w:rsid w:val="00D96D8E"/>
    <w:rsid w:val="00D96F9A"/>
    <w:rsid w:val="00D97025"/>
    <w:rsid w:val="00D97044"/>
    <w:rsid w:val="00D97147"/>
    <w:rsid w:val="00D973A3"/>
    <w:rsid w:val="00D97707"/>
    <w:rsid w:val="00D977C8"/>
    <w:rsid w:val="00D9789B"/>
    <w:rsid w:val="00D97F37"/>
    <w:rsid w:val="00DA017E"/>
    <w:rsid w:val="00DA0B4A"/>
    <w:rsid w:val="00DA13E9"/>
    <w:rsid w:val="00DA1D1A"/>
    <w:rsid w:val="00DA21D2"/>
    <w:rsid w:val="00DA2516"/>
    <w:rsid w:val="00DA2722"/>
    <w:rsid w:val="00DA2C54"/>
    <w:rsid w:val="00DA2C5D"/>
    <w:rsid w:val="00DA2D9D"/>
    <w:rsid w:val="00DA2F78"/>
    <w:rsid w:val="00DA3452"/>
    <w:rsid w:val="00DA3BFF"/>
    <w:rsid w:val="00DA3C0F"/>
    <w:rsid w:val="00DA3C9E"/>
    <w:rsid w:val="00DA3F2F"/>
    <w:rsid w:val="00DA3F8A"/>
    <w:rsid w:val="00DA402F"/>
    <w:rsid w:val="00DA41F5"/>
    <w:rsid w:val="00DA441F"/>
    <w:rsid w:val="00DA44F2"/>
    <w:rsid w:val="00DA4828"/>
    <w:rsid w:val="00DA4A5C"/>
    <w:rsid w:val="00DA4E60"/>
    <w:rsid w:val="00DA4E7D"/>
    <w:rsid w:val="00DA51AD"/>
    <w:rsid w:val="00DA51BE"/>
    <w:rsid w:val="00DA52DF"/>
    <w:rsid w:val="00DA554D"/>
    <w:rsid w:val="00DA5839"/>
    <w:rsid w:val="00DA5979"/>
    <w:rsid w:val="00DA5B2A"/>
    <w:rsid w:val="00DA5CFF"/>
    <w:rsid w:val="00DA5FBE"/>
    <w:rsid w:val="00DA6059"/>
    <w:rsid w:val="00DA6270"/>
    <w:rsid w:val="00DA638D"/>
    <w:rsid w:val="00DA690E"/>
    <w:rsid w:val="00DA69B7"/>
    <w:rsid w:val="00DA6A66"/>
    <w:rsid w:val="00DA6C28"/>
    <w:rsid w:val="00DA6E80"/>
    <w:rsid w:val="00DA6EEC"/>
    <w:rsid w:val="00DA6FE7"/>
    <w:rsid w:val="00DA71C1"/>
    <w:rsid w:val="00DA7805"/>
    <w:rsid w:val="00DA7872"/>
    <w:rsid w:val="00DA7E02"/>
    <w:rsid w:val="00DA7E9F"/>
    <w:rsid w:val="00DB0518"/>
    <w:rsid w:val="00DB098B"/>
    <w:rsid w:val="00DB0C8A"/>
    <w:rsid w:val="00DB100C"/>
    <w:rsid w:val="00DB172C"/>
    <w:rsid w:val="00DB1B83"/>
    <w:rsid w:val="00DB1E84"/>
    <w:rsid w:val="00DB2674"/>
    <w:rsid w:val="00DB28C2"/>
    <w:rsid w:val="00DB2AEC"/>
    <w:rsid w:val="00DB2F4A"/>
    <w:rsid w:val="00DB3131"/>
    <w:rsid w:val="00DB341B"/>
    <w:rsid w:val="00DB3652"/>
    <w:rsid w:val="00DB36A4"/>
    <w:rsid w:val="00DB3C8F"/>
    <w:rsid w:val="00DB3CC5"/>
    <w:rsid w:val="00DB407E"/>
    <w:rsid w:val="00DB414E"/>
    <w:rsid w:val="00DB42F2"/>
    <w:rsid w:val="00DB4758"/>
    <w:rsid w:val="00DB4884"/>
    <w:rsid w:val="00DB50A2"/>
    <w:rsid w:val="00DB50B4"/>
    <w:rsid w:val="00DB51F1"/>
    <w:rsid w:val="00DB5782"/>
    <w:rsid w:val="00DB5875"/>
    <w:rsid w:val="00DB59F6"/>
    <w:rsid w:val="00DB5B9A"/>
    <w:rsid w:val="00DB5C63"/>
    <w:rsid w:val="00DB5CAA"/>
    <w:rsid w:val="00DB5EC4"/>
    <w:rsid w:val="00DB6460"/>
    <w:rsid w:val="00DB65CB"/>
    <w:rsid w:val="00DB6BEE"/>
    <w:rsid w:val="00DB6CDA"/>
    <w:rsid w:val="00DB6FD7"/>
    <w:rsid w:val="00DB75C3"/>
    <w:rsid w:val="00DB7837"/>
    <w:rsid w:val="00DB7BD9"/>
    <w:rsid w:val="00DC005D"/>
    <w:rsid w:val="00DC0197"/>
    <w:rsid w:val="00DC01E5"/>
    <w:rsid w:val="00DC0322"/>
    <w:rsid w:val="00DC04E6"/>
    <w:rsid w:val="00DC081D"/>
    <w:rsid w:val="00DC0AD5"/>
    <w:rsid w:val="00DC0C8F"/>
    <w:rsid w:val="00DC0F58"/>
    <w:rsid w:val="00DC105D"/>
    <w:rsid w:val="00DC1776"/>
    <w:rsid w:val="00DC1934"/>
    <w:rsid w:val="00DC1FF2"/>
    <w:rsid w:val="00DC2284"/>
    <w:rsid w:val="00DC22E9"/>
    <w:rsid w:val="00DC243B"/>
    <w:rsid w:val="00DC294F"/>
    <w:rsid w:val="00DC3240"/>
    <w:rsid w:val="00DC3262"/>
    <w:rsid w:val="00DC34A6"/>
    <w:rsid w:val="00DC37AD"/>
    <w:rsid w:val="00DC3C17"/>
    <w:rsid w:val="00DC4265"/>
    <w:rsid w:val="00DC4686"/>
    <w:rsid w:val="00DC49E3"/>
    <w:rsid w:val="00DC4B14"/>
    <w:rsid w:val="00DC4B43"/>
    <w:rsid w:val="00DC4D9F"/>
    <w:rsid w:val="00DC5369"/>
    <w:rsid w:val="00DC5449"/>
    <w:rsid w:val="00DC55D8"/>
    <w:rsid w:val="00DC5C33"/>
    <w:rsid w:val="00DC602E"/>
    <w:rsid w:val="00DC6075"/>
    <w:rsid w:val="00DC61C6"/>
    <w:rsid w:val="00DC685B"/>
    <w:rsid w:val="00DC6A93"/>
    <w:rsid w:val="00DC6AEA"/>
    <w:rsid w:val="00DC6C90"/>
    <w:rsid w:val="00DC6D16"/>
    <w:rsid w:val="00DC6E06"/>
    <w:rsid w:val="00DC7188"/>
    <w:rsid w:val="00DC740F"/>
    <w:rsid w:val="00DC751E"/>
    <w:rsid w:val="00DC754E"/>
    <w:rsid w:val="00DC7B41"/>
    <w:rsid w:val="00DC7D33"/>
    <w:rsid w:val="00DC7F3E"/>
    <w:rsid w:val="00DD02E8"/>
    <w:rsid w:val="00DD03E5"/>
    <w:rsid w:val="00DD06D8"/>
    <w:rsid w:val="00DD0A02"/>
    <w:rsid w:val="00DD0A51"/>
    <w:rsid w:val="00DD0A97"/>
    <w:rsid w:val="00DD1425"/>
    <w:rsid w:val="00DD155D"/>
    <w:rsid w:val="00DD175B"/>
    <w:rsid w:val="00DD191A"/>
    <w:rsid w:val="00DD1A15"/>
    <w:rsid w:val="00DD1AB2"/>
    <w:rsid w:val="00DD1B95"/>
    <w:rsid w:val="00DD1E3F"/>
    <w:rsid w:val="00DD2A04"/>
    <w:rsid w:val="00DD2CEF"/>
    <w:rsid w:val="00DD2DF2"/>
    <w:rsid w:val="00DD33F9"/>
    <w:rsid w:val="00DD3611"/>
    <w:rsid w:val="00DD397A"/>
    <w:rsid w:val="00DD3A32"/>
    <w:rsid w:val="00DD458B"/>
    <w:rsid w:val="00DD4751"/>
    <w:rsid w:val="00DD489A"/>
    <w:rsid w:val="00DD4974"/>
    <w:rsid w:val="00DD4C68"/>
    <w:rsid w:val="00DD4DBB"/>
    <w:rsid w:val="00DD4E9A"/>
    <w:rsid w:val="00DD545D"/>
    <w:rsid w:val="00DD564E"/>
    <w:rsid w:val="00DD5825"/>
    <w:rsid w:val="00DD582A"/>
    <w:rsid w:val="00DD5ACF"/>
    <w:rsid w:val="00DD5F76"/>
    <w:rsid w:val="00DD620E"/>
    <w:rsid w:val="00DD62DF"/>
    <w:rsid w:val="00DD6424"/>
    <w:rsid w:val="00DD6503"/>
    <w:rsid w:val="00DD680E"/>
    <w:rsid w:val="00DD69CC"/>
    <w:rsid w:val="00DD6B8D"/>
    <w:rsid w:val="00DD6BDE"/>
    <w:rsid w:val="00DD6C50"/>
    <w:rsid w:val="00DD6D01"/>
    <w:rsid w:val="00DD6D61"/>
    <w:rsid w:val="00DD6E20"/>
    <w:rsid w:val="00DD710E"/>
    <w:rsid w:val="00DD748B"/>
    <w:rsid w:val="00DD77B6"/>
    <w:rsid w:val="00DD784A"/>
    <w:rsid w:val="00DD792B"/>
    <w:rsid w:val="00DD7980"/>
    <w:rsid w:val="00DD7A65"/>
    <w:rsid w:val="00DE001C"/>
    <w:rsid w:val="00DE0210"/>
    <w:rsid w:val="00DE0492"/>
    <w:rsid w:val="00DE04FD"/>
    <w:rsid w:val="00DE0520"/>
    <w:rsid w:val="00DE0567"/>
    <w:rsid w:val="00DE0577"/>
    <w:rsid w:val="00DE0A89"/>
    <w:rsid w:val="00DE0CBB"/>
    <w:rsid w:val="00DE0DDE"/>
    <w:rsid w:val="00DE0FD3"/>
    <w:rsid w:val="00DE12B1"/>
    <w:rsid w:val="00DE1913"/>
    <w:rsid w:val="00DE1ABF"/>
    <w:rsid w:val="00DE1B89"/>
    <w:rsid w:val="00DE1DCA"/>
    <w:rsid w:val="00DE1ED8"/>
    <w:rsid w:val="00DE204B"/>
    <w:rsid w:val="00DE25C2"/>
    <w:rsid w:val="00DE2671"/>
    <w:rsid w:val="00DE28BE"/>
    <w:rsid w:val="00DE2A8A"/>
    <w:rsid w:val="00DE2C07"/>
    <w:rsid w:val="00DE2CF1"/>
    <w:rsid w:val="00DE302E"/>
    <w:rsid w:val="00DE33F3"/>
    <w:rsid w:val="00DE3C5E"/>
    <w:rsid w:val="00DE3E61"/>
    <w:rsid w:val="00DE4218"/>
    <w:rsid w:val="00DE4256"/>
    <w:rsid w:val="00DE4470"/>
    <w:rsid w:val="00DE452B"/>
    <w:rsid w:val="00DE45BD"/>
    <w:rsid w:val="00DE5209"/>
    <w:rsid w:val="00DE533E"/>
    <w:rsid w:val="00DE53C0"/>
    <w:rsid w:val="00DE55A0"/>
    <w:rsid w:val="00DE5653"/>
    <w:rsid w:val="00DE595C"/>
    <w:rsid w:val="00DE5B68"/>
    <w:rsid w:val="00DE60D2"/>
    <w:rsid w:val="00DE68D5"/>
    <w:rsid w:val="00DE6C81"/>
    <w:rsid w:val="00DE6F7E"/>
    <w:rsid w:val="00DE736F"/>
    <w:rsid w:val="00DE73CB"/>
    <w:rsid w:val="00DE7593"/>
    <w:rsid w:val="00DE76AF"/>
    <w:rsid w:val="00DE7702"/>
    <w:rsid w:val="00DE7822"/>
    <w:rsid w:val="00DE7927"/>
    <w:rsid w:val="00DE792D"/>
    <w:rsid w:val="00DE7B09"/>
    <w:rsid w:val="00DE7C8F"/>
    <w:rsid w:val="00DF0228"/>
    <w:rsid w:val="00DF0530"/>
    <w:rsid w:val="00DF0659"/>
    <w:rsid w:val="00DF0B53"/>
    <w:rsid w:val="00DF0C9C"/>
    <w:rsid w:val="00DF1275"/>
    <w:rsid w:val="00DF1392"/>
    <w:rsid w:val="00DF13F2"/>
    <w:rsid w:val="00DF19D5"/>
    <w:rsid w:val="00DF1BEF"/>
    <w:rsid w:val="00DF20B0"/>
    <w:rsid w:val="00DF21F4"/>
    <w:rsid w:val="00DF2367"/>
    <w:rsid w:val="00DF25C4"/>
    <w:rsid w:val="00DF261E"/>
    <w:rsid w:val="00DF28D5"/>
    <w:rsid w:val="00DF2B5F"/>
    <w:rsid w:val="00DF2D2A"/>
    <w:rsid w:val="00DF2DA9"/>
    <w:rsid w:val="00DF3D94"/>
    <w:rsid w:val="00DF43D1"/>
    <w:rsid w:val="00DF4BAC"/>
    <w:rsid w:val="00DF4CE5"/>
    <w:rsid w:val="00DF50B4"/>
    <w:rsid w:val="00DF510A"/>
    <w:rsid w:val="00DF5599"/>
    <w:rsid w:val="00DF5833"/>
    <w:rsid w:val="00DF5AB1"/>
    <w:rsid w:val="00DF5B76"/>
    <w:rsid w:val="00DF5CC9"/>
    <w:rsid w:val="00DF5E4F"/>
    <w:rsid w:val="00DF6074"/>
    <w:rsid w:val="00DF6092"/>
    <w:rsid w:val="00DF61B1"/>
    <w:rsid w:val="00DF6731"/>
    <w:rsid w:val="00DF6AE9"/>
    <w:rsid w:val="00DF6EA6"/>
    <w:rsid w:val="00DF7230"/>
    <w:rsid w:val="00DF74C6"/>
    <w:rsid w:val="00DF767B"/>
    <w:rsid w:val="00DF786B"/>
    <w:rsid w:val="00E0010C"/>
    <w:rsid w:val="00E003B1"/>
    <w:rsid w:val="00E0042A"/>
    <w:rsid w:val="00E004AF"/>
    <w:rsid w:val="00E00829"/>
    <w:rsid w:val="00E008E4"/>
    <w:rsid w:val="00E009FD"/>
    <w:rsid w:val="00E00B6B"/>
    <w:rsid w:val="00E00FAF"/>
    <w:rsid w:val="00E010A1"/>
    <w:rsid w:val="00E01182"/>
    <w:rsid w:val="00E01197"/>
    <w:rsid w:val="00E01233"/>
    <w:rsid w:val="00E01354"/>
    <w:rsid w:val="00E013B2"/>
    <w:rsid w:val="00E019C4"/>
    <w:rsid w:val="00E01AAF"/>
    <w:rsid w:val="00E01D47"/>
    <w:rsid w:val="00E01D75"/>
    <w:rsid w:val="00E02056"/>
    <w:rsid w:val="00E0229E"/>
    <w:rsid w:val="00E023B2"/>
    <w:rsid w:val="00E024C3"/>
    <w:rsid w:val="00E029DA"/>
    <w:rsid w:val="00E02B27"/>
    <w:rsid w:val="00E02EE3"/>
    <w:rsid w:val="00E02F48"/>
    <w:rsid w:val="00E03157"/>
    <w:rsid w:val="00E0322E"/>
    <w:rsid w:val="00E034FB"/>
    <w:rsid w:val="00E03669"/>
    <w:rsid w:val="00E03738"/>
    <w:rsid w:val="00E042EF"/>
    <w:rsid w:val="00E042F5"/>
    <w:rsid w:val="00E046AD"/>
    <w:rsid w:val="00E047AA"/>
    <w:rsid w:val="00E0532D"/>
    <w:rsid w:val="00E0581D"/>
    <w:rsid w:val="00E05BAF"/>
    <w:rsid w:val="00E05BF8"/>
    <w:rsid w:val="00E06208"/>
    <w:rsid w:val="00E0635A"/>
    <w:rsid w:val="00E06980"/>
    <w:rsid w:val="00E06B1E"/>
    <w:rsid w:val="00E06DF4"/>
    <w:rsid w:val="00E0702D"/>
    <w:rsid w:val="00E070ED"/>
    <w:rsid w:val="00E075F1"/>
    <w:rsid w:val="00E07CD3"/>
    <w:rsid w:val="00E07F2B"/>
    <w:rsid w:val="00E10132"/>
    <w:rsid w:val="00E10472"/>
    <w:rsid w:val="00E104CA"/>
    <w:rsid w:val="00E10744"/>
    <w:rsid w:val="00E10C35"/>
    <w:rsid w:val="00E10CC7"/>
    <w:rsid w:val="00E111E6"/>
    <w:rsid w:val="00E11D2E"/>
    <w:rsid w:val="00E1201F"/>
    <w:rsid w:val="00E12301"/>
    <w:rsid w:val="00E12646"/>
    <w:rsid w:val="00E12A0E"/>
    <w:rsid w:val="00E12D8C"/>
    <w:rsid w:val="00E12FAD"/>
    <w:rsid w:val="00E1318D"/>
    <w:rsid w:val="00E134AE"/>
    <w:rsid w:val="00E135A7"/>
    <w:rsid w:val="00E13689"/>
    <w:rsid w:val="00E13727"/>
    <w:rsid w:val="00E13C04"/>
    <w:rsid w:val="00E13F18"/>
    <w:rsid w:val="00E14137"/>
    <w:rsid w:val="00E14176"/>
    <w:rsid w:val="00E142D3"/>
    <w:rsid w:val="00E144BA"/>
    <w:rsid w:val="00E145D1"/>
    <w:rsid w:val="00E145F8"/>
    <w:rsid w:val="00E148A4"/>
    <w:rsid w:val="00E14B73"/>
    <w:rsid w:val="00E14C0D"/>
    <w:rsid w:val="00E14C36"/>
    <w:rsid w:val="00E14CD8"/>
    <w:rsid w:val="00E1511D"/>
    <w:rsid w:val="00E15132"/>
    <w:rsid w:val="00E152EA"/>
    <w:rsid w:val="00E1572E"/>
    <w:rsid w:val="00E1576A"/>
    <w:rsid w:val="00E157EE"/>
    <w:rsid w:val="00E15BD4"/>
    <w:rsid w:val="00E15CBC"/>
    <w:rsid w:val="00E15D6E"/>
    <w:rsid w:val="00E16849"/>
    <w:rsid w:val="00E16B44"/>
    <w:rsid w:val="00E16B61"/>
    <w:rsid w:val="00E16BAB"/>
    <w:rsid w:val="00E16EE4"/>
    <w:rsid w:val="00E1723B"/>
    <w:rsid w:val="00E176A1"/>
    <w:rsid w:val="00E176C1"/>
    <w:rsid w:val="00E1793A"/>
    <w:rsid w:val="00E17BFA"/>
    <w:rsid w:val="00E20123"/>
    <w:rsid w:val="00E203A3"/>
    <w:rsid w:val="00E20592"/>
    <w:rsid w:val="00E2065B"/>
    <w:rsid w:val="00E20BAD"/>
    <w:rsid w:val="00E20CAC"/>
    <w:rsid w:val="00E20E3A"/>
    <w:rsid w:val="00E21193"/>
    <w:rsid w:val="00E2120B"/>
    <w:rsid w:val="00E21525"/>
    <w:rsid w:val="00E218DB"/>
    <w:rsid w:val="00E21C7E"/>
    <w:rsid w:val="00E21DD0"/>
    <w:rsid w:val="00E21E22"/>
    <w:rsid w:val="00E21EA4"/>
    <w:rsid w:val="00E21F56"/>
    <w:rsid w:val="00E228E7"/>
    <w:rsid w:val="00E232B0"/>
    <w:rsid w:val="00E23325"/>
    <w:rsid w:val="00E234A7"/>
    <w:rsid w:val="00E236D5"/>
    <w:rsid w:val="00E23F3B"/>
    <w:rsid w:val="00E240F9"/>
    <w:rsid w:val="00E2494F"/>
    <w:rsid w:val="00E24AF8"/>
    <w:rsid w:val="00E24DE1"/>
    <w:rsid w:val="00E24E21"/>
    <w:rsid w:val="00E25233"/>
    <w:rsid w:val="00E25267"/>
    <w:rsid w:val="00E2557A"/>
    <w:rsid w:val="00E2584F"/>
    <w:rsid w:val="00E25899"/>
    <w:rsid w:val="00E262EE"/>
    <w:rsid w:val="00E26867"/>
    <w:rsid w:val="00E26AF1"/>
    <w:rsid w:val="00E26BE0"/>
    <w:rsid w:val="00E26C1B"/>
    <w:rsid w:val="00E26D28"/>
    <w:rsid w:val="00E26DE1"/>
    <w:rsid w:val="00E2752B"/>
    <w:rsid w:val="00E2768E"/>
    <w:rsid w:val="00E27925"/>
    <w:rsid w:val="00E27D7A"/>
    <w:rsid w:val="00E27D7D"/>
    <w:rsid w:val="00E27E45"/>
    <w:rsid w:val="00E27E5E"/>
    <w:rsid w:val="00E300AD"/>
    <w:rsid w:val="00E30118"/>
    <w:rsid w:val="00E30161"/>
    <w:rsid w:val="00E304FD"/>
    <w:rsid w:val="00E307EA"/>
    <w:rsid w:val="00E30AB0"/>
    <w:rsid w:val="00E30BB9"/>
    <w:rsid w:val="00E30E7C"/>
    <w:rsid w:val="00E30E9E"/>
    <w:rsid w:val="00E30EB4"/>
    <w:rsid w:val="00E31014"/>
    <w:rsid w:val="00E31282"/>
    <w:rsid w:val="00E318FE"/>
    <w:rsid w:val="00E31A88"/>
    <w:rsid w:val="00E31B18"/>
    <w:rsid w:val="00E32099"/>
    <w:rsid w:val="00E32204"/>
    <w:rsid w:val="00E3225F"/>
    <w:rsid w:val="00E32996"/>
    <w:rsid w:val="00E329A2"/>
    <w:rsid w:val="00E32B03"/>
    <w:rsid w:val="00E32ECD"/>
    <w:rsid w:val="00E33032"/>
    <w:rsid w:val="00E333EB"/>
    <w:rsid w:val="00E334B7"/>
    <w:rsid w:val="00E33596"/>
    <w:rsid w:val="00E33708"/>
    <w:rsid w:val="00E33FC9"/>
    <w:rsid w:val="00E34120"/>
    <w:rsid w:val="00E3447B"/>
    <w:rsid w:val="00E3464F"/>
    <w:rsid w:val="00E349C4"/>
    <w:rsid w:val="00E34D8C"/>
    <w:rsid w:val="00E35280"/>
    <w:rsid w:val="00E354A9"/>
    <w:rsid w:val="00E3559C"/>
    <w:rsid w:val="00E35918"/>
    <w:rsid w:val="00E35A77"/>
    <w:rsid w:val="00E35BBE"/>
    <w:rsid w:val="00E35C7F"/>
    <w:rsid w:val="00E361DD"/>
    <w:rsid w:val="00E3652E"/>
    <w:rsid w:val="00E36590"/>
    <w:rsid w:val="00E36976"/>
    <w:rsid w:val="00E36C98"/>
    <w:rsid w:val="00E36E0A"/>
    <w:rsid w:val="00E3702A"/>
    <w:rsid w:val="00E37913"/>
    <w:rsid w:val="00E37923"/>
    <w:rsid w:val="00E37AD4"/>
    <w:rsid w:val="00E40097"/>
    <w:rsid w:val="00E40A91"/>
    <w:rsid w:val="00E40B54"/>
    <w:rsid w:val="00E40EA1"/>
    <w:rsid w:val="00E40EE6"/>
    <w:rsid w:val="00E4101C"/>
    <w:rsid w:val="00E4106F"/>
    <w:rsid w:val="00E411E3"/>
    <w:rsid w:val="00E417CB"/>
    <w:rsid w:val="00E4184B"/>
    <w:rsid w:val="00E41A22"/>
    <w:rsid w:val="00E41B4F"/>
    <w:rsid w:val="00E41C53"/>
    <w:rsid w:val="00E41DC1"/>
    <w:rsid w:val="00E41DD3"/>
    <w:rsid w:val="00E42648"/>
    <w:rsid w:val="00E42718"/>
    <w:rsid w:val="00E4295F"/>
    <w:rsid w:val="00E42A76"/>
    <w:rsid w:val="00E42AAD"/>
    <w:rsid w:val="00E42ABC"/>
    <w:rsid w:val="00E430A0"/>
    <w:rsid w:val="00E430F9"/>
    <w:rsid w:val="00E4312B"/>
    <w:rsid w:val="00E43175"/>
    <w:rsid w:val="00E433D6"/>
    <w:rsid w:val="00E433E3"/>
    <w:rsid w:val="00E435A8"/>
    <w:rsid w:val="00E43622"/>
    <w:rsid w:val="00E4380B"/>
    <w:rsid w:val="00E43DD0"/>
    <w:rsid w:val="00E4417E"/>
    <w:rsid w:val="00E442B8"/>
    <w:rsid w:val="00E44305"/>
    <w:rsid w:val="00E4435D"/>
    <w:rsid w:val="00E44873"/>
    <w:rsid w:val="00E448C2"/>
    <w:rsid w:val="00E44976"/>
    <w:rsid w:val="00E44BD0"/>
    <w:rsid w:val="00E44CD3"/>
    <w:rsid w:val="00E44D2B"/>
    <w:rsid w:val="00E44E43"/>
    <w:rsid w:val="00E44FB0"/>
    <w:rsid w:val="00E450F8"/>
    <w:rsid w:val="00E4550A"/>
    <w:rsid w:val="00E455B6"/>
    <w:rsid w:val="00E45717"/>
    <w:rsid w:val="00E4585D"/>
    <w:rsid w:val="00E45F5C"/>
    <w:rsid w:val="00E4610B"/>
    <w:rsid w:val="00E461D1"/>
    <w:rsid w:val="00E461FF"/>
    <w:rsid w:val="00E46783"/>
    <w:rsid w:val="00E469DB"/>
    <w:rsid w:val="00E46A76"/>
    <w:rsid w:val="00E46C92"/>
    <w:rsid w:val="00E46DBB"/>
    <w:rsid w:val="00E46EF5"/>
    <w:rsid w:val="00E47057"/>
    <w:rsid w:val="00E4757E"/>
    <w:rsid w:val="00E4791F"/>
    <w:rsid w:val="00E47943"/>
    <w:rsid w:val="00E47A38"/>
    <w:rsid w:val="00E47BBE"/>
    <w:rsid w:val="00E47E40"/>
    <w:rsid w:val="00E50095"/>
    <w:rsid w:val="00E51303"/>
    <w:rsid w:val="00E518D2"/>
    <w:rsid w:val="00E51E8F"/>
    <w:rsid w:val="00E5207D"/>
    <w:rsid w:val="00E5255D"/>
    <w:rsid w:val="00E52946"/>
    <w:rsid w:val="00E52BA6"/>
    <w:rsid w:val="00E5313D"/>
    <w:rsid w:val="00E531E5"/>
    <w:rsid w:val="00E536B1"/>
    <w:rsid w:val="00E537F9"/>
    <w:rsid w:val="00E5449C"/>
    <w:rsid w:val="00E54824"/>
    <w:rsid w:val="00E54BFA"/>
    <w:rsid w:val="00E54C17"/>
    <w:rsid w:val="00E54C19"/>
    <w:rsid w:val="00E55293"/>
    <w:rsid w:val="00E552EF"/>
    <w:rsid w:val="00E55455"/>
    <w:rsid w:val="00E5593E"/>
    <w:rsid w:val="00E55A24"/>
    <w:rsid w:val="00E55A94"/>
    <w:rsid w:val="00E55AD7"/>
    <w:rsid w:val="00E55BC1"/>
    <w:rsid w:val="00E564A7"/>
    <w:rsid w:val="00E56626"/>
    <w:rsid w:val="00E56C7A"/>
    <w:rsid w:val="00E570CA"/>
    <w:rsid w:val="00E5717C"/>
    <w:rsid w:val="00E57408"/>
    <w:rsid w:val="00E575AB"/>
    <w:rsid w:val="00E57D84"/>
    <w:rsid w:val="00E57F14"/>
    <w:rsid w:val="00E604BA"/>
    <w:rsid w:val="00E6066E"/>
    <w:rsid w:val="00E608E8"/>
    <w:rsid w:val="00E6099F"/>
    <w:rsid w:val="00E60D4F"/>
    <w:rsid w:val="00E60DFF"/>
    <w:rsid w:val="00E60EF1"/>
    <w:rsid w:val="00E61036"/>
    <w:rsid w:val="00E61041"/>
    <w:rsid w:val="00E6160A"/>
    <w:rsid w:val="00E61646"/>
    <w:rsid w:val="00E61ADB"/>
    <w:rsid w:val="00E620E4"/>
    <w:rsid w:val="00E62159"/>
    <w:rsid w:val="00E621B7"/>
    <w:rsid w:val="00E62489"/>
    <w:rsid w:val="00E62883"/>
    <w:rsid w:val="00E62E30"/>
    <w:rsid w:val="00E63479"/>
    <w:rsid w:val="00E634B5"/>
    <w:rsid w:val="00E6364D"/>
    <w:rsid w:val="00E63699"/>
    <w:rsid w:val="00E643B3"/>
    <w:rsid w:val="00E645FD"/>
    <w:rsid w:val="00E6466F"/>
    <w:rsid w:val="00E6476B"/>
    <w:rsid w:val="00E647CF"/>
    <w:rsid w:val="00E647F4"/>
    <w:rsid w:val="00E64B68"/>
    <w:rsid w:val="00E64BE5"/>
    <w:rsid w:val="00E64C87"/>
    <w:rsid w:val="00E65143"/>
    <w:rsid w:val="00E65179"/>
    <w:rsid w:val="00E6561A"/>
    <w:rsid w:val="00E657E0"/>
    <w:rsid w:val="00E65905"/>
    <w:rsid w:val="00E65A14"/>
    <w:rsid w:val="00E65B3E"/>
    <w:rsid w:val="00E65E90"/>
    <w:rsid w:val="00E661BC"/>
    <w:rsid w:val="00E663CF"/>
    <w:rsid w:val="00E66588"/>
    <w:rsid w:val="00E667E1"/>
    <w:rsid w:val="00E66941"/>
    <w:rsid w:val="00E66B0A"/>
    <w:rsid w:val="00E66D34"/>
    <w:rsid w:val="00E67164"/>
    <w:rsid w:val="00E675ED"/>
    <w:rsid w:val="00E67854"/>
    <w:rsid w:val="00E67896"/>
    <w:rsid w:val="00E67AB2"/>
    <w:rsid w:val="00E67C33"/>
    <w:rsid w:val="00E67D4F"/>
    <w:rsid w:val="00E67FA9"/>
    <w:rsid w:val="00E70429"/>
    <w:rsid w:val="00E7063A"/>
    <w:rsid w:val="00E70D69"/>
    <w:rsid w:val="00E70F0C"/>
    <w:rsid w:val="00E715ED"/>
    <w:rsid w:val="00E7187B"/>
    <w:rsid w:val="00E71AD4"/>
    <w:rsid w:val="00E71B16"/>
    <w:rsid w:val="00E71C09"/>
    <w:rsid w:val="00E71CF8"/>
    <w:rsid w:val="00E72113"/>
    <w:rsid w:val="00E72415"/>
    <w:rsid w:val="00E7255B"/>
    <w:rsid w:val="00E72D37"/>
    <w:rsid w:val="00E72EA8"/>
    <w:rsid w:val="00E7313E"/>
    <w:rsid w:val="00E733EE"/>
    <w:rsid w:val="00E736C2"/>
    <w:rsid w:val="00E73952"/>
    <w:rsid w:val="00E73E0C"/>
    <w:rsid w:val="00E73EC0"/>
    <w:rsid w:val="00E74280"/>
    <w:rsid w:val="00E744B9"/>
    <w:rsid w:val="00E744C3"/>
    <w:rsid w:val="00E7458F"/>
    <w:rsid w:val="00E74593"/>
    <w:rsid w:val="00E7463B"/>
    <w:rsid w:val="00E7471A"/>
    <w:rsid w:val="00E74751"/>
    <w:rsid w:val="00E7479A"/>
    <w:rsid w:val="00E74827"/>
    <w:rsid w:val="00E74834"/>
    <w:rsid w:val="00E7488A"/>
    <w:rsid w:val="00E74B17"/>
    <w:rsid w:val="00E74B84"/>
    <w:rsid w:val="00E74BF2"/>
    <w:rsid w:val="00E753A1"/>
    <w:rsid w:val="00E754FA"/>
    <w:rsid w:val="00E75683"/>
    <w:rsid w:val="00E7579F"/>
    <w:rsid w:val="00E759BD"/>
    <w:rsid w:val="00E76978"/>
    <w:rsid w:val="00E7709A"/>
    <w:rsid w:val="00E77141"/>
    <w:rsid w:val="00E773BA"/>
    <w:rsid w:val="00E77668"/>
    <w:rsid w:val="00E7785A"/>
    <w:rsid w:val="00E7798A"/>
    <w:rsid w:val="00E77AD5"/>
    <w:rsid w:val="00E77E2A"/>
    <w:rsid w:val="00E77FD1"/>
    <w:rsid w:val="00E80270"/>
    <w:rsid w:val="00E80582"/>
    <w:rsid w:val="00E80584"/>
    <w:rsid w:val="00E80674"/>
    <w:rsid w:val="00E80D84"/>
    <w:rsid w:val="00E80DF7"/>
    <w:rsid w:val="00E8109A"/>
    <w:rsid w:val="00E8129E"/>
    <w:rsid w:val="00E812AD"/>
    <w:rsid w:val="00E815C6"/>
    <w:rsid w:val="00E8161C"/>
    <w:rsid w:val="00E818D3"/>
    <w:rsid w:val="00E81D47"/>
    <w:rsid w:val="00E821A2"/>
    <w:rsid w:val="00E82203"/>
    <w:rsid w:val="00E824EB"/>
    <w:rsid w:val="00E8274D"/>
    <w:rsid w:val="00E8281D"/>
    <w:rsid w:val="00E82D6D"/>
    <w:rsid w:val="00E82E4D"/>
    <w:rsid w:val="00E83073"/>
    <w:rsid w:val="00E831A5"/>
    <w:rsid w:val="00E832F4"/>
    <w:rsid w:val="00E83348"/>
    <w:rsid w:val="00E835A5"/>
    <w:rsid w:val="00E838DD"/>
    <w:rsid w:val="00E83BA7"/>
    <w:rsid w:val="00E83D1E"/>
    <w:rsid w:val="00E83F50"/>
    <w:rsid w:val="00E83FF3"/>
    <w:rsid w:val="00E84070"/>
    <w:rsid w:val="00E844B0"/>
    <w:rsid w:val="00E84A31"/>
    <w:rsid w:val="00E84ED9"/>
    <w:rsid w:val="00E8546D"/>
    <w:rsid w:val="00E8578A"/>
    <w:rsid w:val="00E85880"/>
    <w:rsid w:val="00E85CBD"/>
    <w:rsid w:val="00E85EE0"/>
    <w:rsid w:val="00E864C6"/>
    <w:rsid w:val="00E866BA"/>
    <w:rsid w:val="00E866EB"/>
    <w:rsid w:val="00E86DB4"/>
    <w:rsid w:val="00E86E47"/>
    <w:rsid w:val="00E86EFA"/>
    <w:rsid w:val="00E870D3"/>
    <w:rsid w:val="00E87319"/>
    <w:rsid w:val="00E8782E"/>
    <w:rsid w:val="00E87923"/>
    <w:rsid w:val="00E87AA8"/>
    <w:rsid w:val="00E87AE8"/>
    <w:rsid w:val="00E87D87"/>
    <w:rsid w:val="00E900F9"/>
    <w:rsid w:val="00E908C0"/>
    <w:rsid w:val="00E90FE2"/>
    <w:rsid w:val="00E91B23"/>
    <w:rsid w:val="00E91F31"/>
    <w:rsid w:val="00E9241A"/>
    <w:rsid w:val="00E92753"/>
    <w:rsid w:val="00E92820"/>
    <w:rsid w:val="00E92E32"/>
    <w:rsid w:val="00E92E74"/>
    <w:rsid w:val="00E931C9"/>
    <w:rsid w:val="00E93270"/>
    <w:rsid w:val="00E93A2D"/>
    <w:rsid w:val="00E941C1"/>
    <w:rsid w:val="00E9427D"/>
    <w:rsid w:val="00E9428D"/>
    <w:rsid w:val="00E94427"/>
    <w:rsid w:val="00E9449A"/>
    <w:rsid w:val="00E94878"/>
    <w:rsid w:val="00E948F4"/>
    <w:rsid w:val="00E94E7E"/>
    <w:rsid w:val="00E94F1E"/>
    <w:rsid w:val="00E955FD"/>
    <w:rsid w:val="00E9567F"/>
    <w:rsid w:val="00E9589F"/>
    <w:rsid w:val="00E95CD9"/>
    <w:rsid w:val="00E95E4F"/>
    <w:rsid w:val="00E96412"/>
    <w:rsid w:val="00E9655E"/>
    <w:rsid w:val="00E96AB5"/>
    <w:rsid w:val="00E96F78"/>
    <w:rsid w:val="00E97082"/>
    <w:rsid w:val="00E9713A"/>
    <w:rsid w:val="00E97534"/>
    <w:rsid w:val="00E97B80"/>
    <w:rsid w:val="00E97DA5"/>
    <w:rsid w:val="00E97DD7"/>
    <w:rsid w:val="00EA032C"/>
    <w:rsid w:val="00EA0627"/>
    <w:rsid w:val="00EA0656"/>
    <w:rsid w:val="00EA0696"/>
    <w:rsid w:val="00EA06BB"/>
    <w:rsid w:val="00EA0D34"/>
    <w:rsid w:val="00EA0DB6"/>
    <w:rsid w:val="00EA0EA0"/>
    <w:rsid w:val="00EA1164"/>
    <w:rsid w:val="00EA1608"/>
    <w:rsid w:val="00EA1A79"/>
    <w:rsid w:val="00EA1B0B"/>
    <w:rsid w:val="00EA1BCC"/>
    <w:rsid w:val="00EA1C6F"/>
    <w:rsid w:val="00EA1FDA"/>
    <w:rsid w:val="00EA22F1"/>
    <w:rsid w:val="00EA2DB9"/>
    <w:rsid w:val="00EA2FEA"/>
    <w:rsid w:val="00EA315E"/>
    <w:rsid w:val="00EA32AA"/>
    <w:rsid w:val="00EA3324"/>
    <w:rsid w:val="00EA34C8"/>
    <w:rsid w:val="00EA37B4"/>
    <w:rsid w:val="00EA38E5"/>
    <w:rsid w:val="00EA3AA5"/>
    <w:rsid w:val="00EA3D21"/>
    <w:rsid w:val="00EA3E45"/>
    <w:rsid w:val="00EA3FDD"/>
    <w:rsid w:val="00EA403C"/>
    <w:rsid w:val="00EA4242"/>
    <w:rsid w:val="00EA428E"/>
    <w:rsid w:val="00EA4645"/>
    <w:rsid w:val="00EA47A6"/>
    <w:rsid w:val="00EA480C"/>
    <w:rsid w:val="00EA482A"/>
    <w:rsid w:val="00EA497E"/>
    <w:rsid w:val="00EA4B04"/>
    <w:rsid w:val="00EA4D10"/>
    <w:rsid w:val="00EA4E08"/>
    <w:rsid w:val="00EA4EED"/>
    <w:rsid w:val="00EA4F9D"/>
    <w:rsid w:val="00EA5260"/>
    <w:rsid w:val="00EA53CB"/>
    <w:rsid w:val="00EA5635"/>
    <w:rsid w:val="00EA5675"/>
    <w:rsid w:val="00EA5890"/>
    <w:rsid w:val="00EA589D"/>
    <w:rsid w:val="00EA58F6"/>
    <w:rsid w:val="00EA59A3"/>
    <w:rsid w:val="00EA5A9D"/>
    <w:rsid w:val="00EA6595"/>
    <w:rsid w:val="00EA696C"/>
    <w:rsid w:val="00EA6A0D"/>
    <w:rsid w:val="00EA6F3A"/>
    <w:rsid w:val="00EA6FDF"/>
    <w:rsid w:val="00EA723E"/>
    <w:rsid w:val="00EA7286"/>
    <w:rsid w:val="00EA72C3"/>
    <w:rsid w:val="00EA7ACE"/>
    <w:rsid w:val="00EA7B52"/>
    <w:rsid w:val="00EA7CA6"/>
    <w:rsid w:val="00EA7D6F"/>
    <w:rsid w:val="00EB00CB"/>
    <w:rsid w:val="00EB03E5"/>
    <w:rsid w:val="00EB05D8"/>
    <w:rsid w:val="00EB09B7"/>
    <w:rsid w:val="00EB0C2A"/>
    <w:rsid w:val="00EB0CED"/>
    <w:rsid w:val="00EB10FF"/>
    <w:rsid w:val="00EB1254"/>
    <w:rsid w:val="00EB140A"/>
    <w:rsid w:val="00EB16D3"/>
    <w:rsid w:val="00EB17B7"/>
    <w:rsid w:val="00EB1837"/>
    <w:rsid w:val="00EB1F80"/>
    <w:rsid w:val="00EB2180"/>
    <w:rsid w:val="00EB248C"/>
    <w:rsid w:val="00EB277E"/>
    <w:rsid w:val="00EB2794"/>
    <w:rsid w:val="00EB29BB"/>
    <w:rsid w:val="00EB2A03"/>
    <w:rsid w:val="00EB2A9B"/>
    <w:rsid w:val="00EB2B0D"/>
    <w:rsid w:val="00EB2B57"/>
    <w:rsid w:val="00EB2BA0"/>
    <w:rsid w:val="00EB2F3A"/>
    <w:rsid w:val="00EB354C"/>
    <w:rsid w:val="00EB3CBF"/>
    <w:rsid w:val="00EB3FDA"/>
    <w:rsid w:val="00EB4046"/>
    <w:rsid w:val="00EB42C0"/>
    <w:rsid w:val="00EB43E2"/>
    <w:rsid w:val="00EB47A1"/>
    <w:rsid w:val="00EB4A61"/>
    <w:rsid w:val="00EB4ACF"/>
    <w:rsid w:val="00EB4D40"/>
    <w:rsid w:val="00EB4D54"/>
    <w:rsid w:val="00EB4D5F"/>
    <w:rsid w:val="00EB4EA5"/>
    <w:rsid w:val="00EB4F3E"/>
    <w:rsid w:val="00EB5448"/>
    <w:rsid w:val="00EB5713"/>
    <w:rsid w:val="00EB575A"/>
    <w:rsid w:val="00EB5ED8"/>
    <w:rsid w:val="00EB5EDA"/>
    <w:rsid w:val="00EB5F54"/>
    <w:rsid w:val="00EB5FFD"/>
    <w:rsid w:val="00EB61D6"/>
    <w:rsid w:val="00EB630B"/>
    <w:rsid w:val="00EB6333"/>
    <w:rsid w:val="00EB6947"/>
    <w:rsid w:val="00EB697B"/>
    <w:rsid w:val="00EB6DD9"/>
    <w:rsid w:val="00EB6F65"/>
    <w:rsid w:val="00EB72BA"/>
    <w:rsid w:val="00EB73B6"/>
    <w:rsid w:val="00EB7BE4"/>
    <w:rsid w:val="00EC0061"/>
    <w:rsid w:val="00EC0119"/>
    <w:rsid w:val="00EC1083"/>
    <w:rsid w:val="00EC11B4"/>
    <w:rsid w:val="00EC147E"/>
    <w:rsid w:val="00EC15B5"/>
    <w:rsid w:val="00EC1AB5"/>
    <w:rsid w:val="00EC1D5A"/>
    <w:rsid w:val="00EC1D8F"/>
    <w:rsid w:val="00EC2270"/>
    <w:rsid w:val="00EC22BD"/>
    <w:rsid w:val="00EC2533"/>
    <w:rsid w:val="00EC27B2"/>
    <w:rsid w:val="00EC27EE"/>
    <w:rsid w:val="00EC289F"/>
    <w:rsid w:val="00EC2BCE"/>
    <w:rsid w:val="00EC2E33"/>
    <w:rsid w:val="00EC2E3F"/>
    <w:rsid w:val="00EC2FB0"/>
    <w:rsid w:val="00EC2FC9"/>
    <w:rsid w:val="00EC333E"/>
    <w:rsid w:val="00EC34F0"/>
    <w:rsid w:val="00EC3BCF"/>
    <w:rsid w:val="00EC3D71"/>
    <w:rsid w:val="00EC3E6C"/>
    <w:rsid w:val="00EC405A"/>
    <w:rsid w:val="00EC4373"/>
    <w:rsid w:val="00EC43E5"/>
    <w:rsid w:val="00EC440C"/>
    <w:rsid w:val="00EC445B"/>
    <w:rsid w:val="00EC4D36"/>
    <w:rsid w:val="00EC4E37"/>
    <w:rsid w:val="00EC579A"/>
    <w:rsid w:val="00EC592F"/>
    <w:rsid w:val="00EC60F1"/>
    <w:rsid w:val="00EC610E"/>
    <w:rsid w:val="00EC6127"/>
    <w:rsid w:val="00EC6399"/>
    <w:rsid w:val="00EC65EE"/>
    <w:rsid w:val="00EC69BA"/>
    <w:rsid w:val="00EC6BF4"/>
    <w:rsid w:val="00EC717B"/>
    <w:rsid w:val="00EC75AA"/>
    <w:rsid w:val="00EC783F"/>
    <w:rsid w:val="00EC7893"/>
    <w:rsid w:val="00EC7980"/>
    <w:rsid w:val="00EC7C99"/>
    <w:rsid w:val="00ED00C9"/>
    <w:rsid w:val="00ED028F"/>
    <w:rsid w:val="00ED0302"/>
    <w:rsid w:val="00ED035E"/>
    <w:rsid w:val="00ED06A0"/>
    <w:rsid w:val="00ED0969"/>
    <w:rsid w:val="00ED0A9C"/>
    <w:rsid w:val="00ED0E02"/>
    <w:rsid w:val="00ED0E2C"/>
    <w:rsid w:val="00ED0F74"/>
    <w:rsid w:val="00ED117A"/>
    <w:rsid w:val="00ED13EA"/>
    <w:rsid w:val="00ED19A5"/>
    <w:rsid w:val="00ED19D4"/>
    <w:rsid w:val="00ED1C21"/>
    <w:rsid w:val="00ED1CD1"/>
    <w:rsid w:val="00ED1F43"/>
    <w:rsid w:val="00ED21EC"/>
    <w:rsid w:val="00ED2648"/>
    <w:rsid w:val="00ED28E3"/>
    <w:rsid w:val="00ED29B9"/>
    <w:rsid w:val="00ED2F0B"/>
    <w:rsid w:val="00ED3233"/>
    <w:rsid w:val="00ED3D7C"/>
    <w:rsid w:val="00ED3E2A"/>
    <w:rsid w:val="00ED463B"/>
    <w:rsid w:val="00ED48D1"/>
    <w:rsid w:val="00ED4923"/>
    <w:rsid w:val="00ED49C2"/>
    <w:rsid w:val="00ED4A52"/>
    <w:rsid w:val="00ED4B52"/>
    <w:rsid w:val="00ED4C3F"/>
    <w:rsid w:val="00ED4D0E"/>
    <w:rsid w:val="00ED5009"/>
    <w:rsid w:val="00ED51DC"/>
    <w:rsid w:val="00ED5950"/>
    <w:rsid w:val="00ED59BE"/>
    <w:rsid w:val="00ED5ABB"/>
    <w:rsid w:val="00ED5AE1"/>
    <w:rsid w:val="00ED5DB7"/>
    <w:rsid w:val="00ED6153"/>
    <w:rsid w:val="00ED63A0"/>
    <w:rsid w:val="00ED6A74"/>
    <w:rsid w:val="00ED6FC4"/>
    <w:rsid w:val="00ED7346"/>
    <w:rsid w:val="00ED772E"/>
    <w:rsid w:val="00ED7AAA"/>
    <w:rsid w:val="00EE04BD"/>
    <w:rsid w:val="00EE0604"/>
    <w:rsid w:val="00EE0B80"/>
    <w:rsid w:val="00EE0B8D"/>
    <w:rsid w:val="00EE109B"/>
    <w:rsid w:val="00EE147C"/>
    <w:rsid w:val="00EE1BCB"/>
    <w:rsid w:val="00EE1C9D"/>
    <w:rsid w:val="00EE20F3"/>
    <w:rsid w:val="00EE21DE"/>
    <w:rsid w:val="00EE22C0"/>
    <w:rsid w:val="00EE2849"/>
    <w:rsid w:val="00EE2CE9"/>
    <w:rsid w:val="00EE311A"/>
    <w:rsid w:val="00EE34A8"/>
    <w:rsid w:val="00EE34DB"/>
    <w:rsid w:val="00EE3A83"/>
    <w:rsid w:val="00EE3B10"/>
    <w:rsid w:val="00EE3D92"/>
    <w:rsid w:val="00EE411C"/>
    <w:rsid w:val="00EE44DB"/>
    <w:rsid w:val="00EE4796"/>
    <w:rsid w:val="00EE4E52"/>
    <w:rsid w:val="00EE4F7D"/>
    <w:rsid w:val="00EE5362"/>
    <w:rsid w:val="00EE5EE9"/>
    <w:rsid w:val="00EE6720"/>
    <w:rsid w:val="00EE6EC7"/>
    <w:rsid w:val="00EE72BB"/>
    <w:rsid w:val="00EE74C6"/>
    <w:rsid w:val="00EE76C9"/>
    <w:rsid w:val="00EE78CC"/>
    <w:rsid w:val="00EE7A74"/>
    <w:rsid w:val="00EE7ABF"/>
    <w:rsid w:val="00EE7B7E"/>
    <w:rsid w:val="00EE7BDA"/>
    <w:rsid w:val="00EE7E70"/>
    <w:rsid w:val="00EE7FE9"/>
    <w:rsid w:val="00EF002D"/>
    <w:rsid w:val="00EF05B4"/>
    <w:rsid w:val="00EF092D"/>
    <w:rsid w:val="00EF0A03"/>
    <w:rsid w:val="00EF119E"/>
    <w:rsid w:val="00EF157E"/>
    <w:rsid w:val="00EF15B6"/>
    <w:rsid w:val="00EF15FA"/>
    <w:rsid w:val="00EF191F"/>
    <w:rsid w:val="00EF196B"/>
    <w:rsid w:val="00EF2334"/>
    <w:rsid w:val="00EF2486"/>
    <w:rsid w:val="00EF25D5"/>
    <w:rsid w:val="00EF2782"/>
    <w:rsid w:val="00EF2C0A"/>
    <w:rsid w:val="00EF2CFD"/>
    <w:rsid w:val="00EF330C"/>
    <w:rsid w:val="00EF33CB"/>
    <w:rsid w:val="00EF3756"/>
    <w:rsid w:val="00EF388C"/>
    <w:rsid w:val="00EF38B0"/>
    <w:rsid w:val="00EF3D4A"/>
    <w:rsid w:val="00EF3FA2"/>
    <w:rsid w:val="00EF4063"/>
    <w:rsid w:val="00EF42DB"/>
    <w:rsid w:val="00EF4432"/>
    <w:rsid w:val="00EF4460"/>
    <w:rsid w:val="00EF45C3"/>
    <w:rsid w:val="00EF460A"/>
    <w:rsid w:val="00EF4A77"/>
    <w:rsid w:val="00EF4AD9"/>
    <w:rsid w:val="00EF4B12"/>
    <w:rsid w:val="00EF4D78"/>
    <w:rsid w:val="00EF4E13"/>
    <w:rsid w:val="00EF51D0"/>
    <w:rsid w:val="00EF540A"/>
    <w:rsid w:val="00EF5CA7"/>
    <w:rsid w:val="00EF60B5"/>
    <w:rsid w:val="00EF6551"/>
    <w:rsid w:val="00EF676C"/>
    <w:rsid w:val="00EF6A99"/>
    <w:rsid w:val="00EF6C3D"/>
    <w:rsid w:val="00EF6D99"/>
    <w:rsid w:val="00F000C9"/>
    <w:rsid w:val="00F004B1"/>
    <w:rsid w:val="00F005C1"/>
    <w:rsid w:val="00F00CB4"/>
    <w:rsid w:val="00F00F92"/>
    <w:rsid w:val="00F01179"/>
    <w:rsid w:val="00F011BE"/>
    <w:rsid w:val="00F011FF"/>
    <w:rsid w:val="00F015DB"/>
    <w:rsid w:val="00F01645"/>
    <w:rsid w:val="00F0178B"/>
    <w:rsid w:val="00F0187F"/>
    <w:rsid w:val="00F01C8D"/>
    <w:rsid w:val="00F01E11"/>
    <w:rsid w:val="00F0206C"/>
    <w:rsid w:val="00F02912"/>
    <w:rsid w:val="00F0332E"/>
    <w:rsid w:val="00F036D1"/>
    <w:rsid w:val="00F03B67"/>
    <w:rsid w:val="00F03C23"/>
    <w:rsid w:val="00F03FC9"/>
    <w:rsid w:val="00F04582"/>
    <w:rsid w:val="00F0469E"/>
    <w:rsid w:val="00F047C1"/>
    <w:rsid w:val="00F048E1"/>
    <w:rsid w:val="00F04923"/>
    <w:rsid w:val="00F04BFA"/>
    <w:rsid w:val="00F05189"/>
    <w:rsid w:val="00F054C2"/>
    <w:rsid w:val="00F05B96"/>
    <w:rsid w:val="00F05DE3"/>
    <w:rsid w:val="00F05ED9"/>
    <w:rsid w:val="00F05F4E"/>
    <w:rsid w:val="00F06165"/>
    <w:rsid w:val="00F061ED"/>
    <w:rsid w:val="00F06385"/>
    <w:rsid w:val="00F063C7"/>
    <w:rsid w:val="00F06493"/>
    <w:rsid w:val="00F06570"/>
    <w:rsid w:val="00F068FC"/>
    <w:rsid w:val="00F06B2A"/>
    <w:rsid w:val="00F06B98"/>
    <w:rsid w:val="00F06BB2"/>
    <w:rsid w:val="00F06E4C"/>
    <w:rsid w:val="00F06FE5"/>
    <w:rsid w:val="00F0719A"/>
    <w:rsid w:val="00F071E5"/>
    <w:rsid w:val="00F07325"/>
    <w:rsid w:val="00F0748B"/>
    <w:rsid w:val="00F079D0"/>
    <w:rsid w:val="00F07A9C"/>
    <w:rsid w:val="00F07AE2"/>
    <w:rsid w:val="00F10687"/>
    <w:rsid w:val="00F11551"/>
    <w:rsid w:val="00F11561"/>
    <w:rsid w:val="00F115B1"/>
    <w:rsid w:val="00F11AA8"/>
    <w:rsid w:val="00F11C58"/>
    <w:rsid w:val="00F11C6D"/>
    <w:rsid w:val="00F1217D"/>
    <w:rsid w:val="00F12442"/>
    <w:rsid w:val="00F125A3"/>
    <w:rsid w:val="00F127B3"/>
    <w:rsid w:val="00F13D60"/>
    <w:rsid w:val="00F13DF7"/>
    <w:rsid w:val="00F13E08"/>
    <w:rsid w:val="00F14200"/>
    <w:rsid w:val="00F148F0"/>
    <w:rsid w:val="00F14D8C"/>
    <w:rsid w:val="00F14E07"/>
    <w:rsid w:val="00F14F83"/>
    <w:rsid w:val="00F15134"/>
    <w:rsid w:val="00F15250"/>
    <w:rsid w:val="00F15839"/>
    <w:rsid w:val="00F15932"/>
    <w:rsid w:val="00F15BDF"/>
    <w:rsid w:val="00F15C7C"/>
    <w:rsid w:val="00F15CF2"/>
    <w:rsid w:val="00F162AA"/>
    <w:rsid w:val="00F1638E"/>
    <w:rsid w:val="00F163C8"/>
    <w:rsid w:val="00F16435"/>
    <w:rsid w:val="00F16437"/>
    <w:rsid w:val="00F16479"/>
    <w:rsid w:val="00F164B7"/>
    <w:rsid w:val="00F1685D"/>
    <w:rsid w:val="00F169C7"/>
    <w:rsid w:val="00F16CDC"/>
    <w:rsid w:val="00F16D88"/>
    <w:rsid w:val="00F16DAA"/>
    <w:rsid w:val="00F1717F"/>
    <w:rsid w:val="00F171E3"/>
    <w:rsid w:val="00F17496"/>
    <w:rsid w:val="00F17718"/>
    <w:rsid w:val="00F1782E"/>
    <w:rsid w:val="00F17850"/>
    <w:rsid w:val="00F17B4C"/>
    <w:rsid w:val="00F20314"/>
    <w:rsid w:val="00F20335"/>
    <w:rsid w:val="00F20638"/>
    <w:rsid w:val="00F20825"/>
    <w:rsid w:val="00F20A93"/>
    <w:rsid w:val="00F20B68"/>
    <w:rsid w:val="00F20E0B"/>
    <w:rsid w:val="00F210E2"/>
    <w:rsid w:val="00F211AB"/>
    <w:rsid w:val="00F21200"/>
    <w:rsid w:val="00F21591"/>
    <w:rsid w:val="00F21A80"/>
    <w:rsid w:val="00F21AE2"/>
    <w:rsid w:val="00F21D63"/>
    <w:rsid w:val="00F21EC7"/>
    <w:rsid w:val="00F21FAC"/>
    <w:rsid w:val="00F22612"/>
    <w:rsid w:val="00F22CD6"/>
    <w:rsid w:val="00F22CE5"/>
    <w:rsid w:val="00F23416"/>
    <w:rsid w:val="00F235A4"/>
    <w:rsid w:val="00F235AA"/>
    <w:rsid w:val="00F23631"/>
    <w:rsid w:val="00F2377D"/>
    <w:rsid w:val="00F239C6"/>
    <w:rsid w:val="00F23B71"/>
    <w:rsid w:val="00F23BBE"/>
    <w:rsid w:val="00F23D3E"/>
    <w:rsid w:val="00F23D9D"/>
    <w:rsid w:val="00F24027"/>
    <w:rsid w:val="00F240E9"/>
    <w:rsid w:val="00F242AE"/>
    <w:rsid w:val="00F24654"/>
    <w:rsid w:val="00F24710"/>
    <w:rsid w:val="00F24C0D"/>
    <w:rsid w:val="00F24CF1"/>
    <w:rsid w:val="00F24D07"/>
    <w:rsid w:val="00F24EE7"/>
    <w:rsid w:val="00F25666"/>
    <w:rsid w:val="00F25B36"/>
    <w:rsid w:val="00F25D63"/>
    <w:rsid w:val="00F25D9E"/>
    <w:rsid w:val="00F25DD4"/>
    <w:rsid w:val="00F26487"/>
    <w:rsid w:val="00F2706F"/>
    <w:rsid w:val="00F27093"/>
    <w:rsid w:val="00F27622"/>
    <w:rsid w:val="00F2775C"/>
    <w:rsid w:val="00F27894"/>
    <w:rsid w:val="00F279B9"/>
    <w:rsid w:val="00F27A9D"/>
    <w:rsid w:val="00F27DE8"/>
    <w:rsid w:val="00F27EAA"/>
    <w:rsid w:val="00F30094"/>
    <w:rsid w:val="00F30369"/>
    <w:rsid w:val="00F303BF"/>
    <w:rsid w:val="00F307C7"/>
    <w:rsid w:val="00F309E0"/>
    <w:rsid w:val="00F30F4D"/>
    <w:rsid w:val="00F31277"/>
    <w:rsid w:val="00F3139E"/>
    <w:rsid w:val="00F313D7"/>
    <w:rsid w:val="00F317E7"/>
    <w:rsid w:val="00F31D27"/>
    <w:rsid w:val="00F31DD1"/>
    <w:rsid w:val="00F31F28"/>
    <w:rsid w:val="00F32352"/>
    <w:rsid w:val="00F325E0"/>
    <w:rsid w:val="00F326A2"/>
    <w:rsid w:val="00F32719"/>
    <w:rsid w:val="00F32736"/>
    <w:rsid w:val="00F32AF0"/>
    <w:rsid w:val="00F32CF0"/>
    <w:rsid w:val="00F32F91"/>
    <w:rsid w:val="00F32FA2"/>
    <w:rsid w:val="00F33513"/>
    <w:rsid w:val="00F34135"/>
    <w:rsid w:val="00F34681"/>
    <w:rsid w:val="00F346F1"/>
    <w:rsid w:val="00F34F5F"/>
    <w:rsid w:val="00F352C2"/>
    <w:rsid w:val="00F3575C"/>
    <w:rsid w:val="00F35896"/>
    <w:rsid w:val="00F36387"/>
    <w:rsid w:val="00F3677C"/>
    <w:rsid w:val="00F36987"/>
    <w:rsid w:val="00F36A10"/>
    <w:rsid w:val="00F36B98"/>
    <w:rsid w:val="00F36F46"/>
    <w:rsid w:val="00F376FE"/>
    <w:rsid w:val="00F3787F"/>
    <w:rsid w:val="00F37953"/>
    <w:rsid w:val="00F37DCA"/>
    <w:rsid w:val="00F40976"/>
    <w:rsid w:val="00F40F12"/>
    <w:rsid w:val="00F40FB0"/>
    <w:rsid w:val="00F4115D"/>
    <w:rsid w:val="00F413A4"/>
    <w:rsid w:val="00F413CE"/>
    <w:rsid w:val="00F414C9"/>
    <w:rsid w:val="00F414E7"/>
    <w:rsid w:val="00F41666"/>
    <w:rsid w:val="00F417FD"/>
    <w:rsid w:val="00F41A12"/>
    <w:rsid w:val="00F41AD6"/>
    <w:rsid w:val="00F41BB4"/>
    <w:rsid w:val="00F41C46"/>
    <w:rsid w:val="00F41F4E"/>
    <w:rsid w:val="00F42433"/>
    <w:rsid w:val="00F42A67"/>
    <w:rsid w:val="00F42BA3"/>
    <w:rsid w:val="00F42DA5"/>
    <w:rsid w:val="00F431DE"/>
    <w:rsid w:val="00F439CA"/>
    <w:rsid w:val="00F439DE"/>
    <w:rsid w:val="00F43A5B"/>
    <w:rsid w:val="00F4440D"/>
    <w:rsid w:val="00F445AF"/>
    <w:rsid w:val="00F445B1"/>
    <w:rsid w:val="00F447FC"/>
    <w:rsid w:val="00F44EBF"/>
    <w:rsid w:val="00F45067"/>
    <w:rsid w:val="00F45374"/>
    <w:rsid w:val="00F453E5"/>
    <w:rsid w:val="00F45904"/>
    <w:rsid w:val="00F45AE4"/>
    <w:rsid w:val="00F45B44"/>
    <w:rsid w:val="00F45D97"/>
    <w:rsid w:val="00F45DE5"/>
    <w:rsid w:val="00F45ED9"/>
    <w:rsid w:val="00F4618B"/>
    <w:rsid w:val="00F4638C"/>
    <w:rsid w:val="00F4651F"/>
    <w:rsid w:val="00F4676D"/>
    <w:rsid w:val="00F4680F"/>
    <w:rsid w:val="00F468DF"/>
    <w:rsid w:val="00F46BA9"/>
    <w:rsid w:val="00F46D01"/>
    <w:rsid w:val="00F46D92"/>
    <w:rsid w:val="00F46EE5"/>
    <w:rsid w:val="00F47157"/>
    <w:rsid w:val="00F4725C"/>
    <w:rsid w:val="00F475A0"/>
    <w:rsid w:val="00F475E6"/>
    <w:rsid w:val="00F476A0"/>
    <w:rsid w:val="00F477B7"/>
    <w:rsid w:val="00F47930"/>
    <w:rsid w:val="00F50166"/>
    <w:rsid w:val="00F501E8"/>
    <w:rsid w:val="00F5052A"/>
    <w:rsid w:val="00F5092C"/>
    <w:rsid w:val="00F5098D"/>
    <w:rsid w:val="00F51642"/>
    <w:rsid w:val="00F516AB"/>
    <w:rsid w:val="00F517E8"/>
    <w:rsid w:val="00F5183A"/>
    <w:rsid w:val="00F51A5B"/>
    <w:rsid w:val="00F51A9C"/>
    <w:rsid w:val="00F51B91"/>
    <w:rsid w:val="00F51E31"/>
    <w:rsid w:val="00F520FB"/>
    <w:rsid w:val="00F52391"/>
    <w:rsid w:val="00F52612"/>
    <w:rsid w:val="00F526FA"/>
    <w:rsid w:val="00F52AB1"/>
    <w:rsid w:val="00F53086"/>
    <w:rsid w:val="00F5378F"/>
    <w:rsid w:val="00F53A05"/>
    <w:rsid w:val="00F53BA5"/>
    <w:rsid w:val="00F53C26"/>
    <w:rsid w:val="00F53F20"/>
    <w:rsid w:val="00F53F63"/>
    <w:rsid w:val="00F5440A"/>
    <w:rsid w:val="00F544A4"/>
    <w:rsid w:val="00F548F4"/>
    <w:rsid w:val="00F552B2"/>
    <w:rsid w:val="00F554F8"/>
    <w:rsid w:val="00F55511"/>
    <w:rsid w:val="00F5565F"/>
    <w:rsid w:val="00F55A47"/>
    <w:rsid w:val="00F55BF3"/>
    <w:rsid w:val="00F55DEE"/>
    <w:rsid w:val="00F55E1B"/>
    <w:rsid w:val="00F55F57"/>
    <w:rsid w:val="00F5671C"/>
    <w:rsid w:val="00F5676B"/>
    <w:rsid w:val="00F5688A"/>
    <w:rsid w:val="00F5688C"/>
    <w:rsid w:val="00F56B6A"/>
    <w:rsid w:val="00F56DB6"/>
    <w:rsid w:val="00F56E0E"/>
    <w:rsid w:val="00F56FB8"/>
    <w:rsid w:val="00F57114"/>
    <w:rsid w:val="00F577A5"/>
    <w:rsid w:val="00F57A6E"/>
    <w:rsid w:val="00F57C17"/>
    <w:rsid w:val="00F57FF3"/>
    <w:rsid w:val="00F602E8"/>
    <w:rsid w:val="00F603CD"/>
    <w:rsid w:val="00F603FF"/>
    <w:rsid w:val="00F606CE"/>
    <w:rsid w:val="00F60901"/>
    <w:rsid w:val="00F60910"/>
    <w:rsid w:val="00F609F0"/>
    <w:rsid w:val="00F60AB7"/>
    <w:rsid w:val="00F60DC5"/>
    <w:rsid w:val="00F6108E"/>
    <w:rsid w:val="00F612C6"/>
    <w:rsid w:val="00F61630"/>
    <w:rsid w:val="00F6197E"/>
    <w:rsid w:val="00F62049"/>
    <w:rsid w:val="00F623B6"/>
    <w:rsid w:val="00F624EB"/>
    <w:rsid w:val="00F629E6"/>
    <w:rsid w:val="00F630F5"/>
    <w:rsid w:val="00F63155"/>
    <w:rsid w:val="00F635B1"/>
    <w:rsid w:val="00F6370C"/>
    <w:rsid w:val="00F63727"/>
    <w:rsid w:val="00F63842"/>
    <w:rsid w:val="00F63BE6"/>
    <w:rsid w:val="00F63FD4"/>
    <w:rsid w:val="00F64023"/>
    <w:rsid w:val="00F64222"/>
    <w:rsid w:val="00F6428E"/>
    <w:rsid w:val="00F64416"/>
    <w:rsid w:val="00F64F80"/>
    <w:rsid w:val="00F64FE2"/>
    <w:rsid w:val="00F65157"/>
    <w:rsid w:val="00F65384"/>
    <w:rsid w:val="00F653F9"/>
    <w:rsid w:val="00F65414"/>
    <w:rsid w:val="00F6580A"/>
    <w:rsid w:val="00F65A5E"/>
    <w:rsid w:val="00F65AAD"/>
    <w:rsid w:val="00F65D34"/>
    <w:rsid w:val="00F65EB4"/>
    <w:rsid w:val="00F65EF1"/>
    <w:rsid w:val="00F666A9"/>
    <w:rsid w:val="00F666B0"/>
    <w:rsid w:val="00F668DD"/>
    <w:rsid w:val="00F66EAA"/>
    <w:rsid w:val="00F66FA8"/>
    <w:rsid w:val="00F66FFC"/>
    <w:rsid w:val="00F6703D"/>
    <w:rsid w:val="00F67181"/>
    <w:rsid w:val="00F67314"/>
    <w:rsid w:val="00F67488"/>
    <w:rsid w:val="00F675EA"/>
    <w:rsid w:val="00F675FD"/>
    <w:rsid w:val="00F678F7"/>
    <w:rsid w:val="00F67C9B"/>
    <w:rsid w:val="00F67F46"/>
    <w:rsid w:val="00F701DE"/>
    <w:rsid w:val="00F70DAF"/>
    <w:rsid w:val="00F70E87"/>
    <w:rsid w:val="00F7142E"/>
    <w:rsid w:val="00F7166E"/>
    <w:rsid w:val="00F71748"/>
    <w:rsid w:val="00F71C22"/>
    <w:rsid w:val="00F71C63"/>
    <w:rsid w:val="00F723D0"/>
    <w:rsid w:val="00F726E3"/>
    <w:rsid w:val="00F72C8E"/>
    <w:rsid w:val="00F73A0B"/>
    <w:rsid w:val="00F73B74"/>
    <w:rsid w:val="00F73CE7"/>
    <w:rsid w:val="00F73F04"/>
    <w:rsid w:val="00F74777"/>
    <w:rsid w:val="00F74A27"/>
    <w:rsid w:val="00F74C2C"/>
    <w:rsid w:val="00F7544E"/>
    <w:rsid w:val="00F759F9"/>
    <w:rsid w:val="00F75C37"/>
    <w:rsid w:val="00F75C7D"/>
    <w:rsid w:val="00F76111"/>
    <w:rsid w:val="00F761E1"/>
    <w:rsid w:val="00F76255"/>
    <w:rsid w:val="00F768FE"/>
    <w:rsid w:val="00F76993"/>
    <w:rsid w:val="00F76A1B"/>
    <w:rsid w:val="00F76CAF"/>
    <w:rsid w:val="00F76E91"/>
    <w:rsid w:val="00F7722C"/>
    <w:rsid w:val="00F7724D"/>
    <w:rsid w:val="00F77480"/>
    <w:rsid w:val="00F77611"/>
    <w:rsid w:val="00F776FE"/>
    <w:rsid w:val="00F77719"/>
    <w:rsid w:val="00F77753"/>
    <w:rsid w:val="00F77885"/>
    <w:rsid w:val="00F77CFE"/>
    <w:rsid w:val="00F77F2F"/>
    <w:rsid w:val="00F8042D"/>
    <w:rsid w:val="00F80584"/>
    <w:rsid w:val="00F806C4"/>
    <w:rsid w:val="00F80731"/>
    <w:rsid w:val="00F807EB"/>
    <w:rsid w:val="00F809EA"/>
    <w:rsid w:val="00F80E09"/>
    <w:rsid w:val="00F80E50"/>
    <w:rsid w:val="00F81259"/>
    <w:rsid w:val="00F8128F"/>
    <w:rsid w:val="00F81381"/>
    <w:rsid w:val="00F81502"/>
    <w:rsid w:val="00F818A1"/>
    <w:rsid w:val="00F81B95"/>
    <w:rsid w:val="00F81C53"/>
    <w:rsid w:val="00F8248D"/>
    <w:rsid w:val="00F82622"/>
    <w:rsid w:val="00F8263A"/>
    <w:rsid w:val="00F8282B"/>
    <w:rsid w:val="00F82C0D"/>
    <w:rsid w:val="00F82EDA"/>
    <w:rsid w:val="00F82FCA"/>
    <w:rsid w:val="00F8304D"/>
    <w:rsid w:val="00F8351E"/>
    <w:rsid w:val="00F83871"/>
    <w:rsid w:val="00F83A51"/>
    <w:rsid w:val="00F83AA0"/>
    <w:rsid w:val="00F83BCC"/>
    <w:rsid w:val="00F83CEE"/>
    <w:rsid w:val="00F83E0C"/>
    <w:rsid w:val="00F84AD9"/>
    <w:rsid w:val="00F84CE6"/>
    <w:rsid w:val="00F84E63"/>
    <w:rsid w:val="00F8518C"/>
    <w:rsid w:val="00F8530E"/>
    <w:rsid w:val="00F853A2"/>
    <w:rsid w:val="00F85413"/>
    <w:rsid w:val="00F854FC"/>
    <w:rsid w:val="00F8564A"/>
    <w:rsid w:val="00F856B2"/>
    <w:rsid w:val="00F85BBA"/>
    <w:rsid w:val="00F85C36"/>
    <w:rsid w:val="00F85E1D"/>
    <w:rsid w:val="00F85E5C"/>
    <w:rsid w:val="00F86257"/>
    <w:rsid w:val="00F862D9"/>
    <w:rsid w:val="00F8639B"/>
    <w:rsid w:val="00F86800"/>
    <w:rsid w:val="00F8689B"/>
    <w:rsid w:val="00F86AF6"/>
    <w:rsid w:val="00F86C40"/>
    <w:rsid w:val="00F86C8A"/>
    <w:rsid w:val="00F86DE3"/>
    <w:rsid w:val="00F8715C"/>
    <w:rsid w:val="00F871F5"/>
    <w:rsid w:val="00F87597"/>
    <w:rsid w:val="00F900CF"/>
    <w:rsid w:val="00F9031D"/>
    <w:rsid w:val="00F90466"/>
    <w:rsid w:val="00F9069E"/>
    <w:rsid w:val="00F9099F"/>
    <w:rsid w:val="00F90F3F"/>
    <w:rsid w:val="00F91067"/>
    <w:rsid w:val="00F91774"/>
    <w:rsid w:val="00F91948"/>
    <w:rsid w:val="00F92405"/>
    <w:rsid w:val="00F92574"/>
    <w:rsid w:val="00F92A30"/>
    <w:rsid w:val="00F9317C"/>
    <w:rsid w:val="00F933B4"/>
    <w:rsid w:val="00F934AD"/>
    <w:rsid w:val="00F937A8"/>
    <w:rsid w:val="00F93805"/>
    <w:rsid w:val="00F93881"/>
    <w:rsid w:val="00F93D64"/>
    <w:rsid w:val="00F9404E"/>
    <w:rsid w:val="00F9406D"/>
    <w:rsid w:val="00F949CE"/>
    <w:rsid w:val="00F94B6B"/>
    <w:rsid w:val="00F94C59"/>
    <w:rsid w:val="00F94F11"/>
    <w:rsid w:val="00F95487"/>
    <w:rsid w:val="00F95624"/>
    <w:rsid w:val="00F95983"/>
    <w:rsid w:val="00F95AB6"/>
    <w:rsid w:val="00F96552"/>
    <w:rsid w:val="00F969E2"/>
    <w:rsid w:val="00F96E69"/>
    <w:rsid w:val="00F96FA7"/>
    <w:rsid w:val="00F97150"/>
    <w:rsid w:val="00F976C3"/>
    <w:rsid w:val="00F97708"/>
    <w:rsid w:val="00F977D9"/>
    <w:rsid w:val="00F979FE"/>
    <w:rsid w:val="00F97AF2"/>
    <w:rsid w:val="00F97FA3"/>
    <w:rsid w:val="00FA0247"/>
    <w:rsid w:val="00FA04A6"/>
    <w:rsid w:val="00FA07AF"/>
    <w:rsid w:val="00FA0AFA"/>
    <w:rsid w:val="00FA12F6"/>
    <w:rsid w:val="00FA13F6"/>
    <w:rsid w:val="00FA1619"/>
    <w:rsid w:val="00FA187D"/>
    <w:rsid w:val="00FA199B"/>
    <w:rsid w:val="00FA1A54"/>
    <w:rsid w:val="00FA1C48"/>
    <w:rsid w:val="00FA1CC3"/>
    <w:rsid w:val="00FA1F92"/>
    <w:rsid w:val="00FA1FEC"/>
    <w:rsid w:val="00FA21B3"/>
    <w:rsid w:val="00FA22B6"/>
    <w:rsid w:val="00FA239B"/>
    <w:rsid w:val="00FA2521"/>
    <w:rsid w:val="00FA254B"/>
    <w:rsid w:val="00FA2732"/>
    <w:rsid w:val="00FA2AFC"/>
    <w:rsid w:val="00FA2B62"/>
    <w:rsid w:val="00FA33F9"/>
    <w:rsid w:val="00FA364F"/>
    <w:rsid w:val="00FA3886"/>
    <w:rsid w:val="00FA3CDD"/>
    <w:rsid w:val="00FA47DD"/>
    <w:rsid w:val="00FA4928"/>
    <w:rsid w:val="00FA4CE8"/>
    <w:rsid w:val="00FA4D7E"/>
    <w:rsid w:val="00FA5674"/>
    <w:rsid w:val="00FA57F4"/>
    <w:rsid w:val="00FA5D4F"/>
    <w:rsid w:val="00FA5F8F"/>
    <w:rsid w:val="00FA613D"/>
    <w:rsid w:val="00FA625F"/>
    <w:rsid w:val="00FA6991"/>
    <w:rsid w:val="00FA6C88"/>
    <w:rsid w:val="00FA711C"/>
    <w:rsid w:val="00FA7503"/>
    <w:rsid w:val="00FA7587"/>
    <w:rsid w:val="00FA759F"/>
    <w:rsid w:val="00FA75CE"/>
    <w:rsid w:val="00FA76BA"/>
    <w:rsid w:val="00FA78E1"/>
    <w:rsid w:val="00FA7F86"/>
    <w:rsid w:val="00FB00C5"/>
    <w:rsid w:val="00FB01E0"/>
    <w:rsid w:val="00FB03D3"/>
    <w:rsid w:val="00FB054B"/>
    <w:rsid w:val="00FB0708"/>
    <w:rsid w:val="00FB0E1E"/>
    <w:rsid w:val="00FB0FD1"/>
    <w:rsid w:val="00FB12B5"/>
    <w:rsid w:val="00FB12CA"/>
    <w:rsid w:val="00FB157B"/>
    <w:rsid w:val="00FB1767"/>
    <w:rsid w:val="00FB1893"/>
    <w:rsid w:val="00FB195F"/>
    <w:rsid w:val="00FB1B67"/>
    <w:rsid w:val="00FB1E0A"/>
    <w:rsid w:val="00FB1FB1"/>
    <w:rsid w:val="00FB1FD3"/>
    <w:rsid w:val="00FB204C"/>
    <w:rsid w:val="00FB2781"/>
    <w:rsid w:val="00FB2A81"/>
    <w:rsid w:val="00FB33AA"/>
    <w:rsid w:val="00FB3481"/>
    <w:rsid w:val="00FB3602"/>
    <w:rsid w:val="00FB3986"/>
    <w:rsid w:val="00FB3A08"/>
    <w:rsid w:val="00FB3A45"/>
    <w:rsid w:val="00FB41A0"/>
    <w:rsid w:val="00FB420E"/>
    <w:rsid w:val="00FB43ED"/>
    <w:rsid w:val="00FB4861"/>
    <w:rsid w:val="00FB4CE8"/>
    <w:rsid w:val="00FB4E73"/>
    <w:rsid w:val="00FB4E96"/>
    <w:rsid w:val="00FB5645"/>
    <w:rsid w:val="00FB566C"/>
    <w:rsid w:val="00FB5DFE"/>
    <w:rsid w:val="00FB6702"/>
    <w:rsid w:val="00FB6913"/>
    <w:rsid w:val="00FB6B29"/>
    <w:rsid w:val="00FB6C6D"/>
    <w:rsid w:val="00FB748A"/>
    <w:rsid w:val="00FB7BF6"/>
    <w:rsid w:val="00FB7C6D"/>
    <w:rsid w:val="00FB7D49"/>
    <w:rsid w:val="00FC02BB"/>
    <w:rsid w:val="00FC0325"/>
    <w:rsid w:val="00FC0928"/>
    <w:rsid w:val="00FC1303"/>
    <w:rsid w:val="00FC14BC"/>
    <w:rsid w:val="00FC1B7A"/>
    <w:rsid w:val="00FC1F08"/>
    <w:rsid w:val="00FC1F29"/>
    <w:rsid w:val="00FC26AF"/>
    <w:rsid w:val="00FC270C"/>
    <w:rsid w:val="00FC297E"/>
    <w:rsid w:val="00FC2BD8"/>
    <w:rsid w:val="00FC2C4E"/>
    <w:rsid w:val="00FC2E1A"/>
    <w:rsid w:val="00FC3E32"/>
    <w:rsid w:val="00FC3FD8"/>
    <w:rsid w:val="00FC4323"/>
    <w:rsid w:val="00FC4360"/>
    <w:rsid w:val="00FC47BE"/>
    <w:rsid w:val="00FC4963"/>
    <w:rsid w:val="00FC4A76"/>
    <w:rsid w:val="00FC4A7C"/>
    <w:rsid w:val="00FC4F4A"/>
    <w:rsid w:val="00FC50F1"/>
    <w:rsid w:val="00FC51F6"/>
    <w:rsid w:val="00FC541D"/>
    <w:rsid w:val="00FC54C4"/>
    <w:rsid w:val="00FC551C"/>
    <w:rsid w:val="00FC58BE"/>
    <w:rsid w:val="00FC5EC4"/>
    <w:rsid w:val="00FC5F7A"/>
    <w:rsid w:val="00FC5FBA"/>
    <w:rsid w:val="00FC6034"/>
    <w:rsid w:val="00FC62F3"/>
    <w:rsid w:val="00FC65ED"/>
    <w:rsid w:val="00FC663D"/>
    <w:rsid w:val="00FC69F8"/>
    <w:rsid w:val="00FC6B1B"/>
    <w:rsid w:val="00FC7147"/>
    <w:rsid w:val="00FC7753"/>
    <w:rsid w:val="00FC7896"/>
    <w:rsid w:val="00FC790D"/>
    <w:rsid w:val="00FD0188"/>
    <w:rsid w:val="00FD025B"/>
    <w:rsid w:val="00FD02A1"/>
    <w:rsid w:val="00FD0457"/>
    <w:rsid w:val="00FD05E3"/>
    <w:rsid w:val="00FD06F8"/>
    <w:rsid w:val="00FD08E6"/>
    <w:rsid w:val="00FD0F2C"/>
    <w:rsid w:val="00FD11BE"/>
    <w:rsid w:val="00FD14BE"/>
    <w:rsid w:val="00FD1FCF"/>
    <w:rsid w:val="00FD245D"/>
    <w:rsid w:val="00FD2B9E"/>
    <w:rsid w:val="00FD2C11"/>
    <w:rsid w:val="00FD2CB0"/>
    <w:rsid w:val="00FD2E56"/>
    <w:rsid w:val="00FD2F35"/>
    <w:rsid w:val="00FD3522"/>
    <w:rsid w:val="00FD35CC"/>
    <w:rsid w:val="00FD36B5"/>
    <w:rsid w:val="00FD370A"/>
    <w:rsid w:val="00FD37D6"/>
    <w:rsid w:val="00FD38A7"/>
    <w:rsid w:val="00FD3A19"/>
    <w:rsid w:val="00FD426F"/>
    <w:rsid w:val="00FD4679"/>
    <w:rsid w:val="00FD470E"/>
    <w:rsid w:val="00FD4971"/>
    <w:rsid w:val="00FD4D21"/>
    <w:rsid w:val="00FD51C6"/>
    <w:rsid w:val="00FD5354"/>
    <w:rsid w:val="00FD5456"/>
    <w:rsid w:val="00FD59C5"/>
    <w:rsid w:val="00FD59F0"/>
    <w:rsid w:val="00FD5A61"/>
    <w:rsid w:val="00FD5F4B"/>
    <w:rsid w:val="00FD60D7"/>
    <w:rsid w:val="00FD6468"/>
    <w:rsid w:val="00FD66F3"/>
    <w:rsid w:val="00FD6A08"/>
    <w:rsid w:val="00FD6AAC"/>
    <w:rsid w:val="00FD6B52"/>
    <w:rsid w:val="00FD6B78"/>
    <w:rsid w:val="00FD6C40"/>
    <w:rsid w:val="00FD6FA2"/>
    <w:rsid w:val="00FD72AC"/>
    <w:rsid w:val="00FD72C5"/>
    <w:rsid w:val="00FD739C"/>
    <w:rsid w:val="00FD74BF"/>
    <w:rsid w:val="00FD75E4"/>
    <w:rsid w:val="00FE0304"/>
    <w:rsid w:val="00FE054E"/>
    <w:rsid w:val="00FE05A3"/>
    <w:rsid w:val="00FE0A03"/>
    <w:rsid w:val="00FE0C1D"/>
    <w:rsid w:val="00FE0FBF"/>
    <w:rsid w:val="00FE0FFD"/>
    <w:rsid w:val="00FE136D"/>
    <w:rsid w:val="00FE13FD"/>
    <w:rsid w:val="00FE15CA"/>
    <w:rsid w:val="00FE1788"/>
    <w:rsid w:val="00FE1B07"/>
    <w:rsid w:val="00FE1EAE"/>
    <w:rsid w:val="00FE2272"/>
    <w:rsid w:val="00FE22B3"/>
    <w:rsid w:val="00FE25DB"/>
    <w:rsid w:val="00FE2873"/>
    <w:rsid w:val="00FE29B9"/>
    <w:rsid w:val="00FE34A0"/>
    <w:rsid w:val="00FE362D"/>
    <w:rsid w:val="00FE3C1C"/>
    <w:rsid w:val="00FE3EA9"/>
    <w:rsid w:val="00FE4064"/>
    <w:rsid w:val="00FE4B7E"/>
    <w:rsid w:val="00FE53E5"/>
    <w:rsid w:val="00FE55DF"/>
    <w:rsid w:val="00FE5833"/>
    <w:rsid w:val="00FE588E"/>
    <w:rsid w:val="00FE5AB9"/>
    <w:rsid w:val="00FE5CC7"/>
    <w:rsid w:val="00FE60B4"/>
    <w:rsid w:val="00FE61A2"/>
    <w:rsid w:val="00FE6683"/>
    <w:rsid w:val="00FE6933"/>
    <w:rsid w:val="00FE6A1A"/>
    <w:rsid w:val="00FE6FB0"/>
    <w:rsid w:val="00FE6FFE"/>
    <w:rsid w:val="00FE7554"/>
    <w:rsid w:val="00FE763E"/>
    <w:rsid w:val="00FE76C2"/>
    <w:rsid w:val="00FE785E"/>
    <w:rsid w:val="00FE7A65"/>
    <w:rsid w:val="00FF02A7"/>
    <w:rsid w:val="00FF02CF"/>
    <w:rsid w:val="00FF033A"/>
    <w:rsid w:val="00FF0803"/>
    <w:rsid w:val="00FF0C54"/>
    <w:rsid w:val="00FF0D3C"/>
    <w:rsid w:val="00FF1675"/>
    <w:rsid w:val="00FF1966"/>
    <w:rsid w:val="00FF1BD1"/>
    <w:rsid w:val="00FF1D81"/>
    <w:rsid w:val="00FF2290"/>
    <w:rsid w:val="00FF26C6"/>
    <w:rsid w:val="00FF290A"/>
    <w:rsid w:val="00FF2A13"/>
    <w:rsid w:val="00FF2D65"/>
    <w:rsid w:val="00FF2F35"/>
    <w:rsid w:val="00FF33A0"/>
    <w:rsid w:val="00FF373A"/>
    <w:rsid w:val="00FF3943"/>
    <w:rsid w:val="00FF3D9F"/>
    <w:rsid w:val="00FF3F82"/>
    <w:rsid w:val="00FF3FCC"/>
    <w:rsid w:val="00FF413B"/>
    <w:rsid w:val="00FF424B"/>
    <w:rsid w:val="00FF42E0"/>
    <w:rsid w:val="00FF436F"/>
    <w:rsid w:val="00FF4405"/>
    <w:rsid w:val="00FF4553"/>
    <w:rsid w:val="00FF4774"/>
    <w:rsid w:val="00FF4B33"/>
    <w:rsid w:val="00FF4C82"/>
    <w:rsid w:val="00FF4E73"/>
    <w:rsid w:val="00FF5141"/>
    <w:rsid w:val="00FF51E3"/>
    <w:rsid w:val="00FF5260"/>
    <w:rsid w:val="00FF54EF"/>
    <w:rsid w:val="00FF561D"/>
    <w:rsid w:val="00FF5A24"/>
    <w:rsid w:val="00FF5EA4"/>
    <w:rsid w:val="00FF5F4D"/>
    <w:rsid w:val="00FF62FB"/>
    <w:rsid w:val="00FF6474"/>
    <w:rsid w:val="00FF6C8A"/>
    <w:rsid w:val="00FF6DA0"/>
    <w:rsid w:val="00FF6E37"/>
    <w:rsid w:val="00FF7040"/>
    <w:rsid w:val="00FF74C3"/>
    <w:rsid w:val="00FF78C4"/>
    <w:rsid w:val="00FF7A4D"/>
    <w:rsid w:val="00FF7D5A"/>
    <w:rsid w:val="045F4295"/>
    <w:rsid w:val="06BCA722"/>
    <w:rsid w:val="090DDFC9"/>
    <w:rsid w:val="0D2A4C9B"/>
    <w:rsid w:val="0DB399C1"/>
    <w:rsid w:val="0EA0FC37"/>
    <w:rsid w:val="10DA6234"/>
    <w:rsid w:val="12A5F65C"/>
    <w:rsid w:val="1398E9C5"/>
    <w:rsid w:val="15C1D228"/>
    <w:rsid w:val="1650772B"/>
    <w:rsid w:val="180249BB"/>
    <w:rsid w:val="1CA860DF"/>
    <w:rsid w:val="1FA35BA0"/>
    <w:rsid w:val="203D42C1"/>
    <w:rsid w:val="27A2754B"/>
    <w:rsid w:val="27A285A1"/>
    <w:rsid w:val="285B26E4"/>
    <w:rsid w:val="288F02AF"/>
    <w:rsid w:val="2A2CD089"/>
    <w:rsid w:val="2E754540"/>
    <w:rsid w:val="34012DF2"/>
    <w:rsid w:val="3C236C19"/>
    <w:rsid w:val="44A7391B"/>
    <w:rsid w:val="492FEBF9"/>
    <w:rsid w:val="49A99E84"/>
    <w:rsid w:val="501BD5FB"/>
    <w:rsid w:val="60491CB2"/>
    <w:rsid w:val="63512590"/>
    <w:rsid w:val="67AC81B8"/>
    <w:rsid w:val="6D1D5F3F"/>
    <w:rsid w:val="6E9208B1"/>
    <w:rsid w:val="6FC0CD9C"/>
    <w:rsid w:val="770211E6"/>
    <w:rsid w:val="7BC35065"/>
    <w:rsid w:val="7F48012D"/>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FB8EE"/>
  <w15:chartTrackingRefBased/>
  <w15:docId w15:val="{2F9A0D9F-7039-45C9-BE51-4038E0CD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color w:val="000000"/>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0E02"/>
    <w:pPr>
      <w:spacing w:after="0" w:line="276" w:lineRule="auto"/>
      <w:jc w:val="both"/>
    </w:pPr>
  </w:style>
  <w:style w:type="paragraph" w:styleId="Heading1">
    <w:name w:val="heading 1"/>
    <w:aliases w:val="1 ghost,g,Capitolo,H1,Capitolo1,Capitolo2,Capitolo3,Capitolo4,Capitolo5,Capito...,Chapter,h11,h12,h13,h14,h15,h16,T1,t1,Arial 14 Fett,Arial 14 Fett1,Arial 14 Fett2,Level 1 Topic Heading,Level 1 Topic Heading1,Level 1 Topic Heading2,Livello 1,f"/>
    <w:basedOn w:val="Normal"/>
    <w:next w:val="Normal"/>
    <w:link w:val="Heading1Char"/>
    <w:uiPriority w:val="9"/>
    <w:rsid w:val="00BD7621"/>
    <w:pPr>
      <w:keepNext/>
      <w:keepLines/>
      <w:numPr>
        <w:numId w:val="1"/>
      </w:numPr>
      <w:shd w:val="clear" w:color="auto" w:fill="E5E5E5" w:themeFill="text1" w:themeFillTint="1A"/>
      <w:outlineLvl w:val="0"/>
    </w:pPr>
    <w:rPr>
      <w:rFonts w:ascii="Candara" w:eastAsiaTheme="majorEastAsia" w:hAnsi="Candara" w:cstheme="majorBidi"/>
      <w:b/>
      <w:color w:val="7030A0"/>
      <w:sz w:val="24"/>
      <w:szCs w:val="32"/>
    </w:rPr>
  </w:style>
  <w:style w:type="paragraph" w:styleId="Heading2">
    <w:name w:val="heading 2"/>
    <w:aliases w:val="Titolo 2"/>
    <w:basedOn w:val="Normal"/>
    <w:next w:val="Normal"/>
    <w:link w:val="Heading2Char"/>
    <w:uiPriority w:val="9"/>
    <w:unhideWhenUsed/>
    <w:qFormat/>
    <w:rsid w:val="006F6144"/>
    <w:pPr>
      <w:numPr>
        <w:ilvl w:val="1"/>
        <w:numId w:val="11"/>
      </w:numPr>
      <w:tabs>
        <w:tab w:val="left" w:pos="-3686"/>
      </w:tabs>
      <w:spacing w:before="120" w:after="60" w:line="240" w:lineRule="auto"/>
      <w:outlineLvl w:val="1"/>
    </w:pPr>
    <w:rPr>
      <w:rFonts w:ascii="Candara" w:eastAsiaTheme="majorEastAsia" w:hAnsi="Candara" w:cstheme="majorBidi"/>
      <w:b/>
      <w:color w:val="7030A0"/>
      <w:sz w:val="21"/>
      <w:szCs w:val="22"/>
    </w:rPr>
  </w:style>
  <w:style w:type="paragraph" w:styleId="Heading3">
    <w:name w:val="heading 3"/>
    <w:aliases w:val="Tempo Heading 3,Minor,H3,Org Heading 1,Sub-sub section Title,Minor1,PARA3,PARA31,Heading 3 (no number),Heading 3 (no number)1,Titre 3 SQ,Titre 3 SQ1,Titre 3 SQ2,Titre 3 SQ3,Titre 3 SQ4,Titre 3 SQ5,Titre 3 SQ6,Titre 3 SQ7,Titre 3 SQ8,3 bullet,b"/>
    <w:basedOn w:val="Normal"/>
    <w:next w:val="Normal"/>
    <w:link w:val="Heading3Char"/>
    <w:uiPriority w:val="9"/>
    <w:unhideWhenUsed/>
    <w:qFormat/>
    <w:rsid w:val="00F96552"/>
    <w:pPr>
      <w:keepNext/>
      <w:keepLines/>
      <w:numPr>
        <w:ilvl w:val="2"/>
        <w:numId w:val="1"/>
      </w:numPr>
      <w:spacing w:before="20"/>
      <w:ind w:left="426" w:hanging="426"/>
      <w:outlineLvl w:val="2"/>
    </w:pPr>
    <w:rPr>
      <w:rFonts w:ascii="Candara" w:eastAsiaTheme="majorEastAsia" w:hAnsi="Candara" w:cstheme="majorBidi"/>
      <w:b/>
      <w:i/>
      <w:iCs/>
      <w:color w:val="7030A0"/>
      <w:szCs w:val="24"/>
    </w:rPr>
  </w:style>
  <w:style w:type="paragraph" w:styleId="Heading4">
    <w:name w:val="heading 4"/>
    <w:aliases w:val="4 dash,d,3,h4,ASAPHeading 4,dash,H4,a.,Ref Heading 1,rh1,Heading sql,First Subheading,Ref Heading 11,rh11,Heading sql1,H42,h41,First Subheading1,Ref Heading 12,rh12,Heading sql2,H43,h42,First Subheading2,Ref Heading 13,rh13,H41,H44,t4,rh14,41"/>
    <w:basedOn w:val="Normal"/>
    <w:next w:val="Normal"/>
    <w:link w:val="Heading4Char"/>
    <w:uiPriority w:val="9"/>
    <w:unhideWhenUsed/>
    <w:rsid w:val="009E0524"/>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aliases w:val="5 sub-bullet,sb,4,H5,Ref Heading 2,rh2,h5,Second Subheading,Ref Heading 21,rh21,H51,h51,Second Subheading1,Ref Heading 22,rh22,H52,Ref Heading 23,rh23,H53,h52,Second Subheading2,Ref Heading 24,rh24,H54,Ref Heading 25,rh25,H55,h53,rh26,H56,H57"/>
    <w:basedOn w:val="Normal"/>
    <w:next w:val="Normal"/>
    <w:link w:val="Heading5Char"/>
    <w:uiPriority w:val="9"/>
    <w:unhideWhenUsed/>
    <w:rsid w:val="009E0524"/>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aliases w:val="ASAPHeading 6,Tit6,Tit61,H6,sub-dash,sd,5,L6,Ref Heading 3,rh3,h6,Third Subheading,Ref Heading 31,rh31,Ref Heading 32,rh32,h61,Third Subheading1,Ref Heading 33,rh33,Ref Heading 34,rh34,h62,Third Subheading2,Ref Heading 35,rh35,Ref Heading 36,I"/>
    <w:basedOn w:val="Normal"/>
    <w:next w:val="Normal"/>
    <w:link w:val="Heading6Char"/>
    <w:uiPriority w:val="9"/>
    <w:unhideWhenUsed/>
    <w:rsid w:val="009E0524"/>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aliases w:val="ASAPHeading 7,L7,sottopar11111,L71,ASAPHeading 71,sottopar111111,App Heading11,L72,ASAPHeading 72,sottopar111112,App Heading12,L73,ASAPHeading 73,L74,ASAPHeading 74,sottopar111113,App Heading13,sottopar111114,L75,ASAPHeading 75,L76,ITT t7,h7,7"/>
    <w:basedOn w:val="Normal"/>
    <w:next w:val="Normal"/>
    <w:link w:val="Heading7Char"/>
    <w:uiPriority w:val="9"/>
    <w:unhideWhenUsed/>
    <w:rsid w:val="009E0524"/>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aliases w:val="Center Bold,ASAPHeading 8,ASAPHeading 81,ASAPHeading 82,ASAPHeading 83,ASAPHeading 84,ASAPHeading 85,ASAPHeading 86,ASAPHeading 87,action,Enzo,Legal Level 1.1.1.,8,FigureTitle,Condition,requirement,req2,req,Legal Level 1.1.1.1,poi,ITT t8,h8,tt"/>
    <w:basedOn w:val="Normal"/>
    <w:next w:val="Normal"/>
    <w:link w:val="Heading8Char"/>
    <w:uiPriority w:val="9"/>
    <w:unhideWhenUsed/>
    <w:rsid w:val="009E052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ASAPHeading 9,App Heading,App Heading1,Appendix,App Heading2,App Heading3,App Heading4,App Heading5,App Heading6,Appendix1,App Heading7,ASAPHeading 91,App Heading21,App Heading31,App Heading41,App Heading51,App Heading61,Appendix2,App Heading8"/>
    <w:basedOn w:val="Normal"/>
    <w:next w:val="Normal"/>
    <w:link w:val="Heading9Char"/>
    <w:uiPriority w:val="9"/>
    <w:unhideWhenUsed/>
    <w:rsid w:val="009E052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Capitolo Char,H1 Char,Capitolo1 Char,Capitolo2 Char,Capitolo3 Char,Capitolo4 Char,Capitolo5 Char,Capito... Char,Chapter Char,h11 Char,h12 Char,h13 Char,h14 Char,h15 Char,h16 Char,T1 Char,t1 Char,Arial 14 Fett Char"/>
    <w:basedOn w:val="DefaultParagraphFont"/>
    <w:link w:val="Heading1"/>
    <w:uiPriority w:val="9"/>
    <w:rsid w:val="00BD7621"/>
    <w:rPr>
      <w:rFonts w:ascii="Candara" w:eastAsiaTheme="majorEastAsia" w:hAnsi="Candara" w:cstheme="majorBidi"/>
      <w:b/>
      <w:color w:val="7030A0"/>
      <w:sz w:val="24"/>
      <w:szCs w:val="32"/>
      <w:shd w:val="clear" w:color="auto" w:fill="E5E5E5" w:themeFill="text1" w:themeFillTint="1A"/>
    </w:rPr>
  </w:style>
  <w:style w:type="character" w:customStyle="1" w:styleId="Heading2Char">
    <w:name w:val="Heading 2 Char"/>
    <w:aliases w:val="Titolo 2 Char"/>
    <w:basedOn w:val="DefaultParagraphFont"/>
    <w:link w:val="Heading2"/>
    <w:uiPriority w:val="9"/>
    <w:rsid w:val="006F6144"/>
    <w:rPr>
      <w:rFonts w:ascii="Candara" w:eastAsiaTheme="majorEastAsia" w:hAnsi="Candara" w:cstheme="majorBidi"/>
      <w:b/>
      <w:color w:val="7030A0"/>
      <w:sz w:val="21"/>
      <w:szCs w:val="22"/>
    </w:rPr>
  </w:style>
  <w:style w:type="character" w:customStyle="1" w:styleId="Heading3Char">
    <w:name w:val="Heading 3 Char"/>
    <w:aliases w:val="Tempo Heading 3 Char,Minor Char,H3 Char,Org Heading 1 Char,Sub-sub section Title Char,Minor1 Char,PARA3 Char,PARA31 Char,Heading 3 (no number) Char,Heading 3 (no number)1 Char,Titre 3 SQ Char,Titre 3 SQ1 Char,Titre 3 SQ2 Char,b Char"/>
    <w:basedOn w:val="DefaultParagraphFont"/>
    <w:link w:val="Heading3"/>
    <w:uiPriority w:val="9"/>
    <w:rsid w:val="00F96552"/>
    <w:rPr>
      <w:rFonts w:ascii="Candara" w:eastAsiaTheme="majorEastAsia" w:hAnsi="Candara" w:cstheme="majorBidi"/>
      <w:b/>
      <w:i/>
      <w:iCs/>
      <w:color w:val="7030A0"/>
      <w:szCs w:val="24"/>
    </w:rPr>
  </w:style>
  <w:style w:type="character" w:customStyle="1" w:styleId="Heading4Char">
    <w:name w:val="Heading 4 Char"/>
    <w:aliases w:val="4 dash Char,d Char,3 Char,h4 Char,ASAPHeading 4 Char,dash Char,H4 Char,a. Char,Ref Heading 1 Char,rh1 Char,Heading sql Char,First Subheading Char,Ref Heading 11 Char,rh11 Char,Heading sql1 Char,H42 Char,h41 Char,First Subheading1 Char"/>
    <w:basedOn w:val="DefaultParagraphFont"/>
    <w:link w:val="Heading4"/>
    <w:uiPriority w:val="9"/>
    <w:rsid w:val="009E0524"/>
    <w:rPr>
      <w:rFonts w:asciiTheme="majorHAnsi" w:eastAsiaTheme="majorEastAsia" w:hAnsiTheme="majorHAnsi" w:cstheme="majorBidi"/>
      <w:i/>
      <w:iCs/>
      <w:color w:val="2F5496" w:themeColor="accent1" w:themeShade="BF"/>
    </w:rPr>
  </w:style>
  <w:style w:type="character" w:customStyle="1" w:styleId="Heading5Char">
    <w:name w:val="Heading 5 Char"/>
    <w:aliases w:val="5 sub-bullet Char,sb Char,4 Char,H5 Char,Ref Heading 2 Char,rh2 Char,h5 Char,Second Subheading Char,Ref Heading 21 Char,rh21 Char,H51 Char,h51 Char,Second Subheading1 Char,Ref Heading 22 Char,rh22 Char,H52 Char,Ref Heading 23 Char"/>
    <w:basedOn w:val="DefaultParagraphFont"/>
    <w:link w:val="Heading5"/>
    <w:uiPriority w:val="9"/>
    <w:rsid w:val="009E0524"/>
    <w:rPr>
      <w:rFonts w:asciiTheme="majorHAnsi" w:eastAsiaTheme="majorEastAsia" w:hAnsiTheme="majorHAnsi" w:cstheme="majorBidi"/>
      <w:color w:val="2F5496" w:themeColor="accent1" w:themeShade="BF"/>
    </w:rPr>
  </w:style>
  <w:style w:type="character" w:customStyle="1" w:styleId="Heading6Char">
    <w:name w:val="Heading 6 Char"/>
    <w:aliases w:val="ASAPHeading 6 Char,Tit6 Char,Tit61 Char,H6 Char,sub-dash Char,sd Char,5 Char,L6 Char,Ref Heading 3 Char,rh3 Char,h6 Char,Third Subheading Char,Ref Heading 31 Char,rh31 Char,Ref Heading 32 Char,rh32 Char,h61 Char,Third Subheading1 Char"/>
    <w:basedOn w:val="DefaultParagraphFont"/>
    <w:link w:val="Heading6"/>
    <w:uiPriority w:val="9"/>
    <w:rsid w:val="009E0524"/>
    <w:rPr>
      <w:rFonts w:asciiTheme="majorHAnsi" w:eastAsiaTheme="majorEastAsia" w:hAnsiTheme="majorHAnsi" w:cstheme="majorBidi"/>
      <w:color w:val="1F3763" w:themeColor="accent1" w:themeShade="7F"/>
    </w:rPr>
  </w:style>
  <w:style w:type="character" w:customStyle="1" w:styleId="Heading7Char">
    <w:name w:val="Heading 7 Char"/>
    <w:aliases w:val="ASAPHeading 7 Char,L7 Char,sottopar11111 Char,L71 Char,ASAPHeading 71 Char,sottopar111111 Char,App Heading11 Char,L72 Char,ASAPHeading 72 Char,sottopar111112 Char,App Heading12 Char,L73 Char,ASAPHeading 73 Char,L74 Char,App Heading13 Char"/>
    <w:basedOn w:val="DefaultParagraphFont"/>
    <w:link w:val="Heading7"/>
    <w:uiPriority w:val="9"/>
    <w:rsid w:val="009E0524"/>
    <w:rPr>
      <w:rFonts w:asciiTheme="majorHAnsi" w:eastAsiaTheme="majorEastAsia" w:hAnsiTheme="majorHAnsi" w:cstheme="majorBidi"/>
      <w:i/>
      <w:iCs/>
      <w:color w:val="1F3763" w:themeColor="accent1" w:themeShade="7F"/>
    </w:rPr>
  </w:style>
  <w:style w:type="character" w:customStyle="1" w:styleId="Heading8Char">
    <w:name w:val="Heading 8 Char"/>
    <w:aliases w:val="Center Bold Char,ASAPHeading 8 Char,ASAPHeading 81 Char,ASAPHeading 82 Char,ASAPHeading 83 Char,ASAPHeading 84 Char,ASAPHeading 85 Char,ASAPHeading 86 Char,ASAPHeading 87 Char,action Char,Enzo Char,Legal Level 1.1.1. Char,8 Char,req2 Char"/>
    <w:basedOn w:val="DefaultParagraphFont"/>
    <w:link w:val="Heading8"/>
    <w:uiPriority w:val="9"/>
    <w:rsid w:val="009E052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ASAPHeading 9 Char,App Heading Char,App Heading1 Char,Appendix Char,App Heading2 Char,App Heading3 Char,App Heading4 Char,App Heading5 Char,App Heading6 Char,Appendix1 Char,App Heading7 Char,ASAPHeading 91 Char,App Heading21 Char"/>
    <w:basedOn w:val="DefaultParagraphFont"/>
    <w:link w:val="Heading9"/>
    <w:uiPriority w:val="9"/>
    <w:rsid w:val="009E0524"/>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9E0524"/>
    <w:pPr>
      <w:outlineLvl w:val="9"/>
    </w:pPr>
    <w:rPr>
      <w:lang w:val="en-US"/>
    </w:rPr>
  </w:style>
  <w:style w:type="paragraph" w:styleId="Subtitle">
    <w:name w:val="Subtitle"/>
    <w:aliases w:val="Criterio,Titoletto"/>
    <w:basedOn w:val="Paragrafo"/>
    <w:next w:val="Normal"/>
    <w:link w:val="SubtitleChar"/>
    <w:qFormat/>
    <w:rsid w:val="00C8490A"/>
    <w:pPr>
      <w:spacing w:before="80"/>
    </w:pPr>
    <w:rPr>
      <w:rFonts w:ascii="Candara" w:hAnsi="Candara"/>
      <w:b/>
      <w:caps/>
      <w:color w:val="7030A0"/>
      <w:spacing w:val="15"/>
      <w:sz w:val="24"/>
    </w:rPr>
  </w:style>
  <w:style w:type="paragraph" w:customStyle="1" w:styleId="Paragrafo">
    <w:name w:val="Paragrafo"/>
    <w:basedOn w:val="Normal"/>
    <w:link w:val="ParagrafoChar"/>
    <w:qFormat/>
    <w:rsid w:val="0089110F"/>
    <w:pPr>
      <w:widowControl w:val="0"/>
    </w:pPr>
    <w:rPr>
      <w:rFonts w:eastAsiaTheme="minorEastAsia" w:cstheme="majorHAnsi"/>
    </w:rPr>
  </w:style>
  <w:style w:type="character" w:customStyle="1" w:styleId="ParagrafoChar">
    <w:name w:val="Paragrafo Char"/>
    <w:basedOn w:val="DefaultParagraphFont"/>
    <w:link w:val="Paragrafo"/>
    <w:qFormat/>
    <w:rsid w:val="0089110F"/>
    <w:rPr>
      <w:rFonts w:eastAsiaTheme="minorEastAsia" w:cstheme="majorHAnsi"/>
      <w:color w:val="000000"/>
      <w:spacing w:val="-12"/>
      <w:sz w:val="20"/>
      <w:szCs w:val="20"/>
      <w:lang w:eastAsia="it-IT"/>
    </w:rPr>
  </w:style>
  <w:style w:type="character" w:customStyle="1" w:styleId="SubtitleChar">
    <w:name w:val="Subtitle Char"/>
    <w:aliases w:val="Criterio Char,Titoletto Char"/>
    <w:basedOn w:val="DefaultParagraphFont"/>
    <w:link w:val="Subtitle"/>
    <w:uiPriority w:val="11"/>
    <w:qFormat/>
    <w:rsid w:val="00F42A67"/>
    <w:rPr>
      <w:rFonts w:ascii="Candara" w:eastAsiaTheme="minorEastAsia" w:hAnsi="Candara"/>
      <w:b/>
      <w:caps/>
      <w:color w:val="7030A0"/>
      <w:spacing w:val="15"/>
      <w:sz w:val="24"/>
      <w:szCs w:val="20"/>
    </w:rPr>
  </w:style>
  <w:style w:type="paragraph" w:styleId="Header">
    <w:name w:val="header"/>
    <w:basedOn w:val="Normal"/>
    <w:link w:val="HeaderChar"/>
    <w:uiPriority w:val="99"/>
    <w:unhideWhenUsed/>
    <w:rsid w:val="00231408"/>
    <w:pPr>
      <w:tabs>
        <w:tab w:val="center" w:pos="4819"/>
        <w:tab w:val="right" w:pos="9638"/>
      </w:tabs>
      <w:spacing w:line="240" w:lineRule="auto"/>
    </w:pPr>
    <w:rPr>
      <w:sz w:val="16"/>
      <w:szCs w:val="16"/>
    </w:rPr>
  </w:style>
  <w:style w:type="character" w:customStyle="1" w:styleId="HeaderChar">
    <w:name w:val="Header Char"/>
    <w:basedOn w:val="DefaultParagraphFont"/>
    <w:link w:val="Header"/>
    <w:uiPriority w:val="99"/>
    <w:rsid w:val="00231408"/>
    <w:rPr>
      <w:rFonts w:ascii="Calibri" w:eastAsia="Times New Roman" w:hAnsi="Calibri" w:cs="Calibri"/>
      <w:color w:val="000000"/>
      <w:sz w:val="16"/>
      <w:szCs w:val="16"/>
      <w:lang w:eastAsia="it-IT"/>
    </w:rPr>
  </w:style>
  <w:style w:type="paragraph" w:styleId="Footer">
    <w:name w:val="footer"/>
    <w:basedOn w:val="Normal"/>
    <w:link w:val="FooterChar"/>
    <w:uiPriority w:val="99"/>
    <w:unhideWhenUsed/>
    <w:rsid w:val="00FD14BE"/>
    <w:pPr>
      <w:tabs>
        <w:tab w:val="center" w:pos="4819"/>
        <w:tab w:val="right" w:pos="9638"/>
      </w:tabs>
      <w:spacing w:line="240" w:lineRule="auto"/>
    </w:pPr>
  </w:style>
  <w:style w:type="character" w:customStyle="1" w:styleId="FooterChar">
    <w:name w:val="Footer Char"/>
    <w:basedOn w:val="DefaultParagraphFont"/>
    <w:link w:val="Footer"/>
    <w:uiPriority w:val="99"/>
    <w:rsid w:val="00FD14BE"/>
  </w:style>
  <w:style w:type="paragraph" w:styleId="TOC1">
    <w:name w:val="toc 1"/>
    <w:basedOn w:val="Normal"/>
    <w:next w:val="Normal"/>
    <w:autoRedefine/>
    <w:uiPriority w:val="39"/>
    <w:unhideWhenUsed/>
    <w:rsid w:val="00CE7735"/>
    <w:pPr>
      <w:tabs>
        <w:tab w:val="left" w:pos="284"/>
        <w:tab w:val="right" w:leader="dot" w:pos="10632"/>
      </w:tabs>
      <w:spacing w:before="120" w:after="60" w:line="240" w:lineRule="auto"/>
      <w:ind w:left="567" w:hanging="567"/>
    </w:pPr>
    <w:rPr>
      <w:b/>
      <w:bCs/>
      <w:noProof/>
      <w:sz w:val="18"/>
      <w:szCs w:val="18"/>
    </w:rPr>
  </w:style>
  <w:style w:type="paragraph" w:styleId="TOC2">
    <w:name w:val="toc 2"/>
    <w:basedOn w:val="Normal"/>
    <w:next w:val="Normal"/>
    <w:autoRedefine/>
    <w:uiPriority w:val="39"/>
    <w:unhideWhenUsed/>
    <w:rsid w:val="00E65B3E"/>
    <w:pPr>
      <w:tabs>
        <w:tab w:val="right" w:leader="dot" w:pos="10632"/>
      </w:tabs>
      <w:spacing w:before="60" w:after="60" w:line="240" w:lineRule="auto"/>
      <w:ind w:left="709" w:hanging="425"/>
    </w:pPr>
    <w:rPr>
      <w:noProof/>
      <w:sz w:val="18"/>
      <w:szCs w:val="18"/>
    </w:rPr>
  </w:style>
  <w:style w:type="character" w:styleId="Hyperlink">
    <w:name w:val="Hyperlink"/>
    <w:basedOn w:val="DefaultParagraphFont"/>
    <w:uiPriority w:val="99"/>
    <w:unhideWhenUsed/>
    <w:rsid w:val="00884F4B"/>
    <w:rPr>
      <w:color w:val="000000" w:themeColor="text1"/>
      <w:sz w:val="20"/>
      <w:u w:val="single"/>
    </w:rPr>
  </w:style>
  <w:style w:type="paragraph" w:styleId="BalloonText">
    <w:name w:val="Balloon Text"/>
    <w:basedOn w:val="Normal"/>
    <w:link w:val="BalloonTextChar"/>
    <w:uiPriority w:val="99"/>
    <w:unhideWhenUsed/>
    <w:rsid w:val="00CA596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CA5962"/>
    <w:rPr>
      <w:rFonts w:ascii="Segoe UI" w:hAnsi="Segoe UI" w:cs="Segoe UI"/>
      <w:sz w:val="18"/>
      <w:szCs w:val="18"/>
    </w:rPr>
  </w:style>
  <w:style w:type="table" w:styleId="TableGrid">
    <w:name w:val="Table Grid"/>
    <w:aliases w:val="Deloitte,Table Definitions Grid,Equifax table,Tabella,Tabella Standard 1,Table Grid PI,FNM Grid,Griglia Documento,Bordure,Header Table Grid,Bordure1,Bordure2,new tab,Table Grid0,CV table,Tabella Predefinita,Griglia,Tabla Atos,Create"/>
    <w:basedOn w:val="TableNormal"/>
    <w:uiPriority w:val="59"/>
    <w:rsid w:val="00D0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1">
    <w:name w:val="Titolo 1"/>
    <w:basedOn w:val="Heading1"/>
    <w:link w:val="Titolo1Char"/>
    <w:qFormat/>
    <w:rsid w:val="008506DD"/>
    <w:pPr>
      <w:keepNext w:val="0"/>
      <w:keepLines w:val="0"/>
      <w:pageBreakBefore/>
      <w:numPr>
        <w:numId w:val="11"/>
      </w:numPr>
      <w:shd w:val="clear" w:color="auto" w:fill="auto"/>
      <w:tabs>
        <w:tab w:val="left" w:pos="-3686"/>
      </w:tabs>
      <w:spacing w:before="240" w:after="120" w:line="240" w:lineRule="auto"/>
    </w:pPr>
  </w:style>
  <w:style w:type="character" w:customStyle="1" w:styleId="Titolo1Char">
    <w:name w:val="Titolo 1 Char"/>
    <w:basedOn w:val="SubtitleChar"/>
    <w:link w:val="Titolo1"/>
    <w:rsid w:val="008506DD"/>
    <w:rPr>
      <w:rFonts w:ascii="Candara" w:eastAsiaTheme="majorEastAsia" w:hAnsi="Candara" w:cstheme="majorBidi"/>
      <w:b/>
      <w:caps w:val="0"/>
      <w:color w:val="7030A0"/>
      <w:spacing w:val="15"/>
      <w:sz w:val="24"/>
      <w:szCs w:val="32"/>
    </w:rPr>
  </w:style>
  <w:style w:type="numbering" w:customStyle="1" w:styleId="PuntoElenco1">
    <w:name w:val="Punto Elenco 1"/>
    <w:basedOn w:val="NoList"/>
    <w:uiPriority w:val="99"/>
    <w:rsid w:val="00231408"/>
    <w:pPr>
      <w:numPr>
        <w:numId w:val="3"/>
      </w:numPr>
    </w:pPr>
  </w:style>
  <w:style w:type="numbering" w:customStyle="1" w:styleId="PuntoElenco20">
    <w:name w:val="PuntoElenco2"/>
    <w:basedOn w:val="NoList"/>
    <w:uiPriority w:val="99"/>
    <w:rsid w:val="00231408"/>
    <w:pPr>
      <w:numPr>
        <w:numId w:val="6"/>
      </w:numPr>
    </w:pPr>
  </w:style>
  <w:style w:type="paragraph" w:styleId="CommentSubject">
    <w:name w:val="annotation subject"/>
    <w:basedOn w:val="Normal"/>
    <w:next w:val="Normal"/>
    <w:link w:val="CommentSubjectChar"/>
    <w:uiPriority w:val="99"/>
    <w:unhideWhenUsed/>
    <w:rsid w:val="00231408"/>
    <w:rPr>
      <w:b/>
      <w:bCs/>
    </w:rPr>
  </w:style>
  <w:style w:type="character" w:customStyle="1" w:styleId="CommentSubjectChar">
    <w:name w:val="Comment Subject Char"/>
    <w:basedOn w:val="DefaultParagraphFont"/>
    <w:link w:val="CommentSubject"/>
    <w:uiPriority w:val="99"/>
    <w:rsid w:val="00231408"/>
    <w:rPr>
      <w:b/>
      <w:bCs/>
      <w:sz w:val="20"/>
      <w:szCs w:val="20"/>
    </w:rPr>
  </w:style>
  <w:style w:type="character" w:styleId="Strong">
    <w:name w:val="Strong"/>
    <w:aliases w:val="Evidenza"/>
    <w:basedOn w:val="DefaultParagraphFont"/>
    <w:uiPriority w:val="22"/>
    <w:rsid w:val="008D4A5A"/>
    <w:rPr>
      <w:b/>
      <w:bCs/>
    </w:rPr>
  </w:style>
  <w:style w:type="character" w:styleId="Emphasis">
    <w:name w:val="Emphasis"/>
    <w:basedOn w:val="DefaultParagraphFont"/>
    <w:uiPriority w:val="99"/>
    <w:rsid w:val="008D4A5A"/>
    <w:rPr>
      <w:i/>
      <w:iCs/>
    </w:rPr>
  </w:style>
  <w:style w:type="paragraph" w:customStyle="1" w:styleId="FiguraSenzaBordo">
    <w:name w:val="Figura Senza Bordo"/>
    <w:basedOn w:val="Normal"/>
    <w:link w:val="FiguraSenzaBordoCarattere"/>
    <w:qFormat/>
    <w:rsid w:val="0088758C"/>
    <w:pPr>
      <w:spacing w:line="240" w:lineRule="auto"/>
      <w:jc w:val="center"/>
    </w:pPr>
    <w:rPr>
      <w:rFonts w:cs="Times New Roman"/>
    </w:rPr>
  </w:style>
  <w:style w:type="character" w:customStyle="1" w:styleId="FiguraSenzaBordoCarattere">
    <w:name w:val="Figura Senza Bordo Carattere"/>
    <w:link w:val="FiguraSenzaBordo"/>
    <w:rsid w:val="0088758C"/>
    <w:rPr>
      <w:rFonts w:ascii="Calibri" w:eastAsia="Times New Roman" w:hAnsi="Calibri" w:cs="Times New Roman"/>
      <w:color w:val="000000"/>
      <w:sz w:val="20"/>
      <w:szCs w:val="20"/>
    </w:rPr>
  </w:style>
  <w:style w:type="character" w:styleId="IntenseEmphasis">
    <w:name w:val="Intense Emphasis"/>
    <w:aliases w:val="Enfasi testo,Intense Emphasis1,Enfasi intensa1,Enfasi testo principale"/>
    <w:basedOn w:val="DefaultParagraphFont"/>
    <w:uiPriority w:val="21"/>
    <w:rsid w:val="00AE521B"/>
    <w:rPr>
      <w:i/>
      <w:iCs/>
      <w:color w:val="4472C4" w:themeColor="accent1"/>
    </w:rPr>
  </w:style>
  <w:style w:type="paragraph" w:styleId="TOC3">
    <w:name w:val="toc 3"/>
    <w:basedOn w:val="Normal"/>
    <w:next w:val="Normal"/>
    <w:autoRedefine/>
    <w:uiPriority w:val="39"/>
    <w:unhideWhenUsed/>
    <w:rsid w:val="00E65B3E"/>
    <w:pPr>
      <w:tabs>
        <w:tab w:val="left" w:pos="993"/>
        <w:tab w:val="right" w:leader="dot" w:pos="10648"/>
      </w:tabs>
      <w:spacing w:before="60" w:line="240" w:lineRule="auto"/>
      <w:ind w:left="567"/>
    </w:pPr>
    <w:rPr>
      <w:bCs/>
      <w:noProof/>
      <w:sz w:val="18"/>
      <w:szCs w:val="18"/>
      <w14:scene3d>
        <w14:camera w14:prst="orthographicFront"/>
        <w14:lightRig w14:rig="threePt" w14:dir="t">
          <w14:rot w14:lat="0" w14:lon="0" w14:rev="0"/>
        </w14:lightRig>
      </w14:scene3d>
    </w:rPr>
  </w:style>
  <w:style w:type="table" w:styleId="GridTable4-Accent5">
    <w:name w:val="Grid Table 4 Accent 5"/>
    <w:basedOn w:val="TableNormal"/>
    <w:uiPriority w:val="49"/>
    <w:rsid w:val="002024F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FollowedHyperlink">
    <w:name w:val="FollowedHyperlink"/>
    <w:basedOn w:val="DefaultParagraphFont"/>
    <w:uiPriority w:val="99"/>
    <w:unhideWhenUsed/>
    <w:rsid w:val="00D83581"/>
    <w:rPr>
      <w:color w:val="954F72" w:themeColor="followedHyperlink"/>
      <w:u w:val="single"/>
    </w:rPr>
  </w:style>
  <w:style w:type="paragraph" w:styleId="IntenseQuote">
    <w:name w:val="Intense Quote"/>
    <w:basedOn w:val="Normal"/>
    <w:next w:val="Normal"/>
    <w:link w:val="IntenseQuoteChar"/>
    <w:uiPriority w:val="30"/>
    <w:rsid w:val="00D8358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83581"/>
    <w:rPr>
      <w:i/>
      <w:iCs/>
      <w:color w:val="4472C4" w:themeColor="accent1"/>
    </w:rPr>
  </w:style>
  <w:style w:type="paragraph" w:styleId="Revision">
    <w:name w:val="Revision"/>
    <w:hidden/>
    <w:uiPriority w:val="99"/>
    <w:semiHidden/>
    <w:rsid w:val="00D83581"/>
    <w:pPr>
      <w:spacing w:after="0" w:line="240" w:lineRule="auto"/>
    </w:pPr>
  </w:style>
  <w:style w:type="table" w:styleId="GridTable3-Accent1">
    <w:name w:val="Grid Table 3 Accent 1"/>
    <w:basedOn w:val="TableNormal"/>
    <w:uiPriority w:val="48"/>
    <w:rsid w:val="00D8358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customStyle="1" w:styleId="EvidenziatoGiallo">
    <w:name w:val="Evidenziato Giallo"/>
    <w:basedOn w:val="DefaultParagraphFont"/>
    <w:rsid w:val="00D83581"/>
    <w:rPr>
      <w:rFonts w:ascii="Calibri" w:hAnsi="Calibri"/>
      <w:sz w:val="20"/>
      <w:szCs w:val="20"/>
      <w:shd w:val="clear" w:color="auto" w:fill="FFFF00"/>
    </w:rPr>
  </w:style>
  <w:style w:type="table" w:styleId="GridTable1Light-Accent5">
    <w:name w:val="Grid Table 1 Light Accent 5"/>
    <w:basedOn w:val="TableNormal"/>
    <w:uiPriority w:val="46"/>
    <w:rsid w:val="00D83581"/>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83581"/>
    <w:pPr>
      <w:spacing w:after="0" w:line="240" w:lineRule="auto"/>
    </w:pPr>
    <w:rPr>
      <w:rFonts w:ascii="Times New Roman" w:eastAsia="Times New Roman" w:hAnsi="Times New Roman" w:cs="Times New Roman"/>
      <w:lang w:eastAsia="it-IT"/>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TMLPreformattedChar">
    <w:name w:val="HTML Preformatted Char"/>
    <w:basedOn w:val="DefaultParagraphFont"/>
    <w:link w:val="HTMLPreformatted"/>
    <w:uiPriority w:val="99"/>
    <w:semiHidden/>
    <w:rsid w:val="00D83581"/>
    <w:rPr>
      <w:rFonts w:ascii="Courier New" w:eastAsia="Times New Roman" w:hAnsi="Courier New" w:cs="Courier New"/>
      <w:sz w:val="20"/>
      <w:szCs w:val="20"/>
      <w:lang w:val="en-US"/>
    </w:rPr>
  </w:style>
  <w:style w:type="paragraph" w:styleId="HTMLPreformatted">
    <w:name w:val="HTML Preformatted"/>
    <w:basedOn w:val="Normal"/>
    <w:link w:val="HTMLPreformattedChar"/>
    <w:uiPriority w:val="99"/>
    <w:semiHidden/>
    <w:unhideWhenUsed/>
    <w:rsid w:val="00D83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lang w:val="en-US"/>
    </w:rPr>
  </w:style>
  <w:style w:type="character" w:customStyle="1" w:styleId="PreformattatoHTMLCarattere1">
    <w:name w:val="Preformattato HTML Carattere1"/>
    <w:basedOn w:val="DefaultParagraphFont"/>
    <w:uiPriority w:val="99"/>
    <w:semiHidden/>
    <w:rsid w:val="00D83581"/>
    <w:rPr>
      <w:rFonts w:ascii="Consolas" w:hAnsi="Consolas"/>
      <w:sz w:val="20"/>
      <w:szCs w:val="20"/>
    </w:rPr>
  </w:style>
  <w:style w:type="character" w:customStyle="1" w:styleId="HTMLPreformattedChar1">
    <w:name w:val="HTML Preformatted Char1"/>
    <w:basedOn w:val="DefaultParagraphFont"/>
    <w:uiPriority w:val="99"/>
    <w:semiHidden/>
    <w:rsid w:val="00D83581"/>
    <w:rPr>
      <w:rFonts w:ascii="Consolas" w:hAnsi="Consolas"/>
      <w:sz w:val="20"/>
      <w:szCs w:val="20"/>
    </w:rPr>
  </w:style>
  <w:style w:type="paragraph" w:styleId="List">
    <w:name w:val="List"/>
    <w:basedOn w:val="Normal"/>
    <w:uiPriority w:val="99"/>
    <w:semiHidden/>
    <w:unhideWhenUsed/>
    <w:rsid w:val="00D83581"/>
    <w:pPr>
      <w:ind w:left="283" w:hanging="283"/>
      <w:contextualSpacing/>
    </w:pPr>
  </w:style>
  <w:style w:type="paragraph" w:customStyle="1" w:styleId="titoletto">
    <w:name w:val="titoletto"/>
    <w:basedOn w:val="Normal"/>
    <w:rsid w:val="00C06AB6"/>
    <w:pPr>
      <w:pBdr>
        <w:bottom w:val="single" w:sz="8" w:space="1" w:color="8496B0" w:themeColor="text2" w:themeTint="99"/>
      </w:pBdr>
      <w:spacing w:line="240" w:lineRule="auto"/>
    </w:pPr>
    <w:rPr>
      <w:b/>
      <w:color w:val="00A8FF"/>
    </w:rPr>
  </w:style>
  <w:style w:type="character" w:customStyle="1" w:styleId="Grassetto">
    <w:name w:val="Grassetto"/>
    <w:basedOn w:val="DefaultParagraphFont"/>
    <w:qFormat/>
    <w:rsid w:val="00D83581"/>
    <w:rPr>
      <w:rFonts w:eastAsia="MS Mincho"/>
      <w:b/>
    </w:rPr>
  </w:style>
  <w:style w:type="table" w:styleId="GridTable4-Accent1">
    <w:name w:val="Grid Table 4 Accent 1"/>
    <w:basedOn w:val="TableNormal"/>
    <w:uiPriority w:val="49"/>
    <w:rsid w:val="000770F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4">
    <w:name w:val="toc 4"/>
    <w:basedOn w:val="Normal"/>
    <w:next w:val="Normal"/>
    <w:autoRedefine/>
    <w:uiPriority w:val="39"/>
    <w:unhideWhenUsed/>
    <w:rsid w:val="00DE4470"/>
    <w:pPr>
      <w:spacing w:after="100"/>
      <w:ind w:left="660"/>
    </w:pPr>
    <w:rPr>
      <w:rFonts w:eastAsiaTheme="minorEastAsia"/>
    </w:rPr>
  </w:style>
  <w:style w:type="paragraph" w:styleId="TOC5">
    <w:name w:val="toc 5"/>
    <w:basedOn w:val="Normal"/>
    <w:next w:val="Normal"/>
    <w:autoRedefine/>
    <w:uiPriority w:val="39"/>
    <w:unhideWhenUsed/>
    <w:rsid w:val="00DE4470"/>
    <w:pPr>
      <w:spacing w:after="100"/>
      <w:ind w:left="880"/>
    </w:pPr>
    <w:rPr>
      <w:rFonts w:eastAsiaTheme="minorEastAsia"/>
    </w:rPr>
  </w:style>
  <w:style w:type="paragraph" w:styleId="TOC6">
    <w:name w:val="toc 6"/>
    <w:basedOn w:val="Normal"/>
    <w:next w:val="Normal"/>
    <w:autoRedefine/>
    <w:uiPriority w:val="39"/>
    <w:unhideWhenUsed/>
    <w:rsid w:val="00DE4470"/>
    <w:pPr>
      <w:spacing w:after="100"/>
      <w:ind w:left="1100"/>
    </w:pPr>
    <w:rPr>
      <w:rFonts w:eastAsiaTheme="minorEastAsia"/>
    </w:rPr>
  </w:style>
  <w:style w:type="paragraph" w:styleId="TOC7">
    <w:name w:val="toc 7"/>
    <w:basedOn w:val="Normal"/>
    <w:next w:val="Normal"/>
    <w:autoRedefine/>
    <w:uiPriority w:val="39"/>
    <w:unhideWhenUsed/>
    <w:rsid w:val="00DE4470"/>
    <w:pPr>
      <w:spacing w:after="100"/>
      <w:ind w:left="1320"/>
    </w:pPr>
    <w:rPr>
      <w:rFonts w:eastAsiaTheme="minorEastAsia"/>
    </w:rPr>
  </w:style>
  <w:style w:type="paragraph" w:styleId="TOC8">
    <w:name w:val="toc 8"/>
    <w:basedOn w:val="Normal"/>
    <w:next w:val="Normal"/>
    <w:autoRedefine/>
    <w:uiPriority w:val="39"/>
    <w:unhideWhenUsed/>
    <w:rsid w:val="00DE4470"/>
    <w:pPr>
      <w:spacing w:after="100"/>
      <w:ind w:left="1540"/>
    </w:pPr>
    <w:rPr>
      <w:rFonts w:eastAsiaTheme="minorEastAsia"/>
    </w:rPr>
  </w:style>
  <w:style w:type="paragraph" w:styleId="TOC9">
    <w:name w:val="toc 9"/>
    <w:basedOn w:val="Normal"/>
    <w:next w:val="Normal"/>
    <w:autoRedefine/>
    <w:uiPriority w:val="39"/>
    <w:unhideWhenUsed/>
    <w:rsid w:val="00DE4470"/>
    <w:pPr>
      <w:spacing w:after="100"/>
      <w:ind w:left="1760"/>
    </w:pPr>
    <w:rPr>
      <w:rFonts w:eastAsiaTheme="minorEastAsia"/>
    </w:rPr>
  </w:style>
  <w:style w:type="character" w:styleId="SubtleReference">
    <w:name w:val="Subtle Reference"/>
    <w:basedOn w:val="DefaultParagraphFont"/>
    <w:uiPriority w:val="31"/>
    <w:rsid w:val="00231408"/>
    <w:rPr>
      <w:smallCaps/>
      <w:color w:val="5A5A5A" w:themeColor="text1" w:themeTint="A5"/>
    </w:rPr>
  </w:style>
  <w:style w:type="paragraph" w:styleId="ListBullet">
    <w:name w:val="List Bullet"/>
    <w:aliases w:val="Punto elenco livello 1"/>
    <w:basedOn w:val="Normal"/>
    <w:uiPriority w:val="99"/>
    <w:unhideWhenUsed/>
    <w:rsid w:val="004144D3"/>
    <w:pPr>
      <w:numPr>
        <w:numId w:val="2"/>
      </w:numPr>
      <w:ind w:left="227" w:hanging="227"/>
      <w:contextualSpacing/>
    </w:pPr>
  </w:style>
  <w:style w:type="numbering" w:customStyle="1" w:styleId="PuntoElenco2">
    <w:name w:val="PuntoElenco 2"/>
    <w:basedOn w:val="NoList"/>
    <w:uiPriority w:val="99"/>
    <w:rsid w:val="00416953"/>
    <w:pPr>
      <w:numPr>
        <w:numId w:val="7"/>
      </w:numPr>
    </w:pPr>
  </w:style>
  <w:style w:type="paragraph" w:styleId="ListBullet2">
    <w:name w:val="List Bullet 2"/>
    <w:basedOn w:val="Normal"/>
    <w:unhideWhenUsed/>
    <w:rsid w:val="00416953"/>
    <w:pPr>
      <w:numPr>
        <w:numId w:val="5"/>
      </w:numPr>
      <w:ind w:left="360"/>
      <w:contextualSpacing/>
    </w:pPr>
  </w:style>
  <w:style w:type="character" w:styleId="CommentReference">
    <w:name w:val="annotation reference"/>
    <w:basedOn w:val="DefaultParagraphFont"/>
    <w:uiPriority w:val="99"/>
    <w:unhideWhenUsed/>
    <w:qFormat/>
    <w:rsid w:val="00A6336D"/>
    <w:rPr>
      <w:sz w:val="16"/>
      <w:szCs w:val="16"/>
    </w:rPr>
  </w:style>
  <w:style w:type="paragraph" w:styleId="CommentText">
    <w:name w:val="annotation text"/>
    <w:aliases w:val="ct,Used by Word for text of author queries, Carattere3,Testo cliente,Carattere3"/>
    <w:basedOn w:val="Normal"/>
    <w:link w:val="CommentTextChar"/>
    <w:uiPriority w:val="99"/>
    <w:unhideWhenUsed/>
    <w:qFormat/>
    <w:rsid w:val="00A6336D"/>
    <w:pPr>
      <w:spacing w:line="240" w:lineRule="auto"/>
    </w:pPr>
  </w:style>
  <w:style w:type="character" w:customStyle="1" w:styleId="CommentTextChar">
    <w:name w:val="Comment Text Char"/>
    <w:aliases w:val="ct Char,Used by Word for text of author queries Char, Carattere3 Char,Testo cliente Char,Carattere3 Char"/>
    <w:basedOn w:val="DefaultParagraphFont"/>
    <w:link w:val="CommentText"/>
    <w:uiPriority w:val="99"/>
    <w:rsid w:val="00A6336D"/>
    <w:rPr>
      <w:rFonts w:ascii="Calibri" w:eastAsia="Times New Roman" w:hAnsi="Calibri" w:cs="Calibri"/>
      <w:color w:val="000000"/>
      <w:sz w:val="20"/>
      <w:szCs w:val="20"/>
      <w:lang w:eastAsia="it-IT"/>
    </w:rPr>
  </w:style>
  <w:style w:type="paragraph" w:customStyle="1" w:styleId="Elenco1">
    <w:name w:val="Elenco1"/>
    <w:basedOn w:val="Normal"/>
    <w:qFormat/>
    <w:rsid w:val="009B0159"/>
    <w:pPr>
      <w:widowControl w:val="0"/>
      <w:numPr>
        <w:numId w:val="4"/>
      </w:numPr>
      <w:contextualSpacing/>
    </w:pPr>
    <w:rPr>
      <w:rFonts w:eastAsia="SymbolMT" w:cstheme="majorHAnsi"/>
    </w:rPr>
  </w:style>
  <w:style w:type="paragraph" w:customStyle="1" w:styleId="Elenco2">
    <w:name w:val="Elenco2"/>
    <w:basedOn w:val="Normal"/>
    <w:qFormat/>
    <w:rsid w:val="000954BE"/>
    <w:pPr>
      <w:numPr>
        <w:numId w:val="9"/>
      </w:numPr>
      <w:contextualSpacing/>
    </w:pPr>
    <w:rPr>
      <w:rFonts w:cstheme="majorHAnsi"/>
    </w:rPr>
  </w:style>
  <w:style w:type="paragraph" w:styleId="ListNumber">
    <w:name w:val="List Number"/>
    <w:basedOn w:val="Normal"/>
    <w:uiPriority w:val="99"/>
    <w:unhideWhenUsed/>
    <w:rsid w:val="00890EEF"/>
    <w:pPr>
      <w:numPr>
        <w:numId w:val="8"/>
      </w:numPr>
      <w:contextualSpacing/>
    </w:pPr>
  </w:style>
  <w:style w:type="paragraph" w:styleId="NoSpacing">
    <w:name w:val="No Spacing"/>
    <w:link w:val="NoSpacingChar"/>
    <w:uiPriority w:val="1"/>
    <w:rsid w:val="006C557F"/>
    <w:pPr>
      <w:spacing w:after="0" w:line="240" w:lineRule="auto"/>
    </w:pPr>
    <w:rPr>
      <w:rFonts w:ascii="Calibri" w:eastAsia="Times New Roman" w:hAnsi="Calibri" w:cs="Calibri"/>
      <w:lang w:eastAsia="it-IT"/>
    </w:rPr>
  </w:style>
  <w:style w:type="paragraph" w:styleId="Caption">
    <w:name w:val="caption"/>
    <w:aliases w:val="Figure Caption,Caption Char2,Caption Char1 Char,Caption Char2 Char1 Char,Figure Caption Char Char Char,Caption Char1 Char Char Char,Caption Char Char1 Char Char Char,Caption Char1 Char1 Char Char Char Char,Caption Char Char Char Char,centered,Ca"/>
    <w:basedOn w:val="Normal"/>
    <w:next w:val="Normal"/>
    <w:link w:val="CaptionChar"/>
    <w:uiPriority w:val="35"/>
    <w:unhideWhenUsed/>
    <w:qFormat/>
    <w:rsid w:val="008A26B5"/>
    <w:pPr>
      <w:spacing w:after="120" w:line="240" w:lineRule="auto"/>
      <w:jc w:val="left"/>
    </w:pPr>
    <w:rPr>
      <w:rFonts w:ascii="Calibri" w:hAnsi="Calibri"/>
      <w:i/>
      <w:iCs/>
      <w:color w:val="7030A0"/>
      <w:sz w:val="18"/>
      <w:szCs w:val="18"/>
    </w:rPr>
  </w:style>
  <w:style w:type="paragraph" w:customStyle="1" w:styleId="TableParagraph">
    <w:name w:val="Table Paragraph"/>
    <w:basedOn w:val="Normal"/>
    <w:uiPriority w:val="1"/>
    <w:rsid w:val="0006685E"/>
    <w:pPr>
      <w:widowControl w:val="0"/>
      <w:autoSpaceDE w:val="0"/>
      <w:autoSpaceDN w:val="0"/>
      <w:spacing w:line="240" w:lineRule="auto"/>
      <w:jc w:val="left"/>
    </w:pPr>
    <w:rPr>
      <w:rFonts w:ascii="Calibri" w:eastAsia="Calibri" w:hAnsi="Calibri"/>
      <w:color w:val="auto"/>
      <w:sz w:val="22"/>
      <w:szCs w:val="22"/>
    </w:rPr>
  </w:style>
  <w:style w:type="table" w:styleId="GridTable4-Accent2">
    <w:name w:val="Grid Table 4 Accent 2"/>
    <w:basedOn w:val="TableNormal"/>
    <w:uiPriority w:val="49"/>
    <w:rsid w:val="00EA1A7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UnresolvedMention">
    <w:name w:val="Unresolved Mention"/>
    <w:basedOn w:val="DefaultParagraphFont"/>
    <w:uiPriority w:val="99"/>
    <w:unhideWhenUsed/>
    <w:rsid w:val="00B10154"/>
    <w:rPr>
      <w:color w:val="605E5C"/>
      <w:shd w:val="clear" w:color="auto" w:fill="E1DFDD"/>
    </w:rPr>
  </w:style>
  <w:style w:type="character" w:styleId="Mention">
    <w:name w:val="Mention"/>
    <w:basedOn w:val="DefaultParagraphFont"/>
    <w:uiPriority w:val="99"/>
    <w:unhideWhenUsed/>
    <w:rsid w:val="00B10154"/>
    <w:rPr>
      <w:color w:val="2B579A"/>
      <w:shd w:val="clear" w:color="auto" w:fill="E1DFDD"/>
    </w:rPr>
  </w:style>
  <w:style w:type="character" w:customStyle="1" w:styleId="CarattereGrassetto">
    <w:name w:val="Carattere Grassetto"/>
    <w:qFormat/>
    <w:rsid w:val="00523B05"/>
    <w:rPr>
      <w:b/>
      <w:color w:val="auto"/>
    </w:rPr>
  </w:style>
  <w:style w:type="paragraph" w:customStyle="1" w:styleId="IntestazioneTabella">
    <w:name w:val="Intestazione Tabella"/>
    <w:basedOn w:val="Normal"/>
    <w:link w:val="IntestazioneTabellaCarattere"/>
    <w:rsid w:val="00523B05"/>
    <w:pPr>
      <w:spacing w:line="174" w:lineRule="exact"/>
    </w:pPr>
    <w:rPr>
      <w:rFonts w:ascii="Unit-Black" w:hAnsi="Unit-Black" w:cs="Times New Roman"/>
      <w:bCs/>
      <w:color w:val="3C7391"/>
      <w:spacing w:val="-6"/>
      <w:sz w:val="18"/>
      <w:szCs w:val="16"/>
    </w:rPr>
  </w:style>
  <w:style w:type="character" w:customStyle="1" w:styleId="IntestazioneTabellaCarattere">
    <w:name w:val="Intestazione Tabella Carattere"/>
    <w:basedOn w:val="DefaultParagraphFont"/>
    <w:link w:val="IntestazioneTabella"/>
    <w:rsid w:val="00523B05"/>
    <w:rPr>
      <w:rFonts w:ascii="Unit-Black" w:eastAsia="Times New Roman" w:hAnsi="Unit-Black" w:cs="Times New Roman"/>
      <w:bCs/>
      <w:color w:val="3C7391"/>
      <w:spacing w:val="-6"/>
      <w:sz w:val="18"/>
      <w:szCs w:val="16"/>
      <w:lang w:eastAsia="it-IT"/>
    </w:rPr>
  </w:style>
  <w:style w:type="paragraph" w:customStyle="1" w:styleId="TestoTabellasemplice">
    <w:name w:val="Testo Tabella semplice"/>
    <w:basedOn w:val="Normal"/>
    <w:link w:val="TestoTabellasempliceCarattere"/>
    <w:rsid w:val="00523B05"/>
    <w:pPr>
      <w:spacing w:line="180" w:lineRule="exact"/>
      <w:jc w:val="left"/>
    </w:pPr>
    <w:rPr>
      <w:rFonts w:ascii="Unit-Light" w:hAnsi="Unit-Light" w:cs="Times New Roman"/>
      <w:bCs/>
      <w:color w:val="26343E"/>
      <w:spacing w:val="-6"/>
      <w:sz w:val="16"/>
    </w:rPr>
  </w:style>
  <w:style w:type="character" w:customStyle="1" w:styleId="TestoTabellasempliceCarattere">
    <w:name w:val="Testo Tabella semplice Carattere"/>
    <w:basedOn w:val="DefaultParagraphFont"/>
    <w:link w:val="TestoTabellasemplice"/>
    <w:rsid w:val="00523B05"/>
    <w:rPr>
      <w:rFonts w:ascii="Unit-Light" w:eastAsia="Times New Roman" w:hAnsi="Unit-Light" w:cs="Times New Roman"/>
      <w:bCs/>
      <w:color w:val="26343E"/>
      <w:spacing w:val="-6"/>
      <w:sz w:val="16"/>
      <w:szCs w:val="20"/>
      <w:lang w:eastAsia="it-IT"/>
    </w:rPr>
  </w:style>
  <w:style w:type="paragraph" w:customStyle="1" w:styleId="Default">
    <w:name w:val="Default"/>
    <w:rsid w:val="00B0117B"/>
    <w:pPr>
      <w:autoSpaceDE w:val="0"/>
      <w:autoSpaceDN w:val="0"/>
      <w:adjustRightInd w:val="0"/>
      <w:spacing w:after="0" w:line="240" w:lineRule="auto"/>
    </w:pPr>
    <w:rPr>
      <w:rFonts w:ascii="Calibri" w:hAnsi="Calibri" w:cs="Calibri"/>
      <w:sz w:val="24"/>
      <w:szCs w:val="24"/>
    </w:rPr>
  </w:style>
  <w:style w:type="character" w:styleId="PlaceholderText">
    <w:name w:val="Placeholder Text"/>
    <w:basedOn w:val="DefaultParagraphFont"/>
    <w:uiPriority w:val="99"/>
    <w:semiHidden/>
    <w:rsid w:val="00C06E30"/>
    <w:rPr>
      <w:color w:val="808080"/>
    </w:rPr>
  </w:style>
  <w:style w:type="character" w:customStyle="1" w:styleId="AQGrassetto">
    <w:name w:val="AQGrassetto"/>
    <w:rsid w:val="009029CB"/>
    <w:rPr>
      <w:rFonts w:ascii="Calibri" w:hAnsi="Calibri" w:cs="Calibri"/>
      <w:b/>
      <w:color w:val="00739D"/>
      <w:sz w:val="20"/>
    </w:rPr>
  </w:style>
  <w:style w:type="character" w:customStyle="1" w:styleId="ParagrafoCarattere3">
    <w:name w:val="Paragrafo Carattere3"/>
    <w:qFormat/>
    <w:rsid w:val="000545BC"/>
    <w:rPr>
      <w:rFonts w:cs="TimesNewRoman,Bold"/>
      <w:bCs/>
      <w:sz w:val="20"/>
      <w:szCs w:val="24"/>
    </w:rPr>
  </w:style>
  <w:style w:type="paragraph" w:styleId="ListParagraph">
    <w:name w:val="List Paragraph"/>
    <w:aliases w:val="Paragrafo1,FooterText,Bullet List,numbered,List Paragraph1,Paragraphe de liste1,Bulletr List Paragraph,列出段落,列出段落1,Listeafsnit1,Parágrafo da Lista1,List Paragraph2,List Paragraph21,リスト段落1,Párrafo de lista1,List Paragraph11,列?出?段?落,List-1"/>
    <w:basedOn w:val="Normal"/>
    <w:link w:val="ListParagraphChar"/>
    <w:uiPriority w:val="34"/>
    <w:qFormat/>
    <w:rsid w:val="000545BC"/>
    <w:pPr>
      <w:spacing w:after="160" w:line="259" w:lineRule="auto"/>
      <w:ind w:left="720"/>
      <w:contextualSpacing/>
      <w:jc w:val="left"/>
    </w:pPr>
    <w:rPr>
      <w:rFonts w:ascii="Calibri Light" w:hAnsi="Calibri Light"/>
    </w:rPr>
  </w:style>
  <w:style w:type="paragraph" w:styleId="FootnoteText">
    <w:name w:val="footnote text"/>
    <w:basedOn w:val="Normal"/>
    <w:link w:val="FootnoteTextChar"/>
    <w:unhideWhenUsed/>
    <w:rsid w:val="00753A13"/>
    <w:pPr>
      <w:spacing w:line="240" w:lineRule="auto"/>
      <w:jc w:val="left"/>
    </w:pPr>
    <w:rPr>
      <w:rFonts w:ascii="Calibri Light" w:hAnsi="Calibri Light"/>
    </w:rPr>
  </w:style>
  <w:style w:type="character" w:customStyle="1" w:styleId="FootnoteTextChar">
    <w:name w:val="Footnote Text Char"/>
    <w:basedOn w:val="DefaultParagraphFont"/>
    <w:link w:val="FootnoteText"/>
    <w:rsid w:val="00753A13"/>
    <w:rPr>
      <w:rFonts w:ascii="Calibri Light" w:eastAsia="Times New Roman" w:hAnsi="Calibri Light" w:cs="Calibri"/>
      <w:color w:val="000000"/>
      <w:sz w:val="20"/>
      <w:szCs w:val="20"/>
      <w:lang w:eastAsia="it-IT"/>
    </w:rPr>
  </w:style>
  <w:style w:type="character" w:styleId="FootnoteReference">
    <w:name w:val="footnote reference"/>
    <w:aliases w:val="ft#,fr"/>
    <w:basedOn w:val="DefaultParagraphFont"/>
    <w:unhideWhenUsed/>
    <w:rsid w:val="00753A13"/>
    <w:rPr>
      <w:vertAlign w:val="superscript"/>
    </w:rPr>
  </w:style>
  <w:style w:type="character" w:customStyle="1" w:styleId="CaptionChar">
    <w:name w:val="Caption Char"/>
    <w:aliases w:val="Figure Caption Char,Caption Char2 Char,Caption Char1 Char Char,Caption Char2 Char1 Char Char,Figure Caption Char Char Char Char,Caption Char1 Char Char Char Char,Caption Char Char1 Char Char Char Char,Caption Char Char Char Char Char"/>
    <w:basedOn w:val="DefaultParagraphFont"/>
    <w:link w:val="Caption"/>
    <w:uiPriority w:val="35"/>
    <w:locked/>
    <w:rsid w:val="004550CB"/>
    <w:rPr>
      <w:rFonts w:ascii="Calibri" w:eastAsia="Times New Roman" w:hAnsi="Calibri" w:cs="Calibri"/>
      <w:i/>
      <w:iCs/>
      <w:color w:val="7030A0"/>
      <w:sz w:val="18"/>
      <w:szCs w:val="18"/>
      <w:lang w:eastAsia="it-IT"/>
    </w:rPr>
  </w:style>
  <w:style w:type="paragraph" w:customStyle="1" w:styleId="paragraph">
    <w:name w:val="paragraph"/>
    <w:basedOn w:val="Normal"/>
    <w:rsid w:val="00721E9F"/>
    <w:pPr>
      <w:spacing w:before="100" w:beforeAutospacing="1" w:after="100" w:afterAutospacing="1" w:line="240" w:lineRule="auto"/>
      <w:jc w:val="left"/>
    </w:pPr>
    <w:rPr>
      <w:rFonts w:ascii="Times New Roman" w:hAnsi="Times New Roman" w:cs="Times New Roman"/>
      <w:color w:val="auto"/>
      <w:sz w:val="24"/>
      <w:szCs w:val="24"/>
    </w:rPr>
  </w:style>
  <w:style w:type="character" w:customStyle="1" w:styleId="normaltextrun">
    <w:name w:val="normaltextrun"/>
    <w:basedOn w:val="DefaultParagraphFont"/>
    <w:rsid w:val="00721E9F"/>
  </w:style>
  <w:style w:type="character" w:customStyle="1" w:styleId="eop">
    <w:name w:val="eop"/>
    <w:basedOn w:val="DefaultParagraphFont"/>
    <w:rsid w:val="00721E9F"/>
  </w:style>
  <w:style w:type="character" w:customStyle="1" w:styleId="ListParagraphChar">
    <w:name w:val="List Paragraph Char"/>
    <w:aliases w:val="Paragrafo1 Char,FooterText Char,Bullet List Char,numbered Char,List Paragraph1 Char,Paragraphe de liste1 Char,Bulletr List Paragraph Char,列出段落 Char,列出段落1 Char,Listeafsnit1 Char,Parágrafo da Lista1 Char,List Paragraph2 Char"/>
    <w:basedOn w:val="DefaultParagraphFont"/>
    <w:link w:val="ListParagraph"/>
    <w:uiPriority w:val="34"/>
    <w:qFormat/>
    <w:rsid w:val="00721E9F"/>
    <w:rPr>
      <w:rFonts w:ascii="Calibri Light" w:eastAsia="Times New Roman" w:hAnsi="Calibri Light" w:cs="Calibri"/>
      <w:color w:val="000000"/>
      <w:sz w:val="20"/>
      <w:szCs w:val="20"/>
      <w:lang w:eastAsia="it-IT"/>
    </w:rPr>
  </w:style>
  <w:style w:type="paragraph" w:styleId="NormalWeb">
    <w:name w:val="Normal (Web)"/>
    <w:basedOn w:val="Normal"/>
    <w:uiPriority w:val="99"/>
    <w:unhideWhenUsed/>
    <w:rsid w:val="00721E9F"/>
    <w:pPr>
      <w:spacing w:before="100" w:beforeAutospacing="1" w:after="100" w:afterAutospacing="1" w:line="240" w:lineRule="auto"/>
      <w:jc w:val="left"/>
    </w:pPr>
    <w:rPr>
      <w:rFonts w:ascii="Times New Roman" w:hAnsi="Times New Roman" w:cs="Times New Roman"/>
      <w:color w:val="auto"/>
      <w:sz w:val="24"/>
      <w:szCs w:val="24"/>
    </w:rPr>
  </w:style>
  <w:style w:type="table" w:customStyle="1" w:styleId="GridTable4-Accent12">
    <w:name w:val="Grid Table 4 - Accent 12"/>
    <w:basedOn w:val="TableNormal"/>
    <w:next w:val="GridTable4-Accent1"/>
    <w:uiPriority w:val="49"/>
    <w:rsid w:val="00130DD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13">
    <w:name w:val="Grid Table 4 - Accent 13"/>
    <w:basedOn w:val="TableNormal"/>
    <w:next w:val="GridTable4-Accent1"/>
    <w:uiPriority w:val="49"/>
    <w:rsid w:val="00130DD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GreyComment">
    <w:name w:val="Grey_Comment"/>
    <w:basedOn w:val="CommentText"/>
    <w:link w:val="GreyCommentChar"/>
    <w:rsid w:val="00A50AC0"/>
    <w:rPr>
      <w:rFonts w:ascii="Calibri" w:hAnsi="Calibri" w:cs="Times New Roman"/>
      <w:i/>
      <w:color w:val="808080" w:themeColor="background1" w:themeShade="80"/>
    </w:rPr>
  </w:style>
  <w:style w:type="character" w:customStyle="1" w:styleId="GreyCommentChar">
    <w:name w:val="Grey_Comment Char"/>
    <w:basedOn w:val="CommentTextChar"/>
    <w:link w:val="GreyComment"/>
    <w:rsid w:val="00A50AC0"/>
    <w:rPr>
      <w:rFonts w:ascii="Calibri" w:eastAsia="Times New Roman" w:hAnsi="Calibri" w:cs="Times New Roman"/>
      <w:i/>
      <w:color w:val="808080" w:themeColor="background1" w:themeShade="80"/>
      <w:sz w:val="20"/>
      <w:szCs w:val="20"/>
      <w:lang w:eastAsia="it-IT"/>
    </w:rPr>
  </w:style>
  <w:style w:type="paragraph" w:customStyle="1" w:styleId="Commento">
    <w:name w:val="Commento"/>
    <w:basedOn w:val="Normal"/>
    <w:uiPriority w:val="99"/>
    <w:rsid w:val="00A50AC0"/>
    <w:pPr>
      <w:spacing w:line="240" w:lineRule="auto"/>
    </w:pPr>
    <w:rPr>
      <w:rFonts w:cs="Times New Roman"/>
      <w:i/>
      <w:color w:val="385623" w:themeColor="accent6" w:themeShade="80"/>
      <w:sz w:val="22"/>
    </w:rPr>
  </w:style>
  <w:style w:type="character" w:styleId="SubtleEmphasis">
    <w:name w:val="Subtle Emphasis"/>
    <w:basedOn w:val="DefaultParagraphFont"/>
    <w:uiPriority w:val="19"/>
    <w:rsid w:val="00A50AC0"/>
    <w:rPr>
      <w:i/>
      <w:iCs/>
      <w:color w:val="808080" w:themeColor="text1" w:themeTint="7F"/>
    </w:rPr>
  </w:style>
  <w:style w:type="paragraph" w:customStyle="1" w:styleId="Titolo10">
    <w:name w:val="Titolo1"/>
    <w:basedOn w:val="Normal"/>
    <w:uiPriority w:val="99"/>
    <w:rsid w:val="00A50AC0"/>
    <w:pPr>
      <w:spacing w:line="240" w:lineRule="auto"/>
      <w:jc w:val="center"/>
    </w:pPr>
    <w:rPr>
      <w:rFonts w:cs="Times New Roman"/>
      <w:b/>
      <w:color w:val="FF0000"/>
      <w:sz w:val="52"/>
      <w:szCs w:val="52"/>
    </w:rPr>
  </w:style>
  <w:style w:type="paragraph" w:customStyle="1" w:styleId="Titolofigura">
    <w:name w:val="Titolo figura"/>
    <w:basedOn w:val="Normal"/>
    <w:uiPriority w:val="99"/>
    <w:rsid w:val="00A50AC0"/>
    <w:pPr>
      <w:spacing w:line="240" w:lineRule="auto"/>
      <w:jc w:val="center"/>
    </w:pPr>
    <w:rPr>
      <w:rFonts w:cs="Times New Roman"/>
      <w:i/>
      <w:color w:val="auto"/>
      <w:sz w:val="22"/>
      <w:szCs w:val="22"/>
    </w:rPr>
  </w:style>
  <w:style w:type="paragraph" w:customStyle="1" w:styleId="Bullets2">
    <w:name w:val="Bullets 2"/>
    <w:basedOn w:val="Normal"/>
    <w:link w:val="Bullets2Char"/>
    <w:uiPriority w:val="99"/>
    <w:rsid w:val="00A50AC0"/>
    <w:pPr>
      <w:numPr>
        <w:numId w:val="10"/>
      </w:numPr>
      <w:spacing w:line="240" w:lineRule="auto"/>
      <w:ind w:left="567" w:hanging="170"/>
      <w:contextualSpacing/>
    </w:pPr>
    <w:rPr>
      <w:rFonts w:cs="Arial"/>
      <w:color w:val="000000" w:themeColor="text1"/>
      <w:sz w:val="22"/>
      <w:lang w:val="en-US"/>
    </w:rPr>
  </w:style>
  <w:style w:type="character" w:customStyle="1" w:styleId="Bullets2Char">
    <w:name w:val="Bullets 2 Char"/>
    <w:link w:val="Bullets2"/>
    <w:uiPriority w:val="99"/>
    <w:rsid w:val="00A50AC0"/>
    <w:rPr>
      <w:rFonts w:cs="Arial"/>
      <w:color w:val="000000" w:themeColor="text1"/>
      <w:sz w:val="22"/>
      <w:lang w:val="en-US"/>
    </w:rPr>
  </w:style>
  <w:style w:type="paragraph" w:customStyle="1" w:styleId="Bullets1">
    <w:name w:val="Bullets 1"/>
    <w:basedOn w:val="Normal"/>
    <w:link w:val="Bullets1Char"/>
    <w:rsid w:val="00A50AC0"/>
    <w:pPr>
      <w:numPr>
        <w:numId w:val="12"/>
      </w:numPr>
      <w:spacing w:line="240" w:lineRule="auto"/>
      <w:ind w:left="714" w:hanging="357"/>
      <w:contextualSpacing/>
    </w:pPr>
    <w:rPr>
      <w:rFonts w:cs="Times New Roman"/>
      <w:color w:val="auto"/>
      <w:sz w:val="22"/>
    </w:rPr>
  </w:style>
  <w:style w:type="character" w:customStyle="1" w:styleId="Bullets1Char">
    <w:name w:val="Bullets 1 Char"/>
    <w:basedOn w:val="DefaultParagraphFont"/>
    <w:link w:val="Bullets1"/>
    <w:locked/>
    <w:rsid w:val="00A50AC0"/>
    <w:rPr>
      <w:rFonts w:cs="Times New Roman"/>
      <w:color w:val="auto"/>
      <w:sz w:val="22"/>
    </w:rPr>
  </w:style>
  <w:style w:type="table" w:styleId="TableColumns3">
    <w:name w:val="Table Columns 3"/>
    <w:basedOn w:val="TableNormal"/>
    <w:uiPriority w:val="99"/>
    <w:rsid w:val="00A50AC0"/>
    <w:pPr>
      <w:spacing w:before="120" w:after="0" w:line="240" w:lineRule="auto"/>
      <w:jc w:val="both"/>
    </w:pPr>
    <w:rPr>
      <w:rFonts w:ascii="Times New Roman" w:eastAsia="Times New Roman" w:hAnsi="Times New Roman" w:cs="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uiPriority w:val="99"/>
    <w:rsid w:val="00A50AC0"/>
    <w:pPr>
      <w:spacing w:before="120" w:after="0" w:line="240" w:lineRule="exact"/>
    </w:pPr>
    <w:rPr>
      <w:rFonts w:ascii="Times New Roman" w:eastAsia="Times New Roman" w:hAnsi="Times New Roman" w:cs="Times New Roman"/>
      <w:lang w:eastAsia="it-IT"/>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NormalText">
    <w:name w:val="Normal Text"/>
    <w:basedOn w:val="Normal"/>
    <w:link w:val="NormalTextChar"/>
    <w:uiPriority w:val="99"/>
    <w:rsid w:val="00A50AC0"/>
    <w:pPr>
      <w:tabs>
        <w:tab w:val="center" w:pos="4819"/>
        <w:tab w:val="right" w:pos="9638"/>
      </w:tabs>
      <w:suppressAutoHyphens/>
      <w:spacing w:line="240" w:lineRule="auto"/>
      <w:ind w:left="567"/>
    </w:pPr>
    <w:rPr>
      <w:rFonts w:cs="Times New Roman"/>
      <w:color w:val="auto"/>
      <w:sz w:val="24"/>
      <w:lang w:eastAsia="ar-SA"/>
    </w:rPr>
  </w:style>
  <w:style w:type="character" w:customStyle="1" w:styleId="NormalTextChar">
    <w:name w:val="Normal Text Char"/>
    <w:basedOn w:val="DefaultParagraphFont"/>
    <w:link w:val="NormalText"/>
    <w:uiPriority w:val="99"/>
    <w:locked/>
    <w:rsid w:val="00A50AC0"/>
    <w:rPr>
      <w:rFonts w:eastAsia="Times New Roman" w:cs="Times New Roman"/>
      <w:sz w:val="24"/>
      <w:szCs w:val="20"/>
      <w:lang w:eastAsia="ar-SA"/>
    </w:rPr>
  </w:style>
  <w:style w:type="paragraph" w:customStyle="1" w:styleId="Footercenter">
    <w:name w:val="Footer center"/>
    <w:basedOn w:val="Normal"/>
    <w:uiPriority w:val="99"/>
    <w:rsid w:val="00A50AC0"/>
    <w:pPr>
      <w:spacing w:line="240" w:lineRule="auto"/>
      <w:jc w:val="center"/>
    </w:pPr>
    <w:rPr>
      <w:rFonts w:cs="Arial"/>
      <w:b/>
      <w:bCs/>
      <w:color w:val="auto"/>
      <w:sz w:val="18"/>
      <w:szCs w:val="18"/>
    </w:rPr>
  </w:style>
  <w:style w:type="table" w:customStyle="1" w:styleId="SXETable">
    <w:name w:val="SXE_Table"/>
    <w:basedOn w:val="TableNormal"/>
    <w:uiPriority w:val="99"/>
    <w:rsid w:val="00A50AC0"/>
    <w:pPr>
      <w:spacing w:after="0" w:line="240" w:lineRule="auto"/>
    </w:pPr>
    <w:rPr>
      <w:rFonts w:ascii="Calibri" w:eastAsia="Times New Roman" w:hAnsi="Calibri" w:cs="Times New Roman"/>
      <w:sz w:val="18"/>
      <w:lang w:val="en-GB" w:eastAsia="en-GB"/>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Calibri" w:hAnsi="Calibri"/>
        <w:b/>
        <w:sz w:val="18"/>
      </w:rPr>
      <w:tblPr/>
      <w:tcPr>
        <w:shd w:val="clear" w:color="auto" w:fill="FFFFFF" w:themeFill="background1"/>
      </w:tcPr>
    </w:tblStylePr>
  </w:style>
  <w:style w:type="table" w:customStyle="1" w:styleId="IngOffTable">
    <w:name w:val="IngOff_Table"/>
    <w:basedOn w:val="TableNormal"/>
    <w:uiPriority w:val="99"/>
    <w:rsid w:val="00A50AC0"/>
    <w:pPr>
      <w:spacing w:after="0" w:line="240" w:lineRule="auto"/>
    </w:pPr>
    <w:rPr>
      <w:rFonts w:ascii="Arial" w:eastAsia="Times New Roman" w:hAnsi="Arial" w:cs="Times New Roman"/>
      <w:lang w:val="en-GB" w:eastAsia="en-GB"/>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Arial" w:hAnsi="Arial"/>
        <w:b/>
        <w:color w:val="FFFFFF" w:themeColor="background1"/>
        <w:sz w:val="20"/>
      </w:rPr>
      <w:tblPr/>
      <w:tcPr>
        <w:shd w:val="clear" w:color="auto" w:fill="4F81BD"/>
      </w:tcPr>
    </w:tblStylePr>
    <w:tblStylePr w:type="band1Horz">
      <w:pPr>
        <w:wordWrap/>
        <w:spacing w:beforeLines="0" w:beforeAutospacing="0" w:afterLines="0" w:afterAutospacing="0"/>
      </w:pPr>
    </w:tblStylePr>
    <w:tblStylePr w:type="band2Horz">
      <w:pPr>
        <w:wordWrap/>
        <w:spacing w:beforeLines="0" w:beforeAutospacing="0" w:afterLines="0" w:afterAutospacing="0"/>
      </w:pPr>
    </w:tblStylePr>
  </w:style>
  <w:style w:type="table" w:styleId="Table3Deffects1">
    <w:name w:val="Table 3D effects 1"/>
    <w:basedOn w:val="TableNormal"/>
    <w:uiPriority w:val="99"/>
    <w:rsid w:val="00A50AC0"/>
    <w:pPr>
      <w:spacing w:before="120" w:after="0" w:line="240" w:lineRule="auto"/>
      <w:jc w:val="both"/>
    </w:pPr>
    <w:rPr>
      <w:rFonts w:ascii="Times New Roman" w:eastAsia="Times New Roman" w:hAnsi="Times New Roman" w:cs="Times New Roman"/>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uiPriority w:val="99"/>
    <w:rsid w:val="00A50AC0"/>
    <w:pPr>
      <w:spacing w:before="120" w:after="0" w:line="240" w:lineRule="auto"/>
      <w:jc w:val="both"/>
    </w:pPr>
    <w:rPr>
      <w:rFonts w:ascii="Times New Roman" w:eastAsia="Times New Roman" w:hAnsi="Times New Roman" w:cs="Times New Roman"/>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List-Accent11">
    <w:name w:val="Light List - Accent 11"/>
    <w:basedOn w:val="TableNormal"/>
    <w:uiPriority w:val="61"/>
    <w:rsid w:val="00A50AC0"/>
    <w:pPr>
      <w:spacing w:after="0" w:line="240" w:lineRule="auto"/>
    </w:pPr>
    <w:rPr>
      <w:rFonts w:ascii="Times New Roman" w:eastAsia="Times New Roman" w:hAnsi="Times New Roman" w:cs="Times New Roman"/>
      <w:lang w:val="en-GB" w:eastAsia="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cPr>
      <w:vAlign w:val="center"/>
    </w:tc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LightList1">
    <w:name w:val="Light List1"/>
    <w:basedOn w:val="TableNormal"/>
    <w:uiPriority w:val="99"/>
    <w:rsid w:val="00A50AC0"/>
    <w:pPr>
      <w:spacing w:after="0" w:line="240" w:lineRule="auto"/>
    </w:pPr>
    <w:rPr>
      <w:rFonts w:ascii="Times New Roman" w:eastAsia="Times New Roman" w:hAnsi="Times New Roman" w:cs="Times New Roman"/>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99"/>
    <w:rsid w:val="00A50AC0"/>
    <w:pPr>
      <w:spacing w:after="0" w:line="240" w:lineRule="auto"/>
    </w:pPr>
    <w:rPr>
      <w:rFonts w:ascii="Times New Roman" w:eastAsia="Times New Roman" w:hAnsi="Times New Roman" w:cs="Times New Roman"/>
      <w:color w:val="538135" w:themeColor="accent6" w:themeShade="BF"/>
      <w:lang w:val="en-GB" w:eastAsia="en-GB"/>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BodyText">
    <w:name w:val="Body Text"/>
    <w:aliases w:val="Carattere,bt,BODY TEXT,body text,t,Block text,heading_txt,bodytxy2,Para,EHPT,Body Text2,bt1,bodytext,BT,txt1,Title 1,EDStext,sp,bullet title,sbs,block text,Resume Text,bt4,body text4,bt5,body text5,body text1,tx,text,pp,RFP Text,no,Text"/>
    <w:basedOn w:val="Normal"/>
    <w:link w:val="BodyTextChar"/>
    <w:uiPriority w:val="99"/>
    <w:rsid w:val="00A50AC0"/>
    <w:pPr>
      <w:spacing w:before="120" w:after="120" w:line="240" w:lineRule="auto"/>
    </w:pPr>
    <w:rPr>
      <w:rFonts w:cs="Times New Roman"/>
      <w:color w:val="auto"/>
      <w:sz w:val="22"/>
    </w:rPr>
  </w:style>
  <w:style w:type="character" w:customStyle="1" w:styleId="BodyTextChar">
    <w:name w:val="Body Text Char"/>
    <w:aliases w:val="Carattere Char,bt Char,BODY TEXT Char,body text Char,t Char,Block text Char,heading_txt Char,bodytxy2 Char,Para Char,EHPT Char,Body Text2 Char,bt1 Char,bodytext Char,BT Char,txt1 Char,Title 1 Char,EDStext Char,sp Char,bullet title Char"/>
    <w:basedOn w:val="DefaultParagraphFont"/>
    <w:link w:val="BodyText"/>
    <w:uiPriority w:val="99"/>
    <w:rsid w:val="00A50AC0"/>
    <w:rPr>
      <w:rFonts w:eastAsia="Times New Roman" w:cs="Times New Roman"/>
      <w:szCs w:val="20"/>
      <w:lang w:eastAsia="it-IT"/>
    </w:rPr>
  </w:style>
  <w:style w:type="table" w:styleId="MediumGrid3-Accent5">
    <w:name w:val="Medium Grid 3 Accent 5"/>
    <w:basedOn w:val="TableNormal"/>
    <w:uiPriority w:val="69"/>
    <w:rsid w:val="00A50AC0"/>
    <w:pPr>
      <w:spacing w:after="0" w:line="240" w:lineRule="auto"/>
    </w:pPr>
    <w:rPr>
      <w:rFonts w:ascii="Times New Roman" w:eastAsia="Batang" w:hAnsi="Times New Roman" w:cs="Times New Roman"/>
      <w:lang w:eastAsia="it-I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Title2">
    <w:name w:val="Title 2"/>
    <w:basedOn w:val="Normal"/>
    <w:link w:val="Title2Char"/>
    <w:rsid w:val="00A50AC0"/>
    <w:pPr>
      <w:spacing w:before="120" w:after="120" w:line="240" w:lineRule="auto"/>
      <w:jc w:val="right"/>
    </w:pPr>
    <w:rPr>
      <w:rFonts w:cs="Times New Roman"/>
      <w:b/>
      <w:color w:val="2F5496" w:themeColor="accent1" w:themeShade="BF"/>
      <w:sz w:val="28"/>
      <w:szCs w:val="28"/>
    </w:rPr>
  </w:style>
  <w:style w:type="character" w:customStyle="1" w:styleId="Title2Char">
    <w:name w:val="Title 2 Char"/>
    <w:basedOn w:val="DefaultParagraphFont"/>
    <w:link w:val="Title2"/>
    <w:rsid w:val="00A50AC0"/>
    <w:rPr>
      <w:rFonts w:eastAsia="Times New Roman" w:cs="Times New Roman"/>
      <w:b/>
      <w:color w:val="2F5496" w:themeColor="accent1" w:themeShade="BF"/>
      <w:sz w:val="28"/>
      <w:szCs w:val="28"/>
      <w:lang w:eastAsia="it-IT"/>
    </w:rPr>
  </w:style>
  <w:style w:type="table" w:customStyle="1" w:styleId="MediumShading1-Accent11">
    <w:name w:val="Medium Shading 1 - Accent 11"/>
    <w:basedOn w:val="TableNormal"/>
    <w:uiPriority w:val="63"/>
    <w:rsid w:val="00A50AC0"/>
    <w:pPr>
      <w:spacing w:after="0" w:line="240" w:lineRule="auto"/>
    </w:pPr>
    <w:rPr>
      <w:lang w:val="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LightList-Accent12">
    <w:name w:val="Light List - Accent 12"/>
    <w:basedOn w:val="TableNormal"/>
    <w:uiPriority w:val="61"/>
    <w:rsid w:val="00A50AC0"/>
    <w:pPr>
      <w:spacing w:after="0" w:line="240" w:lineRule="auto"/>
    </w:pPr>
    <w:rPr>
      <w:rFonts w:ascii="Times New Roman" w:eastAsia="Times New Roman" w:hAnsi="Times New Roman" w:cs="Times New Roman"/>
      <w:lang w:eastAsia="it-IT"/>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LightList-Accent13">
    <w:name w:val="Light List - Accent 13"/>
    <w:basedOn w:val="TableNormal"/>
    <w:uiPriority w:val="61"/>
    <w:rsid w:val="00A50AC0"/>
    <w:pPr>
      <w:spacing w:after="0" w:line="240" w:lineRule="auto"/>
    </w:pPr>
    <w:rPr>
      <w:rFonts w:ascii="Times New Roman" w:eastAsia="Times New Roman" w:hAnsi="Times New Roman" w:cs="Times New Roman"/>
      <w:lang w:eastAsia="it-IT"/>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TableBullets">
    <w:name w:val="Table Bullets"/>
    <w:basedOn w:val="Normal"/>
    <w:link w:val="TableBulletsChar"/>
    <w:uiPriority w:val="99"/>
    <w:rsid w:val="00A50AC0"/>
    <w:pPr>
      <w:numPr>
        <w:numId w:val="13"/>
      </w:numPr>
      <w:tabs>
        <w:tab w:val="left" w:pos="175"/>
        <w:tab w:val="num" w:pos="3255"/>
      </w:tabs>
      <w:spacing w:after="60" w:line="240" w:lineRule="auto"/>
      <w:ind w:left="175" w:hanging="175"/>
      <w:contextualSpacing/>
      <w:jc w:val="left"/>
    </w:pPr>
    <w:rPr>
      <w:rFonts w:cs="Arial"/>
      <w:color w:val="auto"/>
      <w:sz w:val="22"/>
    </w:rPr>
  </w:style>
  <w:style w:type="character" w:customStyle="1" w:styleId="TableBulletsChar">
    <w:name w:val="Table Bullets Char"/>
    <w:basedOn w:val="DefaultParagraphFont"/>
    <w:link w:val="TableBullets"/>
    <w:uiPriority w:val="99"/>
    <w:locked/>
    <w:rsid w:val="00A50AC0"/>
    <w:rPr>
      <w:rFonts w:cs="Arial"/>
      <w:color w:val="auto"/>
      <w:sz w:val="22"/>
    </w:rPr>
  </w:style>
  <w:style w:type="table" w:customStyle="1" w:styleId="MEFTable">
    <w:name w:val="MEF_Table"/>
    <w:basedOn w:val="TableNormal"/>
    <w:uiPriority w:val="99"/>
    <w:rsid w:val="00A50AC0"/>
    <w:pPr>
      <w:spacing w:after="0" w:line="240" w:lineRule="auto"/>
    </w:pPr>
    <w:rPr>
      <w:rFonts w:ascii="Calibri" w:eastAsia="Times New Roman" w:hAnsi="Calibri" w:cs="Times New Roman"/>
      <w:sz w:val="18"/>
      <w:lang w:val="en-GB" w:eastAsia="en-GB"/>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FFFFFF" w:themeColor="background1"/>
      </w:rPr>
    </w:tblStylePr>
    <w:tblStylePr w:type="firstCol">
      <w:rPr>
        <w:b/>
      </w:rPr>
    </w:tblStylePr>
  </w:style>
  <w:style w:type="table" w:customStyle="1" w:styleId="std2">
    <w:name w:val="std2"/>
    <w:basedOn w:val="TableNormal"/>
    <w:uiPriority w:val="99"/>
    <w:qFormat/>
    <w:rsid w:val="00A50AC0"/>
    <w:pPr>
      <w:spacing w:after="0" w:line="240" w:lineRule="auto"/>
    </w:pPr>
    <w:rPr>
      <w:rFonts w:ascii="Arial" w:eastAsia="Batang" w:hAnsi="Arial" w:cs="Times New Roman"/>
      <w:lang w:val="en-US"/>
    </w:rPr>
    <w:tblPr>
      <w:tblStyleRowBandSize w:val="1"/>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Pr>
    <w:trPr>
      <w:cantSplit/>
    </w:trPr>
    <w:tblStylePr w:type="firstRow">
      <w:pPr>
        <w:keepNext/>
        <w:keepLines w:val="0"/>
        <w:pageBreakBefore w:val="0"/>
        <w:widowControl/>
        <w:suppressLineNumbers w:val="0"/>
        <w:wordWrap/>
        <w:spacing w:beforeLines="0" w:beforeAutospacing="0" w:afterLines="0" w:afterAutospacing="0" w:line="240" w:lineRule="auto"/>
        <w:ind w:leftChars="0" w:left="0" w:rightChars="0" w:right="57"/>
      </w:pPr>
      <w:rPr>
        <w:rFonts w:ascii="Unit-Black" w:hAnsi="Unit-Black"/>
        <w:b/>
        <w:color w:val="F2F2F2" w:themeColor="background1" w:themeShade="F2"/>
        <w:sz w:val="20"/>
      </w:rPr>
      <w:tblPr/>
      <w:trPr>
        <w:cantSplit/>
        <w:tblHeader/>
      </w:trPr>
      <w:tcPr>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cBorders>
        <w:shd w:val="clear" w:color="auto" w:fill="0070C0"/>
      </w:tcPr>
    </w:tblStylePr>
    <w:tblStylePr w:type="lastRow">
      <w:rPr>
        <w:rFonts w:ascii="Arial" w:hAnsi="Arial"/>
        <w:sz w:val="20"/>
      </w:rPr>
    </w:tblStylePr>
    <w:tblStylePr w:type="firstCol">
      <w:rPr>
        <w:rFonts w:ascii="Arial" w:hAnsi="Arial"/>
        <w:b w:val="0"/>
        <w:color w:val="FFFFFF" w:themeColor="background1"/>
        <w:sz w:val="20"/>
      </w:rPr>
      <w:tblPr/>
      <w:tcPr>
        <w:shd w:val="clear" w:color="auto" w:fill="0070C0"/>
      </w:tcPr>
    </w:tblStylePr>
    <w:tblStylePr w:type="lastCol">
      <w:rPr>
        <w:rFonts w:ascii="Arial" w:hAnsi="Arial"/>
        <w:sz w:val="20"/>
      </w:rPr>
    </w:tblStylePr>
    <w:tblStylePr w:type="band1Horz">
      <w:rPr>
        <w:rFonts w:ascii="Arial" w:hAnsi="Arial"/>
        <w:sz w:val="20"/>
      </w:rPr>
    </w:tblStylePr>
    <w:tblStylePr w:type="band2Horz">
      <w:rPr>
        <w:rFonts w:ascii="Arial" w:hAnsi="Arial"/>
        <w:sz w:val="20"/>
      </w:rPr>
    </w:tblStylePr>
  </w:style>
  <w:style w:type="paragraph" w:customStyle="1" w:styleId="bulletsasinistra">
    <w:name w:val="bullets a sinistra"/>
    <w:basedOn w:val="Bullets1"/>
    <w:link w:val="bulletsasinistraChar"/>
    <w:rsid w:val="00A50AC0"/>
    <w:pPr>
      <w:ind w:left="227" w:hanging="227"/>
    </w:pPr>
  </w:style>
  <w:style w:type="character" w:customStyle="1" w:styleId="bulletsasinistraChar">
    <w:name w:val="bullets a sinistra Char"/>
    <w:basedOn w:val="Bullets1Char"/>
    <w:link w:val="bulletsasinistra"/>
    <w:rsid w:val="00A50AC0"/>
    <w:rPr>
      <w:rFonts w:cs="Times New Roman"/>
      <w:color w:val="auto"/>
      <w:sz w:val="22"/>
    </w:rPr>
  </w:style>
  <w:style w:type="paragraph" w:styleId="Title">
    <w:name w:val="Title"/>
    <w:basedOn w:val="Normal"/>
    <w:next w:val="Normal"/>
    <w:link w:val="TitleChar"/>
    <w:rsid w:val="00A50AC0"/>
    <w:pPr>
      <w:pBdr>
        <w:bottom w:val="single" w:sz="8" w:space="4" w:color="2F5496" w:themeColor="accent1" w:themeShade="BF"/>
      </w:pBdr>
      <w:spacing w:after="300" w:line="240" w:lineRule="auto"/>
      <w:contextualSpacing/>
      <w:jc w:val="center"/>
    </w:pPr>
    <w:rPr>
      <w:rFonts w:eastAsiaTheme="majorEastAsia" w:cstheme="majorBidi"/>
      <w:b/>
      <w:color w:val="2F5496" w:themeColor="accent1" w:themeShade="BF"/>
      <w:spacing w:val="5"/>
      <w:kern w:val="28"/>
      <w:sz w:val="24"/>
      <w:szCs w:val="52"/>
    </w:rPr>
  </w:style>
  <w:style w:type="character" w:customStyle="1" w:styleId="TitleChar">
    <w:name w:val="Title Char"/>
    <w:basedOn w:val="DefaultParagraphFont"/>
    <w:link w:val="Title"/>
    <w:rsid w:val="00A50AC0"/>
    <w:rPr>
      <w:rFonts w:eastAsiaTheme="majorEastAsia" w:cstheme="majorBidi"/>
      <w:b/>
      <w:color w:val="2F5496" w:themeColor="accent1" w:themeShade="BF"/>
      <w:spacing w:val="5"/>
      <w:kern w:val="28"/>
      <w:sz w:val="24"/>
      <w:szCs w:val="52"/>
      <w:lang w:eastAsia="it-IT"/>
    </w:rPr>
  </w:style>
  <w:style w:type="character" w:customStyle="1" w:styleId="TestocommentoCarattere">
    <w:name w:val="Testo commento Carattere"/>
    <w:basedOn w:val="DefaultParagraphFont"/>
    <w:uiPriority w:val="99"/>
    <w:rsid w:val="00A50AC0"/>
    <w:rPr>
      <w:rFonts w:ascii="Arial" w:hAnsi="Arial"/>
      <w:i/>
      <w:color w:val="385623" w:themeColor="accent6" w:themeShade="80"/>
      <w:lang w:val="it-IT" w:eastAsia="it-IT"/>
    </w:rPr>
  </w:style>
  <w:style w:type="paragraph" w:customStyle="1" w:styleId="Bullet1">
    <w:name w:val="Bullet 1"/>
    <w:basedOn w:val="Normal"/>
    <w:link w:val="Bullet1Char"/>
    <w:rsid w:val="00A50AC0"/>
    <w:pPr>
      <w:numPr>
        <w:numId w:val="16"/>
      </w:numPr>
      <w:spacing w:after="60" w:line="240" w:lineRule="auto"/>
    </w:pPr>
    <w:rPr>
      <w:color w:val="auto"/>
      <w:sz w:val="22"/>
    </w:rPr>
  </w:style>
  <w:style w:type="character" w:customStyle="1" w:styleId="Bullet1Char">
    <w:name w:val="Bullet 1 Char"/>
    <w:basedOn w:val="DefaultParagraphFont"/>
    <w:link w:val="Bullet1"/>
    <w:rsid w:val="00A50AC0"/>
    <w:rPr>
      <w:color w:val="auto"/>
      <w:sz w:val="22"/>
    </w:rPr>
  </w:style>
  <w:style w:type="character" w:customStyle="1" w:styleId="FootnoteTextChar2">
    <w:name w:val="Footnote Text Char2"/>
    <w:basedOn w:val="DefaultParagraphFont"/>
    <w:rsid w:val="00A50AC0"/>
    <w:rPr>
      <w:rFonts w:ascii="Arial" w:hAnsi="Arial"/>
      <w:lang w:val="it-IT" w:eastAsia="it-IT"/>
    </w:rPr>
  </w:style>
  <w:style w:type="paragraph" w:styleId="Index1">
    <w:name w:val="index 1"/>
    <w:basedOn w:val="Normal"/>
    <w:next w:val="Normal"/>
    <w:autoRedefine/>
    <w:uiPriority w:val="99"/>
    <w:unhideWhenUsed/>
    <w:rsid w:val="00A50AC0"/>
    <w:pPr>
      <w:spacing w:line="240" w:lineRule="auto"/>
      <w:ind w:left="200" w:hanging="200"/>
    </w:pPr>
  </w:style>
  <w:style w:type="paragraph" w:styleId="IndexHeading">
    <w:name w:val="index heading"/>
    <w:basedOn w:val="Normal"/>
    <w:next w:val="Normal"/>
    <w:rsid w:val="00A50AC0"/>
    <w:pPr>
      <w:spacing w:line="240" w:lineRule="auto"/>
      <w:jc w:val="left"/>
    </w:pPr>
    <w:rPr>
      <w:rFonts w:cs="Times New Roman"/>
      <w:color w:val="auto"/>
      <w:sz w:val="22"/>
    </w:rPr>
  </w:style>
  <w:style w:type="paragraph" w:styleId="TableofFigures">
    <w:name w:val="table of figures"/>
    <w:basedOn w:val="Normal"/>
    <w:next w:val="Normal"/>
    <w:uiPriority w:val="99"/>
    <w:qFormat/>
    <w:rsid w:val="00A50AC0"/>
    <w:pPr>
      <w:tabs>
        <w:tab w:val="right" w:leader="dot" w:pos="9923"/>
      </w:tabs>
      <w:spacing w:line="240" w:lineRule="auto"/>
    </w:pPr>
    <w:rPr>
      <w:rFonts w:cs="Times New Roman"/>
      <w:color w:val="404040" w:themeColor="text1" w:themeTint="BF"/>
      <w:sz w:val="22"/>
    </w:rPr>
  </w:style>
  <w:style w:type="paragraph" w:customStyle="1" w:styleId="CommentBullet">
    <w:name w:val="Comment_Bullet"/>
    <w:basedOn w:val="Normal"/>
    <w:link w:val="CommentBulletChar"/>
    <w:rsid w:val="00A50AC0"/>
    <w:pPr>
      <w:numPr>
        <w:numId w:val="14"/>
      </w:numPr>
      <w:spacing w:line="240" w:lineRule="auto"/>
    </w:pPr>
    <w:rPr>
      <w:rFonts w:cs="Times New Roman"/>
      <w:i/>
      <w:color w:val="984806"/>
      <w:sz w:val="22"/>
    </w:rPr>
  </w:style>
  <w:style w:type="character" w:customStyle="1" w:styleId="CommentBulletChar">
    <w:name w:val="Comment_Bullet Char"/>
    <w:basedOn w:val="DefaultParagraphFont"/>
    <w:link w:val="CommentBullet"/>
    <w:rsid w:val="00A50AC0"/>
    <w:rPr>
      <w:rFonts w:cs="Times New Roman"/>
      <w:i/>
      <w:color w:val="984806"/>
      <w:sz w:val="22"/>
    </w:rPr>
  </w:style>
  <w:style w:type="paragraph" w:customStyle="1" w:styleId="Title3">
    <w:name w:val="Title 3"/>
    <w:basedOn w:val="Title2"/>
    <w:link w:val="Title3Char"/>
    <w:rsid w:val="00A50AC0"/>
    <w:rPr>
      <w:b w:val="0"/>
    </w:rPr>
  </w:style>
  <w:style w:type="character" w:customStyle="1" w:styleId="Title3Char">
    <w:name w:val="Title 3 Char"/>
    <w:basedOn w:val="Title2Char"/>
    <w:link w:val="Title3"/>
    <w:rsid w:val="00A50AC0"/>
    <w:rPr>
      <w:rFonts w:eastAsia="Times New Roman" w:cs="Times New Roman"/>
      <w:b w:val="0"/>
      <w:color w:val="2F5496" w:themeColor="accent1" w:themeShade="BF"/>
      <w:sz w:val="28"/>
      <w:szCs w:val="28"/>
      <w:lang w:eastAsia="it-IT"/>
    </w:rPr>
  </w:style>
  <w:style w:type="character" w:customStyle="1" w:styleId="NoSpacingChar">
    <w:name w:val="No Spacing Char"/>
    <w:basedOn w:val="DefaultParagraphFont"/>
    <w:link w:val="NoSpacing"/>
    <w:uiPriority w:val="1"/>
    <w:rsid w:val="00A50AC0"/>
    <w:rPr>
      <w:rFonts w:ascii="Calibri" w:eastAsia="Times New Roman" w:hAnsi="Calibri" w:cs="Calibri"/>
      <w:color w:val="000000"/>
      <w:sz w:val="20"/>
      <w:szCs w:val="20"/>
      <w:lang w:eastAsia="it-IT"/>
    </w:rPr>
  </w:style>
  <w:style w:type="paragraph" w:customStyle="1" w:styleId="Tableheading">
    <w:name w:val="Table heading"/>
    <w:basedOn w:val="Normal"/>
    <w:rsid w:val="00A50AC0"/>
    <w:pPr>
      <w:keepNext/>
      <w:widowControl w:val="0"/>
      <w:suppressAutoHyphens/>
      <w:spacing w:before="40" w:after="40" w:line="220" w:lineRule="exact"/>
    </w:pPr>
    <w:rPr>
      <w:rFonts w:cs="Times New Roman"/>
      <w:b/>
      <w:bCs/>
      <w:color w:val="FFFFFF"/>
      <w:sz w:val="22"/>
      <w:lang w:eastAsia="ko-KR"/>
    </w:rPr>
  </w:style>
  <w:style w:type="table" w:customStyle="1" w:styleId="GridTable4-Accent51">
    <w:name w:val="Grid Table 4 - Accent 51"/>
    <w:basedOn w:val="TableNormal"/>
    <w:uiPriority w:val="49"/>
    <w:rsid w:val="00A50AC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ps">
    <w:name w:val="hps"/>
    <w:basedOn w:val="DefaultParagraphFont"/>
    <w:rsid w:val="00A50AC0"/>
  </w:style>
  <w:style w:type="paragraph" w:customStyle="1" w:styleId="label">
    <w:name w:val="label"/>
    <w:basedOn w:val="Normal"/>
    <w:rsid w:val="00A50AC0"/>
    <w:pPr>
      <w:spacing w:before="100" w:beforeAutospacing="1" w:after="100" w:afterAutospacing="1" w:line="240" w:lineRule="auto"/>
      <w:jc w:val="left"/>
    </w:pPr>
    <w:rPr>
      <w:rFonts w:ascii="Times New Roman" w:hAnsi="Times New Roman" w:cs="Times New Roman"/>
      <w:color w:val="auto"/>
      <w:sz w:val="24"/>
      <w:szCs w:val="24"/>
    </w:rPr>
  </w:style>
  <w:style w:type="paragraph" w:styleId="ListBullet3">
    <w:name w:val="List Bullet 3"/>
    <w:basedOn w:val="Normal"/>
    <w:rsid w:val="00A50AC0"/>
    <w:pPr>
      <w:ind w:left="1701" w:hanging="426"/>
      <w:contextualSpacing/>
    </w:pPr>
    <w:rPr>
      <w:rFonts w:eastAsia="Calibri" w:cs="Times New Roman"/>
      <w:color w:val="auto"/>
      <w:sz w:val="22"/>
    </w:rPr>
  </w:style>
  <w:style w:type="table" w:customStyle="1" w:styleId="Tabellagriglia4-colore51">
    <w:name w:val="Tabella griglia 4 - colore 51"/>
    <w:basedOn w:val="TableNormal"/>
    <w:uiPriority w:val="49"/>
    <w:rsid w:val="00A50AC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orpo">
    <w:name w:val="Corpo"/>
    <w:basedOn w:val="Normal"/>
    <w:next w:val="Normal"/>
    <w:link w:val="CorpoCarattere"/>
    <w:rsid w:val="00A50AC0"/>
    <w:pPr>
      <w:spacing w:before="60" w:after="60" w:line="240" w:lineRule="auto"/>
      <w:ind w:firstLine="284"/>
    </w:pPr>
    <w:rPr>
      <w:rFonts w:cs="Times New Roman"/>
      <w:color w:val="auto"/>
      <w:sz w:val="22"/>
    </w:rPr>
  </w:style>
  <w:style w:type="character" w:customStyle="1" w:styleId="CorpoCarattere">
    <w:name w:val="Corpo Carattere"/>
    <w:basedOn w:val="DefaultParagraphFont"/>
    <w:link w:val="Corpo"/>
    <w:rsid w:val="00A50AC0"/>
    <w:rPr>
      <w:rFonts w:eastAsia="Times New Roman" w:cs="Times New Roman"/>
      <w:szCs w:val="20"/>
      <w:lang w:eastAsia="it-IT"/>
    </w:rPr>
  </w:style>
  <w:style w:type="paragraph" w:styleId="z-TopofForm">
    <w:name w:val="HTML Top of Form"/>
    <w:basedOn w:val="Normal"/>
    <w:next w:val="Normal"/>
    <w:link w:val="z-TopofFormChar"/>
    <w:hidden/>
    <w:rsid w:val="00A50AC0"/>
    <w:pPr>
      <w:pBdr>
        <w:bottom w:val="single" w:sz="6" w:space="1" w:color="auto"/>
      </w:pBdr>
      <w:spacing w:line="240" w:lineRule="auto"/>
      <w:jc w:val="center"/>
    </w:pPr>
    <w:rPr>
      <w:rFonts w:cs="Arial"/>
      <w:vanish/>
      <w:color w:val="auto"/>
      <w:sz w:val="16"/>
      <w:szCs w:val="16"/>
    </w:rPr>
  </w:style>
  <w:style w:type="character" w:customStyle="1" w:styleId="z-TopofFormChar">
    <w:name w:val="z-Top of Form Char"/>
    <w:basedOn w:val="DefaultParagraphFont"/>
    <w:link w:val="z-TopofForm"/>
    <w:rsid w:val="00A50AC0"/>
    <w:rPr>
      <w:rFonts w:eastAsia="Times New Roman" w:cs="Arial"/>
      <w:vanish/>
      <w:sz w:val="16"/>
      <w:szCs w:val="16"/>
      <w:lang w:eastAsia="it-IT"/>
    </w:rPr>
  </w:style>
  <w:style w:type="paragraph" w:styleId="z-BottomofForm">
    <w:name w:val="HTML Bottom of Form"/>
    <w:basedOn w:val="Normal"/>
    <w:next w:val="Normal"/>
    <w:link w:val="z-BottomofFormChar"/>
    <w:hidden/>
    <w:rsid w:val="00A50AC0"/>
    <w:pPr>
      <w:pBdr>
        <w:top w:val="single" w:sz="6" w:space="1" w:color="auto"/>
      </w:pBdr>
      <w:spacing w:line="240" w:lineRule="auto"/>
      <w:jc w:val="center"/>
    </w:pPr>
    <w:rPr>
      <w:rFonts w:cs="Arial"/>
      <w:vanish/>
      <w:color w:val="auto"/>
      <w:sz w:val="16"/>
      <w:szCs w:val="16"/>
    </w:rPr>
  </w:style>
  <w:style w:type="character" w:customStyle="1" w:styleId="z-BottomofFormChar">
    <w:name w:val="z-Bottom of Form Char"/>
    <w:basedOn w:val="DefaultParagraphFont"/>
    <w:link w:val="z-BottomofForm"/>
    <w:rsid w:val="00A50AC0"/>
    <w:rPr>
      <w:rFonts w:eastAsia="Times New Roman" w:cs="Arial"/>
      <w:vanish/>
      <w:sz w:val="16"/>
      <w:szCs w:val="16"/>
      <w:lang w:eastAsia="it-IT"/>
    </w:rPr>
  </w:style>
  <w:style w:type="paragraph" w:customStyle="1" w:styleId="Bullet">
    <w:name w:val="Bullet"/>
    <w:basedOn w:val="ListParagraph"/>
    <w:link w:val="BulletChar"/>
    <w:rsid w:val="00A50AC0"/>
    <w:pPr>
      <w:numPr>
        <w:numId w:val="15"/>
      </w:numPr>
      <w:autoSpaceDE w:val="0"/>
      <w:autoSpaceDN w:val="0"/>
      <w:adjustRightInd w:val="0"/>
      <w:spacing w:after="0" w:line="240" w:lineRule="auto"/>
      <w:ind w:left="284" w:hanging="284"/>
      <w:contextualSpacing w:val="0"/>
      <w:jc w:val="both"/>
    </w:pPr>
    <w:rPr>
      <w:rFonts w:asciiTheme="minorHAnsi" w:hAnsiTheme="minorHAnsi"/>
      <w:color w:val="auto"/>
      <w:sz w:val="22"/>
      <w:szCs w:val="22"/>
    </w:rPr>
  </w:style>
  <w:style w:type="character" w:customStyle="1" w:styleId="BulletChar">
    <w:name w:val="Bullet Char"/>
    <w:basedOn w:val="DefaultParagraphFont"/>
    <w:link w:val="Bullet"/>
    <w:rsid w:val="00A50AC0"/>
    <w:rPr>
      <w:color w:val="auto"/>
      <w:sz w:val="22"/>
      <w:szCs w:val="22"/>
    </w:rPr>
  </w:style>
  <w:style w:type="paragraph" w:customStyle="1" w:styleId="Evidence">
    <w:name w:val="Evidence"/>
    <w:basedOn w:val="Normal"/>
    <w:link w:val="EvidenceChar"/>
    <w:rsid w:val="00A50AC0"/>
    <w:pPr>
      <w:tabs>
        <w:tab w:val="left" w:pos="-4536"/>
      </w:tabs>
      <w:spacing w:line="240" w:lineRule="auto"/>
      <w:ind w:left="426" w:right="424"/>
    </w:pPr>
    <w:rPr>
      <w:rFonts w:cs="Times New Roman"/>
      <w:b/>
      <w:color w:val="2F5496" w:themeColor="accent1" w:themeShade="BF"/>
      <w:sz w:val="22"/>
    </w:rPr>
  </w:style>
  <w:style w:type="character" w:customStyle="1" w:styleId="EvidenceChar">
    <w:name w:val="Evidence Char"/>
    <w:basedOn w:val="DefaultParagraphFont"/>
    <w:link w:val="Evidence"/>
    <w:rsid w:val="00A50AC0"/>
    <w:rPr>
      <w:rFonts w:eastAsia="Times New Roman" w:cs="Times New Roman"/>
      <w:b/>
      <w:color w:val="2F5496" w:themeColor="accent1" w:themeShade="BF"/>
      <w:szCs w:val="20"/>
      <w:lang w:eastAsia="it-IT"/>
    </w:rPr>
  </w:style>
  <w:style w:type="paragraph" w:customStyle="1" w:styleId="Didascalila">
    <w:name w:val="Didascalila"/>
    <w:basedOn w:val="Caption"/>
    <w:link w:val="DidascalilaChar"/>
    <w:rsid w:val="00A50AC0"/>
    <w:pPr>
      <w:spacing w:after="0"/>
      <w:jc w:val="center"/>
    </w:pPr>
    <w:rPr>
      <w:rFonts w:asciiTheme="minorHAnsi" w:hAnsiTheme="minorHAnsi" w:cs="Times New Roman"/>
      <w:bCs/>
      <w:iCs w:val="0"/>
      <w:color w:val="000000" w:themeColor="text1"/>
    </w:rPr>
  </w:style>
  <w:style w:type="character" w:customStyle="1" w:styleId="DidascalilaChar">
    <w:name w:val="Didascalila Char"/>
    <w:basedOn w:val="DefaultParagraphFont"/>
    <w:link w:val="Didascalila"/>
    <w:rsid w:val="00A50AC0"/>
    <w:rPr>
      <w:rFonts w:eastAsia="Times New Roman" w:cs="Times New Roman"/>
      <w:bCs/>
      <w:i/>
      <w:color w:val="000000" w:themeColor="text1"/>
      <w:sz w:val="18"/>
      <w:szCs w:val="18"/>
      <w:lang w:eastAsia="it-IT"/>
    </w:rPr>
  </w:style>
  <w:style w:type="paragraph" w:customStyle="1" w:styleId="TableNormal1">
    <w:name w:val="Table Normal1"/>
    <w:basedOn w:val="Normal"/>
    <w:link w:val="NormalTableChar"/>
    <w:rsid w:val="00A50AC0"/>
    <w:pPr>
      <w:spacing w:line="240" w:lineRule="auto"/>
    </w:pPr>
    <w:rPr>
      <w:rFonts w:cs="Times New Roman"/>
      <w:color w:val="auto"/>
      <w:sz w:val="22"/>
    </w:rPr>
  </w:style>
  <w:style w:type="character" w:customStyle="1" w:styleId="NormalTableChar">
    <w:name w:val="Normal Table Char"/>
    <w:basedOn w:val="DefaultParagraphFont"/>
    <w:link w:val="TableNormal1"/>
    <w:rsid w:val="00A50AC0"/>
    <w:rPr>
      <w:rFonts w:eastAsia="Times New Roman" w:cs="Times New Roman"/>
      <w:szCs w:val="20"/>
      <w:lang w:eastAsia="it-IT"/>
    </w:rPr>
  </w:style>
  <w:style w:type="paragraph" w:customStyle="1" w:styleId="TableNormal2">
    <w:name w:val="Table Normal2"/>
    <w:basedOn w:val="Normal"/>
    <w:link w:val="NormaltableChar0"/>
    <w:rsid w:val="00A50AC0"/>
    <w:pPr>
      <w:spacing w:line="240" w:lineRule="auto"/>
      <w:jc w:val="center"/>
    </w:pPr>
    <w:rPr>
      <w:rFonts w:cs="Times New Roman"/>
      <w:color w:val="auto"/>
      <w:sz w:val="22"/>
      <w:lang w:eastAsia="en-GB"/>
    </w:rPr>
  </w:style>
  <w:style w:type="character" w:customStyle="1" w:styleId="NormaltableChar0">
    <w:name w:val="Normal table Char"/>
    <w:basedOn w:val="DefaultParagraphFont"/>
    <w:link w:val="TableNormal2"/>
    <w:rsid w:val="00A50AC0"/>
    <w:rPr>
      <w:rFonts w:eastAsia="Times New Roman" w:cs="Times New Roman"/>
      <w:szCs w:val="20"/>
      <w:lang w:eastAsia="en-GB"/>
    </w:rPr>
  </w:style>
  <w:style w:type="table" w:customStyle="1" w:styleId="Style1">
    <w:name w:val="Style1"/>
    <w:basedOn w:val="TableNormal"/>
    <w:uiPriority w:val="99"/>
    <w:rsid w:val="00A50AC0"/>
    <w:pPr>
      <w:spacing w:after="0" w:line="240" w:lineRule="auto"/>
    </w:pPr>
    <w:rPr>
      <w:rFonts w:ascii="Times New Roman" w:eastAsia="Times New Roman" w:hAnsi="Times New Roman" w:cs="Times New Roman"/>
      <w:lang w:val="en-GB" w:eastAsia="en-GB"/>
    </w:rPr>
    <w:tblPr/>
  </w:style>
  <w:style w:type="paragraph" w:customStyle="1" w:styleId="Bullet2">
    <w:name w:val="Bullet 2"/>
    <w:basedOn w:val="Bullet1"/>
    <w:link w:val="Bullet2Char"/>
    <w:rsid w:val="00A50AC0"/>
    <w:pPr>
      <w:numPr>
        <w:numId w:val="17"/>
      </w:numPr>
      <w:ind w:left="737" w:hanging="227"/>
    </w:pPr>
  </w:style>
  <w:style w:type="character" w:customStyle="1" w:styleId="Bullet2Char">
    <w:name w:val="Bullet 2 Char"/>
    <w:basedOn w:val="Bullet1Char"/>
    <w:link w:val="Bullet2"/>
    <w:rsid w:val="00A50AC0"/>
    <w:rPr>
      <w:color w:val="auto"/>
      <w:sz w:val="22"/>
    </w:rPr>
  </w:style>
  <w:style w:type="paragraph" w:customStyle="1" w:styleId="Bullet1table">
    <w:name w:val="Bullet 1 table"/>
    <w:basedOn w:val="Bullet1"/>
    <w:link w:val="Bullet1tableChar"/>
    <w:rsid w:val="00A50AC0"/>
    <w:pPr>
      <w:spacing w:after="0"/>
      <w:jc w:val="left"/>
    </w:pPr>
    <w:rPr>
      <w:lang w:eastAsia="en-GB"/>
    </w:rPr>
  </w:style>
  <w:style w:type="character" w:customStyle="1" w:styleId="Bullet1tableChar">
    <w:name w:val="Bullet 1 table Char"/>
    <w:basedOn w:val="Bullet1Char"/>
    <w:link w:val="Bullet1table"/>
    <w:rsid w:val="00A50AC0"/>
    <w:rPr>
      <w:color w:val="auto"/>
      <w:sz w:val="22"/>
      <w:lang w:eastAsia="en-GB"/>
    </w:rPr>
  </w:style>
  <w:style w:type="paragraph" w:customStyle="1" w:styleId="Bullet2table">
    <w:name w:val="Bullet 2 table"/>
    <w:basedOn w:val="Bullet2"/>
    <w:link w:val="Bullet2tableChar"/>
    <w:rsid w:val="00A50AC0"/>
    <w:pPr>
      <w:spacing w:after="0"/>
      <w:ind w:left="340" w:hanging="170"/>
    </w:pPr>
  </w:style>
  <w:style w:type="character" w:customStyle="1" w:styleId="Bullet2tableChar">
    <w:name w:val="Bullet 2 table Char"/>
    <w:basedOn w:val="Bullet2Char"/>
    <w:link w:val="Bullet2table"/>
    <w:rsid w:val="00A50AC0"/>
    <w:rPr>
      <w:color w:val="auto"/>
      <w:sz w:val="22"/>
    </w:rPr>
  </w:style>
  <w:style w:type="paragraph" w:customStyle="1" w:styleId="Captiontable">
    <w:name w:val="Caption table"/>
    <w:basedOn w:val="Caption"/>
    <w:link w:val="CaptiontableChar"/>
    <w:qFormat/>
    <w:rsid w:val="00A50AC0"/>
    <w:pPr>
      <w:keepNext/>
      <w:jc w:val="right"/>
    </w:pPr>
    <w:rPr>
      <w:rFonts w:asciiTheme="minorHAnsi" w:hAnsiTheme="minorHAnsi" w:cs="Times New Roman"/>
      <w:bCs/>
      <w:iCs w:val="0"/>
      <w:color w:val="000000" w:themeColor="text1"/>
      <w:sz w:val="20"/>
    </w:rPr>
  </w:style>
  <w:style w:type="character" w:customStyle="1" w:styleId="CaptiontableChar">
    <w:name w:val="Caption table Char"/>
    <w:basedOn w:val="DefaultParagraphFont"/>
    <w:link w:val="Captiontable"/>
    <w:rsid w:val="00A50AC0"/>
    <w:rPr>
      <w:rFonts w:eastAsia="Times New Roman" w:cs="Times New Roman"/>
      <w:bCs/>
      <w:i/>
      <w:color w:val="000000" w:themeColor="text1"/>
      <w:sz w:val="20"/>
      <w:szCs w:val="18"/>
      <w:lang w:eastAsia="it-IT"/>
    </w:rPr>
  </w:style>
  <w:style w:type="paragraph" w:customStyle="1" w:styleId="Captionfigure">
    <w:name w:val="Caption figure"/>
    <w:basedOn w:val="Caption"/>
    <w:link w:val="CaptionfigureChar"/>
    <w:qFormat/>
    <w:rsid w:val="00A50AC0"/>
    <w:pPr>
      <w:spacing w:before="120" w:after="0"/>
      <w:jc w:val="center"/>
    </w:pPr>
    <w:rPr>
      <w:rFonts w:asciiTheme="minorHAnsi" w:hAnsiTheme="minorHAnsi" w:cs="Times New Roman"/>
      <w:bCs/>
      <w:iCs w:val="0"/>
      <w:color w:val="000000" w:themeColor="text1"/>
      <w:sz w:val="20"/>
      <w:szCs w:val="20"/>
    </w:rPr>
  </w:style>
  <w:style w:type="character" w:customStyle="1" w:styleId="CaptionfigureChar">
    <w:name w:val="Caption figure Char"/>
    <w:basedOn w:val="DefaultParagraphFont"/>
    <w:link w:val="Captionfigure"/>
    <w:rsid w:val="00A50AC0"/>
    <w:rPr>
      <w:rFonts w:eastAsia="Times New Roman" w:cs="Times New Roman"/>
      <w:bCs/>
      <w:i/>
      <w:color w:val="000000" w:themeColor="text1"/>
      <w:sz w:val="20"/>
      <w:szCs w:val="20"/>
      <w:lang w:eastAsia="it-IT"/>
    </w:rPr>
  </w:style>
  <w:style w:type="paragraph" w:customStyle="1" w:styleId="List1">
    <w:name w:val="List 1"/>
    <w:basedOn w:val="Bullet1"/>
    <w:link w:val="List1Char"/>
    <w:rsid w:val="00A50AC0"/>
    <w:pPr>
      <w:numPr>
        <w:numId w:val="18"/>
      </w:numPr>
      <w:ind w:left="397" w:hanging="284"/>
    </w:pPr>
    <w:rPr>
      <w:color w:val="000000" w:themeColor="text1"/>
    </w:rPr>
  </w:style>
  <w:style w:type="character" w:customStyle="1" w:styleId="List1Char">
    <w:name w:val="List 1 Char"/>
    <w:basedOn w:val="Bullet1Char"/>
    <w:link w:val="List1"/>
    <w:rsid w:val="00A50AC0"/>
    <w:rPr>
      <w:color w:val="000000" w:themeColor="text1"/>
      <w:sz w:val="22"/>
    </w:rPr>
  </w:style>
  <w:style w:type="paragraph" w:styleId="List2">
    <w:name w:val="List 2"/>
    <w:basedOn w:val="Bullet1"/>
    <w:rsid w:val="00A50AC0"/>
    <w:pPr>
      <w:numPr>
        <w:ilvl w:val="1"/>
        <w:numId w:val="18"/>
      </w:numPr>
      <w:ind w:left="1667" w:hanging="360"/>
    </w:pPr>
    <w:rPr>
      <w:color w:val="000000" w:themeColor="text1"/>
    </w:rPr>
  </w:style>
  <w:style w:type="paragraph" w:customStyle="1" w:styleId="Evidence1">
    <w:name w:val="Evidence 1"/>
    <w:basedOn w:val="Normal"/>
    <w:link w:val="Evidence1Char"/>
    <w:rsid w:val="00A50AC0"/>
    <w:pPr>
      <w:spacing w:line="240" w:lineRule="auto"/>
      <w:ind w:left="284" w:right="282"/>
    </w:pPr>
    <w:rPr>
      <w:rFonts w:cs="Times New Roman"/>
      <w:b/>
      <w:color w:val="2F5496" w:themeColor="accent1" w:themeShade="BF"/>
      <w:sz w:val="22"/>
    </w:rPr>
  </w:style>
  <w:style w:type="character" w:customStyle="1" w:styleId="Evidence1Char">
    <w:name w:val="Evidence 1 Char"/>
    <w:basedOn w:val="DefaultParagraphFont"/>
    <w:link w:val="Evidence1"/>
    <w:rsid w:val="00A50AC0"/>
    <w:rPr>
      <w:rFonts w:eastAsia="Times New Roman" w:cs="Times New Roman"/>
      <w:b/>
      <w:color w:val="2F5496" w:themeColor="accent1" w:themeShade="BF"/>
      <w:szCs w:val="20"/>
      <w:lang w:eastAsia="it-IT"/>
    </w:rPr>
  </w:style>
  <w:style w:type="paragraph" w:customStyle="1" w:styleId="SubTitle1">
    <w:name w:val="SubTitle 1"/>
    <w:basedOn w:val="Subtitle"/>
    <w:link w:val="SubTitle1Char"/>
    <w:rsid w:val="00A50AC0"/>
    <w:pPr>
      <w:widowControl/>
      <w:spacing w:before="60" w:line="240" w:lineRule="auto"/>
      <w:contextualSpacing/>
    </w:pPr>
    <w:rPr>
      <w:rFonts w:eastAsia="Times New Roman" w:cs="Times New Roman"/>
      <w:i/>
      <w:caps w:val="0"/>
      <w:color w:val="2F5496" w:themeColor="accent1" w:themeShade="BF"/>
    </w:rPr>
  </w:style>
  <w:style w:type="character" w:customStyle="1" w:styleId="SubTitle1Char">
    <w:name w:val="SubTitle 1 Char"/>
    <w:basedOn w:val="SubtitleChar"/>
    <w:link w:val="SubTitle1"/>
    <w:rsid w:val="00A50AC0"/>
    <w:rPr>
      <w:rFonts w:ascii="Candara" w:eastAsia="Times New Roman" w:hAnsi="Candara" w:cs="Times New Roman"/>
      <w:b/>
      <w:i/>
      <w:caps w:val="0"/>
      <w:color w:val="2F5496" w:themeColor="accent1" w:themeShade="BF"/>
      <w:spacing w:val="15"/>
      <w:sz w:val="24"/>
      <w:szCs w:val="20"/>
      <w:lang w:eastAsia="it-IT"/>
    </w:rPr>
  </w:style>
  <w:style w:type="paragraph" w:customStyle="1" w:styleId="TableNormal3">
    <w:name w:val="Table Normal3"/>
    <w:basedOn w:val="Normal"/>
    <w:rsid w:val="00A50AC0"/>
    <w:pPr>
      <w:spacing w:line="240" w:lineRule="auto"/>
      <w:jc w:val="center"/>
    </w:pPr>
    <w:rPr>
      <w:rFonts w:cs="Times New Roman"/>
      <w:color w:val="auto"/>
      <w:sz w:val="22"/>
      <w:lang w:eastAsia="en-GB"/>
    </w:rPr>
  </w:style>
  <w:style w:type="character" w:customStyle="1" w:styleId="CONSIP-NormaleBoldCarattere">
    <w:name w:val="CONSIP - Normale + Bold Carattere"/>
    <w:basedOn w:val="DefaultParagraphFont"/>
    <w:link w:val="CONSIP-NormaleBold"/>
    <w:locked/>
    <w:rsid w:val="00A50AC0"/>
    <w:rPr>
      <w:rFonts w:ascii="Arial Narrow" w:hAnsi="Arial Narrow"/>
      <w:b/>
      <w:color w:val="548DD4"/>
      <w:szCs w:val="24"/>
    </w:rPr>
  </w:style>
  <w:style w:type="paragraph" w:customStyle="1" w:styleId="CONSIP-NormaleBold">
    <w:name w:val="CONSIP - Normale + Bold"/>
    <w:basedOn w:val="Normal"/>
    <w:link w:val="CONSIP-NormaleBoldCarattere"/>
    <w:rsid w:val="00A50AC0"/>
    <w:pPr>
      <w:spacing w:line="240" w:lineRule="auto"/>
    </w:pPr>
    <w:rPr>
      <w:rFonts w:ascii="Arial Narrow" w:hAnsi="Arial Narrow" w:cstheme="minorBidi"/>
      <w:b/>
      <w:color w:val="548DD4"/>
      <w:sz w:val="22"/>
      <w:szCs w:val="24"/>
    </w:rPr>
  </w:style>
  <w:style w:type="paragraph" w:customStyle="1" w:styleId="xmsonormal">
    <w:name w:val="x_msonormal"/>
    <w:basedOn w:val="Normal"/>
    <w:rsid w:val="00A50AC0"/>
    <w:pPr>
      <w:spacing w:before="100" w:beforeAutospacing="1" w:after="100" w:afterAutospacing="1" w:line="240" w:lineRule="auto"/>
      <w:jc w:val="left"/>
    </w:pPr>
    <w:rPr>
      <w:rFonts w:ascii="Times New Roman" w:hAnsi="Times New Roman" w:cs="Times New Roman"/>
      <w:color w:val="auto"/>
      <w:sz w:val="24"/>
      <w:szCs w:val="24"/>
    </w:rPr>
  </w:style>
  <w:style w:type="paragraph" w:customStyle="1" w:styleId="stellaprimolivello">
    <w:name w:val="stella primo livello"/>
    <w:basedOn w:val="Heading8"/>
    <w:link w:val="stellaprimolivelloCarattere"/>
    <w:rsid w:val="00A50AC0"/>
    <w:pPr>
      <w:keepNext w:val="0"/>
      <w:keepLines w:val="0"/>
      <w:numPr>
        <w:numId w:val="19"/>
      </w:numPr>
      <w:tabs>
        <w:tab w:val="left" w:pos="284"/>
      </w:tabs>
      <w:spacing w:before="60" w:line="240" w:lineRule="auto"/>
    </w:pPr>
    <w:rPr>
      <w:rFonts w:ascii="Arial" w:eastAsia="Times New Roman" w:hAnsi="Arial" w:cs="Times New Roman"/>
      <w:b/>
      <w:iCs/>
      <w:color w:val="002060"/>
      <w:kern w:val="32"/>
      <w:sz w:val="22"/>
      <w:szCs w:val="24"/>
      <w:u w:val="single"/>
    </w:rPr>
  </w:style>
  <w:style w:type="character" w:customStyle="1" w:styleId="stellaprimolivelloCarattere">
    <w:name w:val="stella primo livello Carattere"/>
    <w:basedOn w:val="DefaultParagraphFont"/>
    <w:link w:val="stellaprimolivello"/>
    <w:rsid w:val="00A50AC0"/>
    <w:rPr>
      <w:rFonts w:ascii="Arial" w:eastAsia="Times New Roman" w:hAnsi="Arial" w:cs="Times New Roman"/>
      <w:b/>
      <w:iCs/>
      <w:color w:val="002060"/>
      <w:kern w:val="32"/>
      <w:sz w:val="22"/>
      <w:szCs w:val="24"/>
      <w:u w:val="single"/>
    </w:rPr>
  </w:style>
  <w:style w:type="paragraph" w:customStyle="1" w:styleId="Normalerelazionetecnica">
    <w:name w:val="Normale relazione tecnica"/>
    <w:basedOn w:val="Normal"/>
    <w:uiPriority w:val="99"/>
    <w:rsid w:val="00A50AC0"/>
    <w:pPr>
      <w:spacing w:line="240" w:lineRule="auto"/>
    </w:pPr>
    <w:rPr>
      <w:rFonts w:ascii="Arial" w:hAnsi="Arial" w:cs="Times New Roman"/>
      <w:color w:val="auto"/>
      <w:sz w:val="22"/>
      <w:szCs w:val="21"/>
      <w:lang w:eastAsia="de-DE"/>
    </w:rPr>
  </w:style>
  <w:style w:type="paragraph" w:customStyle="1" w:styleId="CNParagraph">
    <w:name w:val="CN Paragraph"/>
    <w:link w:val="CNParagraphChar"/>
    <w:rsid w:val="00A50AC0"/>
    <w:pPr>
      <w:spacing w:before="28" w:after="28" w:line="240" w:lineRule="auto"/>
      <w:jc w:val="both"/>
    </w:pPr>
    <w:rPr>
      <w:rFonts w:ascii="Arial" w:eastAsia="Times New Roman" w:hAnsi="Arial" w:cs="Times New Roman"/>
      <w:szCs w:val="24"/>
      <w:lang w:val="en-US"/>
    </w:rPr>
  </w:style>
  <w:style w:type="character" w:customStyle="1" w:styleId="CNParagraphChar">
    <w:name w:val="CN Paragraph Char"/>
    <w:basedOn w:val="DefaultParagraphFont"/>
    <w:link w:val="CNParagraph"/>
    <w:rsid w:val="00A50AC0"/>
    <w:rPr>
      <w:rFonts w:ascii="Arial" w:eastAsia="Times New Roman" w:hAnsi="Arial" w:cs="Times New Roman"/>
      <w:sz w:val="20"/>
      <w:szCs w:val="24"/>
      <w:lang w:val="en-US"/>
    </w:rPr>
  </w:style>
  <w:style w:type="paragraph" w:customStyle="1" w:styleId="Normale-INAIL">
    <w:name w:val="Normale - INAIL"/>
    <w:basedOn w:val="Normal"/>
    <w:link w:val="Normale-INAILChar"/>
    <w:uiPriority w:val="99"/>
    <w:rsid w:val="00A50AC0"/>
    <w:pPr>
      <w:spacing w:after="200"/>
      <w:ind w:left="357"/>
    </w:pPr>
    <w:rPr>
      <w:rFonts w:ascii="Franklin Gothic Book" w:eastAsia="SimSun" w:hAnsi="Franklin Gothic Book" w:cs="Times New Roman"/>
      <w:noProof/>
      <w:color w:val="auto"/>
      <w:sz w:val="22"/>
      <w:szCs w:val="22"/>
      <w:lang w:val="en-US"/>
    </w:rPr>
  </w:style>
  <w:style w:type="character" w:customStyle="1" w:styleId="Normale-INAILChar">
    <w:name w:val="Normale - INAIL Char"/>
    <w:basedOn w:val="DefaultParagraphFont"/>
    <w:link w:val="Normale-INAIL"/>
    <w:uiPriority w:val="99"/>
    <w:locked/>
    <w:rsid w:val="00A50AC0"/>
    <w:rPr>
      <w:rFonts w:ascii="Franklin Gothic Book" w:eastAsia="SimSun" w:hAnsi="Franklin Gothic Book" w:cs="Times New Roman"/>
      <w:noProof/>
      <w:lang w:val="en-US"/>
    </w:rPr>
  </w:style>
  <w:style w:type="paragraph" w:customStyle="1" w:styleId="carla4">
    <w:name w:val="carla 4."/>
    <w:basedOn w:val="Normal"/>
    <w:rsid w:val="00A50AC0"/>
    <w:pPr>
      <w:widowControl w:val="0"/>
      <w:autoSpaceDE w:val="0"/>
      <w:autoSpaceDN w:val="0"/>
      <w:adjustRightInd w:val="0"/>
      <w:spacing w:line="240" w:lineRule="auto"/>
      <w:jc w:val="left"/>
    </w:pPr>
    <w:rPr>
      <w:rFonts w:ascii="Times New Roman" w:eastAsia="MS Mincho" w:hAnsi="Times New Roman" w:cs="Times New Roman"/>
      <w:color w:val="auto"/>
      <w:sz w:val="22"/>
      <w:lang w:eastAsia="ja-JP"/>
    </w:rPr>
  </w:style>
  <w:style w:type="paragraph" w:customStyle="1" w:styleId="AS-Elenco1">
    <w:name w:val="AS - Elenco 1"/>
    <w:basedOn w:val="Normal"/>
    <w:rsid w:val="00A50AC0"/>
    <w:pPr>
      <w:numPr>
        <w:numId w:val="20"/>
      </w:numPr>
      <w:spacing w:before="60" w:line="240" w:lineRule="auto"/>
    </w:pPr>
    <w:rPr>
      <w:rFonts w:eastAsia="MS Mincho" w:cs="Arial"/>
      <w:color w:val="auto"/>
      <w:sz w:val="22"/>
      <w:szCs w:val="18"/>
      <w:lang w:val="en-GB"/>
    </w:rPr>
  </w:style>
  <w:style w:type="paragraph" w:customStyle="1" w:styleId="StileTitolo3PropostaENG-IT9pt">
    <w:name w:val="Stile Titolo 3 Proposta ENG-IT + 9 pt"/>
    <w:basedOn w:val="Normal"/>
    <w:rsid w:val="00A50AC0"/>
    <w:pPr>
      <w:keepNext/>
      <w:numPr>
        <w:numId w:val="21"/>
      </w:numPr>
      <w:suppressAutoHyphens/>
      <w:spacing w:before="240" w:after="240" w:line="240" w:lineRule="auto"/>
      <w:jc w:val="left"/>
    </w:pPr>
    <w:rPr>
      <w:rFonts w:ascii="Verdana" w:eastAsia="MS Mincho" w:hAnsi="Verdana" w:cs="Verdana"/>
      <w:smallCaps/>
      <w:color w:val="FF0000"/>
      <w:sz w:val="22"/>
      <w:szCs w:val="18"/>
      <w:u w:val="single"/>
      <w:lang w:val="nl-NL" w:eastAsia="ja-JP"/>
    </w:rPr>
  </w:style>
  <w:style w:type="paragraph" w:customStyle="1" w:styleId="ASdidascaliafigura">
    <w:name w:val="AS didascalia figura"/>
    <w:basedOn w:val="Normal"/>
    <w:link w:val="ASdidascaliafiguraCarattere"/>
    <w:rsid w:val="00A50AC0"/>
    <w:pPr>
      <w:widowControl w:val="0"/>
      <w:spacing w:after="60" w:line="240" w:lineRule="auto"/>
      <w:jc w:val="center"/>
    </w:pPr>
    <w:rPr>
      <w:rFonts w:cstheme="minorBidi"/>
      <w:b/>
      <w:bCs/>
      <w:i/>
      <w:color w:val="4472C4" w:themeColor="accent1"/>
      <w:sz w:val="22"/>
      <w:szCs w:val="18"/>
    </w:rPr>
  </w:style>
  <w:style w:type="character" w:customStyle="1" w:styleId="ASdidascaliafiguraCarattere">
    <w:name w:val="AS didascalia figura Carattere"/>
    <w:basedOn w:val="DefaultParagraphFont"/>
    <w:link w:val="ASdidascaliafigura"/>
    <w:rsid w:val="00A50AC0"/>
    <w:rPr>
      <w:b/>
      <w:bCs/>
      <w:i/>
      <w:color w:val="4472C4" w:themeColor="accent1"/>
      <w:szCs w:val="18"/>
    </w:rPr>
  </w:style>
  <w:style w:type="paragraph" w:customStyle="1" w:styleId="AS-Elenco2">
    <w:name w:val="AS - Elenco 2"/>
    <w:basedOn w:val="Normal"/>
    <w:link w:val="AS-Elenco2Carattere"/>
    <w:autoRedefine/>
    <w:rsid w:val="00A50AC0"/>
    <w:pPr>
      <w:numPr>
        <w:numId w:val="22"/>
      </w:numPr>
      <w:spacing w:line="240" w:lineRule="auto"/>
    </w:pPr>
    <w:rPr>
      <w:rFonts w:eastAsia="MS Mincho" w:cs="Arial"/>
      <w:color w:val="auto"/>
      <w:sz w:val="22"/>
      <w:lang w:val="en-GB"/>
    </w:rPr>
  </w:style>
  <w:style w:type="character" w:customStyle="1" w:styleId="AS-Elenco2Carattere">
    <w:name w:val="AS - Elenco 2 Carattere"/>
    <w:basedOn w:val="DefaultParagraphFont"/>
    <w:link w:val="AS-Elenco2"/>
    <w:locked/>
    <w:rsid w:val="00A50AC0"/>
    <w:rPr>
      <w:rFonts w:eastAsia="MS Mincho" w:cs="Arial"/>
      <w:color w:val="auto"/>
      <w:sz w:val="22"/>
      <w:lang w:val="en-GB"/>
    </w:rPr>
  </w:style>
  <w:style w:type="paragraph" w:customStyle="1" w:styleId="Punto1">
    <w:name w:val="Punto 1"/>
    <w:aliases w:val="Punto 1 Carattere,Punto 1 Carattere Carattere Carattere Carattere Carattere"/>
    <w:basedOn w:val="Normal"/>
    <w:link w:val="Punto1CarattereCarattere"/>
    <w:rsid w:val="00A50AC0"/>
    <w:pPr>
      <w:tabs>
        <w:tab w:val="num" w:pos="360"/>
      </w:tabs>
      <w:spacing w:line="240" w:lineRule="auto"/>
      <w:ind w:left="360" w:hanging="360"/>
    </w:pPr>
    <w:rPr>
      <w:rFonts w:ascii="Calibri" w:hAnsi="Calibri" w:cs="Times New Roman"/>
      <w:color w:val="auto"/>
      <w:spacing w:val="-4"/>
      <w:sz w:val="22"/>
    </w:rPr>
  </w:style>
  <w:style w:type="character" w:customStyle="1" w:styleId="Punto1CarattereCarattere">
    <w:name w:val="Punto 1 Carattere Carattere"/>
    <w:link w:val="Punto1"/>
    <w:locked/>
    <w:rsid w:val="00A50AC0"/>
    <w:rPr>
      <w:rFonts w:ascii="Calibri" w:eastAsia="Times New Roman" w:hAnsi="Calibri" w:cs="Times New Roman"/>
      <w:spacing w:val="-4"/>
      <w:szCs w:val="20"/>
      <w:lang w:eastAsia="it-IT"/>
    </w:rPr>
  </w:style>
  <w:style w:type="table" w:customStyle="1" w:styleId="TableDefinitionsGrid1">
    <w:name w:val="Table Definitions Grid1"/>
    <w:basedOn w:val="TableNormal"/>
    <w:next w:val="TableGrid"/>
    <w:uiPriority w:val="59"/>
    <w:rsid w:val="00A50AC0"/>
    <w:pPr>
      <w:spacing w:after="0" w:line="240" w:lineRule="auto"/>
    </w:pPr>
    <w:rPr>
      <w:rFonts w:ascii="Times New Roman" w:eastAsia="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efinitionsGrid2">
    <w:name w:val="Table Definitions Grid2"/>
    <w:basedOn w:val="TableNormal"/>
    <w:next w:val="TableGrid"/>
    <w:uiPriority w:val="59"/>
    <w:rsid w:val="00A50AC0"/>
    <w:pPr>
      <w:spacing w:after="0" w:line="240" w:lineRule="auto"/>
    </w:pPr>
    <w:rPr>
      <w:rFonts w:ascii="Times New Roman" w:eastAsia="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leNormal"/>
    <w:next w:val="TableGrid"/>
    <w:uiPriority w:val="59"/>
    <w:rsid w:val="00A50A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leNormal"/>
    <w:next w:val="TableGrid"/>
    <w:uiPriority w:val="39"/>
    <w:rsid w:val="00A50A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uiPriority w:val="61"/>
    <w:rsid w:val="00A50AC0"/>
    <w:pPr>
      <w:spacing w:after="0" w:line="240" w:lineRule="auto"/>
      <w:jc w:val="both"/>
    </w:pPr>
    <w:rPr>
      <w:rFonts w:ascii="Times New Roman" w:eastAsia="Times New Roman" w:hAnsi="Times New Roman" w:cs="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DefinitionsGrid3">
    <w:name w:val="Table Definitions Grid3"/>
    <w:basedOn w:val="TableNormal"/>
    <w:next w:val="TableGrid"/>
    <w:uiPriority w:val="59"/>
    <w:rsid w:val="00A50AC0"/>
    <w:pPr>
      <w:spacing w:after="0" w:line="240" w:lineRule="auto"/>
    </w:pPr>
    <w:rPr>
      <w:rFonts w:ascii="Times New Roman" w:eastAsia="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efinitionsGrid4">
    <w:name w:val="Table Definitions Grid4"/>
    <w:basedOn w:val="TableNormal"/>
    <w:next w:val="TableGrid"/>
    <w:uiPriority w:val="59"/>
    <w:rsid w:val="00A50AC0"/>
    <w:pPr>
      <w:spacing w:after="0" w:line="240" w:lineRule="auto"/>
    </w:pPr>
    <w:rPr>
      <w:rFonts w:ascii="Times New Roman" w:eastAsia="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efinitionsGrid5">
    <w:name w:val="Table Definitions Grid5"/>
    <w:basedOn w:val="TableNormal"/>
    <w:next w:val="TableGrid"/>
    <w:uiPriority w:val="59"/>
    <w:rsid w:val="00A50AC0"/>
    <w:pPr>
      <w:spacing w:after="0" w:line="240" w:lineRule="auto"/>
    </w:pPr>
    <w:rPr>
      <w:rFonts w:ascii="Times New Roman" w:eastAsia="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ericLeft">
    <w:name w:val="List_Numeric_Left"/>
    <w:basedOn w:val="Normal"/>
    <w:rsid w:val="00A50AC0"/>
    <w:pPr>
      <w:keepLines/>
      <w:numPr>
        <w:ilvl w:val="1"/>
        <w:numId w:val="23"/>
      </w:numPr>
      <w:spacing w:after="120" w:line="240" w:lineRule="auto"/>
    </w:pPr>
    <w:rPr>
      <w:rFonts w:ascii="Arial" w:hAnsi="Arial" w:cs="Times New Roman"/>
      <w:color w:val="auto"/>
      <w:sz w:val="22"/>
      <w:lang w:val="en-GB"/>
    </w:rPr>
  </w:style>
  <w:style w:type="paragraph" w:customStyle="1" w:styleId="ListRomanLeft">
    <w:name w:val="List_Roman_Left"/>
    <w:basedOn w:val="Normal"/>
    <w:rsid w:val="00A50AC0"/>
    <w:pPr>
      <w:keepLines/>
      <w:numPr>
        <w:ilvl w:val="3"/>
        <w:numId w:val="23"/>
      </w:numPr>
      <w:spacing w:after="120" w:line="240" w:lineRule="auto"/>
    </w:pPr>
    <w:rPr>
      <w:rFonts w:ascii="Arial" w:hAnsi="Arial" w:cs="Arial"/>
      <w:color w:val="auto"/>
      <w:sz w:val="22"/>
    </w:rPr>
  </w:style>
  <w:style w:type="paragraph" w:customStyle="1" w:styleId="BodyLeft">
    <w:name w:val="Body_Left"/>
    <w:basedOn w:val="Normal"/>
    <w:link w:val="BodyLeftCharChar"/>
    <w:rsid w:val="00A50AC0"/>
    <w:pPr>
      <w:keepLines/>
      <w:numPr>
        <w:numId w:val="23"/>
      </w:numPr>
      <w:spacing w:before="120" w:after="120" w:line="240" w:lineRule="auto"/>
    </w:pPr>
    <w:rPr>
      <w:rFonts w:ascii="Arial" w:hAnsi="Arial" w:cs="Arial"/>
      <w:color w:val="auto"/>
      <w:sz w:val="22"/>
    </w:rPr>
  </w:style>
  <w:style w:type="character" w:customStyle="1" w:styleId="BodyLeftCharChar">
    <w:name w:val="Body_Left Char Char"/>
    <w:basedOn w:val="DefaultParagraphFont"/>
    <w:link w:val="BodyLeft"/>
    <w:rsid w:val="00A50AC0"/>
    <w:rPr>
      <w:rFonts w:ascii="Arial" w:hAnsi="Arial" w:cs="Arial"/>
      <w:color w:val="auto"/>
      <w:sz w:val="22"/>
    </w:rPr>
  </w:style>
  <w:style w:type="paragraph" w:customStyle="1" w:styleId="Item1">
    <w:name w:val="Item1"/>
    <w:basedOn w:val="ListParagraph"/>
    <w:rsid w:val="00A50AC0"/>
    <w:pPr>
      <w:numPr>
        <w:numId w:val="24"/>
      </w:numPr>
      <w:spacing w:before="120" w:after="0" w:line="276" w:lineRule="auto"/>
      <w:contextualSpacing w:val="0"/>
    </w:pPr>
    <w:rPr>
      <w:rFonts w:ascii="Calibri" w:hAnsi="Calibri" w:cs="Times New Roman"/>
      <w:color w:val="auto"/>
      <w:sz w:val="22"/>
      <w:szCs w:val="22"/>
    </w:rPr>
  </w:style>
  <w:style w:type="table" w:styleId="LightList-Accent2">
    <w:name w:val="Light List Accent 2"/>
    <w:basedOn w:val="TableNormal"/>
    <w:uiPriority w:val="61"/>
    <w:rsid w:val="00A50AC0"/>
    <w:pPr>
      <w:spacing w:after="0" w:line="240" w:lineRule="auto"/>
    </w:pPr>
    <w:rPr>
      <w:rFonts w:ascii="Times New Roman" w:eastAsia="Times New Roman" w:hAnsi="Times New Roman" w:cs="Times New Roman"/>
      <w:lang w:val="en-GB" w:eastAsia="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customStyle="1" w:styleId="Body">
    <w:name w:val="Body"/>
    <w:link w:val="BodyCharChar"/>
    <w:rsid w:val="00A50AC0"/>
    <w:pPr>
      <w:suppressAutoHyphens/>
      <w:spacing w:before="120" w:after="0" w:line="240" w:lineRule="auto"/>
      <w:ind w:left="1440"/>
    </w:pPr>
    <w:rPr>
      <w:rFonts w:ascii="Times New Roman" w:eastAsia="Times New Roman" w:hAnsi="Times New Roman" w:cs="Times New Roman"/>
      <w:lang w:val="en-US" w:eastAsia="ar-SA"/>
    </w:rPr>
  </w:style>
  <w:style w:type="character" w:customStyle="1" w:styleId="BodyCharChar">
    <w:name w:val="Body Char Char"/>
    <w:basedOn w:val="DefaultParagraphFont"/>
    <w:link w:val="Body"/>
    <w:rsid w:val="00A50AC0"/>
    <w:rPr>
      <w:rFonts w:ascii="Times New Roman" w:eastAsia="Times New Roman" w:hAnsi="Times New Roman" w:cs="Times New Roman"/>
      <w:lang w:val="en-US" w:eastAsia="ar-SA"/>
    </w:rPr>
  </w:style>
  <w:style w:type="character" w:customStyle="1" w:styleId="CaCarattere">
    <w:name w:val="Ca Carattere"/>
    <w:aliases w:val="Captiondsg Carattere,Caption- Carattere,Figure1 Carattere,Caption Char Carattere,Figure Char3 Carattere,Caption Char1 Carattere,Caption Char Char Carattere,CaptionDSG Carattere,c Carattere,cap Carattere"/>
    <w:basedOn w:val="DefaultParagraphFont"/>
    <w:locked/>
    <w:rsid w:val="00A50AC0"/>
    <w:rPr>
      <w:rFonts w:eastAsia="Times New Roman" w:cs="Times New Roman"/>
      <w:b/>
      <w:bCs/>
      <w:sz w:val="16"/>
      <w:lang w:val="en-GB"/>
    </w:rPr>
  </w:style>
  <w:style w:type="paragraph" w:customStyle="1" w:styleId="TableContents">
    <w:name w:val="Table Contents"/>
    <w:basedOn w:val="Normal"/>
    <w:rsid w:val="00A50AC0"/>
    <w:pPr>
      <w:widowControl w:val="0"/>
      <w:suppressLineNumbers/>
      <w:suppressAutoHyphens/>
      <w:spacing w:line="240" w:lineRule="auto"/>
      <w:jc w:val="left"/>
    </w:pPr>
    <w:rPr>
      <w:rFonts w:ascii="Liberation Serif" w:eastAsia="DejaVu Sans" w:hAnsi="Liberation Serif" w:cs="Times New Roman"/>
      <w:color w:val="auto"/>
      <w:kern w:val="1"/>
      <w:sz w:val="24"/>
      <w:szCs w:val="24"/>
      <w:lang w:val="en-US" w:eastAsia="zh-CN"/>
    </w:rPr>
  </w:style>
  <w:style w:type="paragraph" w:customStyle="1" w:styleId="CorpoTesto">
    <w:name w:val="Corpo Testo"/>
    <w:basedOn w:val="Normal"/>
    <w:link w:val="CorpoTestoCarattere"/>
    <w:uiPriority w:val="99"/>
    <w:rsid w:val="00A50AC0"/>
    <w:pPr>
      <w:spacing w:before="120" w:line="240" w:lineRule="exact"/>
      <w:ind w:right="-300"/>
    </w:pPr>
    <w:rPr>
      <w:rFonts w:ascii="Arial" w:hAnsi="Arial" w:cs="Arial"/>
      <w:sz w:val="22"/>
    </w:rPr>
  </w:style>
  <w:style w:type="character" w:customStyle="1" w:styleId="CorpoTestoCarattere">
    <w:name w:val="Corpo Testo Carattere"/>
    <w:basedOn w:val="DefaultParagraphFont"/>
    <w:link w:val="CorpoTesto"/>
    <w:uiPriority w:val="99"/>
    <w:rsid w:val="00A50AC0"/>
    <w:rPr>
      <w:rFonts w:ascii="Arial" w:eastAsia="Times New Roman" w:hAnsi="Arial" w:cs="Arial"/>
      <w:color w:val="000000"/>
      <w:szCs w:val="20"/>
      <w:lang w:eastAsia="it-IT"/>
    </w:rPr>
  </w:style>
  <w:style w:type="paragraph" w:customStyle="1" w:styleId="BulletPrimoLivello">
    <w:name w:val="BulletPrimoLivello"/>
    <w:basedOn w:val="CorpoTesto"/>
    <w:rsid w:val="00A50AC0"/>
    <w:pPr>
      <w:numPr>
        <w:numId w:val="25"/>
      </w:numPr>
      <w:tabs>
        <w:tab w:val="num" w:pos="360"/>
      </w:tabs>
      <w:spacing w:before="60"/>
      <w:ind w:left="426" w:right="-301" w:hanging="284"/>
    </w:pPr>
  </w:style>
  <w:style w:type="paragraph" w:customStyle="1" w:styleId="AS-Grassetto">
    <w:name w:val="AS - Grassetto"/>
    <w:basedOn w:val="Normal"/>
    <w:link w:val="AS-GrassettoCarattere"/>
    <w:rsid w:val="00A50AC0"/>
    <w:pPr>
      <w:spacing w:line="240" w:lineRule="auto"/>
    </w:pPr>
    <w:rPr>
      <w:rFonts w:ascii="Trebuchet MS" w:hAnsi="Trebuchet MS" w:cs="Arial"/>
      <w:b/>
      <w:color w:val="8496B0" w:themeColor="text2" w:themeTint="99"/>
      <w:sz w:val="22"/>
    </w:rPr>
  </w:style>
  <w:style w:type="character" w:customStyle="1" w:styleId="AS-GrassettoCarattere">
    <w:name w:val="AS - Grassetto Carattere"/>
    <w:basedOn w:val="DefaultParagraphFont"/>
    <w:link w:val="AS-Grassetto"/>
    <w:rsid w:val="00A50AC0"/>
    <w:rPr>
      <w:rFonts w:ascii="Trebuchet MS" w:eastAsia="Times New Roman" w:hAnsi="Trebuchet MS" w:cs="Arial"/>
      <w:b/>
      <w:color w:val="8496B0" w:themeColor="text2" w:themeTint="99"/>
      <w:szCs w:val="20"/>
      <w:lang w:eastAsia="it-IT"/>
    </w:rPr>
  </w:style>
  <w:style w:type="character" w:customStyle="1" w:styleId="INPS-H4Carattere">
    <w:name w:val="INPS-H4 Carattere"/>
    <w:link w:val="INPS-H4"/>
    <w:locked/>
    <w:rsid w:val="00A50AC0"/>
    <w:rPr>
      <w:rFonts w:ascii="Verdana" w:hAnsi="Verdana"/>
      <w:b/>
      <w:bCs/>
      <w:i/>
      <w:color w:val="0070C0"/>
      <w:lang w:val="x-none"/>
    </w:rPr>
  </w:style>
  <w:style w:type="paragraph" w:customStyle="1" w:styleId="INPS-H4">
    <w:name w:val="INPS-H4"/>
    <w:basedOn w:val="Heading4"/>
    <w:link w:val="INPS-H4Carattere"/>
    <w:rsid w:val="00A50AC0"/>
    <w:pPr>
      <w:keepLines w:val="0"/>
      <w:numPr>
        <w:ilvl w:val="0"/>
        <w:numId w:val="0"/>
      </w:numPr>
      <w:tabs>
        <w:tab w:val="left" w:pos="720"/>
      </w:tabs>
      <w:spacing w:before="180" w:after="60" w:line="240" w:lineRule="auto"/>
      <w:jc w:val="left"/>
    </w:pPr>
    <w:rPr>
      <w:rFonts w:ascii="Verdana" w:eastAsiaTheme="minorHAnsi" w:hAnsi="Verdana" w:cstheme="minorBidi"/>
      <w:b/>
      <w:bCs/>
      <w:iCs w:val="0"/>
      <w:color w:val="0070C0"/>
      <w:sz w:val="22"/>
      <w:szCs w:val="22"/>
      <w:lang w:val="x-none"/>
    </w:rPr>
  </w:style>
  <w:style w:type="character" w:customStyle="1" w:styleId="INPSNormaleCarattere">
    <w:name w:val="INPSNormale Carattere"/>
    <w:link w:val="INPSNormale"/>
    <w:locked/>
    <w:rsid w:val="00A50AC0"/>
    <w:rPr>
      <w:rFonts w:ascii="Verdana" w:hAnsi="Verdana"/>
      <w:lang w:val="x-none"/>
    </w:rPr>
  </w:style>
  <w:style w:type="paragraph" w:customStyle="1" w:styleId="INPSNormale">
    <w:name w:val="INPSNormale"/>
    <w:basedOn w:val="Normal"/>
    <w:link w:val="INPSNormaleCarattere"/>
    <w:rsid w:val="00A50AC0"/>
    <w:pPr>
      <w:widowControl w:val="0"/>
      <w:spacing w:before="60" w:after="40" w:line="240" w:lineRule="auto"/>
    </w:pPr>
    <w:rPr>
      <w:rFonts w:ascii="Verdana" w:hAnsi="Verdana" w:cstheme="minorBidi"/>
      <w:color w:val="auto"/>
      <w:sz w:val="22"/>
      <w:szCs w:val="22"/>
      <w:lang w:val="x-none"/>
    </w:rPr>
  </w:style>
  <w:style w:type="paragraph" w:styleId="BlockText">
    <w:name w:val="Block Text"/>
    <w:basedOn w:val="Normal"/>
    <w:rsid w:val="00A50AC0"/>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spacing w:line="240" w:lineRule="auto"/>
      <w:ind w:left="1152" w:right="1152"/>
    </w:pPr>
    <w:rPr>
      <w:rFonts w:eastAsiaTheme="minorEastAsia" w:cstheme="minorBidi"/>
      <w:i/>
      <w:iCs/>
      <w:color w:val="4472C4" w:themeColor="accent1"/>
      <w:spacing w:val="-4"/>
      <w:sz w:val="22"/>
    </w:rPr>
  </w:style>
  <w:style w:type="character" w:styleId="PageNumber">
    <w:name w:val="page number"/>
    <w:basedOn w:val="DefaultParagraphFont"/>
    <w:unhideWhenUsed/>
    <w:rsid w:val="00A50AC0"/>
  </w:style>
  <w:style w:type="paragraph" w:customStyle="1" w:styleId="Riquadro">
    <w:name w:val="Riquadro"/>
    <w:basedOn w:val="Normal"/>
    <w:link w:val="RiquadroChar"/>
    <w:rsid w:val="00A50AC0"/>
    <w:pPr>
      <w:pBdr>
        <w:top w:val="single" w:sz="12" w:space="1" w:color="29486D"/>
        <w:left w:val="thinThickSmallGap" w:sz="24" w:space="0" w:color="29486D"/>
        <w:bottom w:val="single" w:sz="12" w:space="1" w:color="29486D"/>
        <w:right w:val="thickThinSmallGap" w:sz="24" w:space="4" w:color="29486D"/>
      </w:pBdr>
      <w:spacing w:line="240" w:lineRule="auto"/>
      <w:ind w:left="113" w:right="113"/>
    </w:pPr>
    <w:rPr>
      <w:rFonts w:ascii="Arial Narrow" w:eastAsia="MS Mincho" w:hAnsi="Arial Narrow" w:cs="Times New Roman"/>
      <w:b/>
      <w:color w:val="2F5496" w:themeColor="accent1" w:themeShade="BF"/>
      <w:sz w:val="21"/>
    </w:rPr>
  </w:style>
  <w:style w:type="character" w:customStyle="1" w:styleId="RiquadroChar">
    <w:name w:val="Riquadro Char"/>
    <w:basedOn w:val="DefaultParagraphFont"/>
    <w:link w:val="Riquadro"/>
    <w:rsid w:val="00A50AC0"/>
    <w:rPr>
      <w:rFonts w:ascii="Arial Narrow" w:eastAsia="MS Mincho" w:hAnsi="Arial Narrow" w:cs="Times New Roman"/>
      <w:b/>
      <w:color w:val="2F5496" w:themeColor="accent1" w:themeShade="BF"/>
      <w:sz w:val="21"/>
      <w:szCs w:val="20"/>
      <w:lang w:eastAsia="it-IT"/>
    </w:rPr>
  </w:style>
  <w:style w:type="paragraph" w:customStyle="1" w:styleId="Testotabella">
    <w:name w:val="Testo tabella"/>
    <w:basedOn w:val="Normal"/>
    <w:rsid w:val="00A50AC0"/>
    <w:pPr>
      <w:spacing w:line="240" w:lineRule="auto"/>
    </w:pPr>
    <w:rPr>
      <w:rFonts w:cs="Times New Roman"/>
      <w:color w:val="auto"/>
      <w:sz w:val="22"/>
    </w:rPr>
  </w:style>
  <w:style w:type="paragraph" w:customStyle="1" w:styleId="AAAANorm">
    <w:name w:val="AAAA Norm"/>
    <w:basedOn w:val="NormalWeb"/>
    <w:link w:val="AAAANormChar"/>
    <w:rsid w:val="00A50AC0"/>
    <w:pPr>
      <w:spacing w:before="240" w:beforeAutospacing="0" w:after="0" w:afterAutospacing="0"/>
      <w:jc w:val="both"/>
    </w:pPr>
    <w:rPr>
      <w:rFonts w:ascii="Calibri" w:eastAsia="MS Mincho" w:hAnsi="Calibri"/>
      <w:lang w:eastAsia="ja-JP"/>
    </w:rPr>
  </w:style>
  <w:style w:type="character" w:customStyle="1" w:styleId="AAAANormChar">
    <w:name w:val="AAAA Norm Char"/>
    <w:link w:val="AAAANorm"/>
    <w:rsid w:val="00A50AC0"/>
    <w:rPr>
      <w:rFonts w:ascii="Calibri" w:eastAsia="MS Mincho" w:hAnsi="Calibri" w:cs="Times New Roman"/>
      <w:sz w:val="24"/>
      <w:szCs w:val="24"/>
      <w:lang w:eastAsia="ja-JP"/>
    </w:rPr>
  </w:style>
  <w:style w:type="paragraph" w:customStyle="1" w:styleId="AAAAbullet">
    <w:name w:val="AAAA bullet"/>
    <w:basedOn w:val="Caption"/>
    <w:rsid w:val="00A50AC0"/>
    <w:pPr>
      <w:numPr>
        <w:numId w:val="26"/>
      </w:numPr>
      <w:suppressLineNumbers/>
      <w:tabs>
        <w:tab w:val="clear" w:pos="720"/>
        <w:tab w:val="num" w:pos="360"/>
      </w:tabs>
      <w:suppressAutoHyphens/>
      <w:spacing w:before="60" w:after="0"/>
      <w:ind w:left="0" w:firstLine="0"/>
      <w:jc w:val="both"/>
    </w:pPr>
    <w:rPr>
      <w:rFonts w:cs="Times New Roman"/>
      <w:i w:val="0"/>
      <w:iCs w:val="0"/>
      <w:color w:val="auto"/>
      <w:sz w:val="24"/>
      <w:szCs w:val="20"/>
    </w:rPr>
  </w:style>
  <w:style w:type="paragraph" w:styleId="PlainText">
    <w:name w:val="Plain Text"/>
    <w:basedOn w:val="Normal"/>
    <w:link w:val="PlainTextChar"/>
    <w:uiPriority w:val="99"/>
    <w:unhideWhenUsed/>
    <w:rsid w:val="00A50AC0"/>
    <w:pPr>
      <w:spacing w:line="240" w:lineRule="auto"/>
      <w:jc w:val="left"/>
    </w:pPr>
    <w:rPr>
      <w:rFonts w:ascii="Calibri" w:hAnsi="Calibri" w:cs="Consolas"/>
      <w:color w:val="323E4F" w:themeColor="text2" w:themeShade="BF"/>
      <w:sz w:val="22"/>
      <w:szCs w:val="21"/>
    </w:rPr>
  </w:style>
  <w:style w:type="character" w:customStyle="1" w:styleId="PlainTextChar">
    <w:name w:val="Plain Text Char"/>
    <w:basedOn w:val="DefaultParagraphFont"/>
    <w:link w:val="PlainText"/>
    <w:uiPriority w:val="99"/>
    <w:rsid w:val="00A50AC0"/>
    <w:rPr>
      <w:rFonts w:ascii="Calibri" w:hAnsi="Calibri" w:cs="Consolas"/>
      <w:color w:val="323E4F" w:themeColor="text2" w:themeShade="BF"/>
      <w:szCs w:val="21"/>
    </w:rPr>
  </w:style>
  <w:style w:type="paragraph" w:styleId="ListNumber2">
    <w:name w:val="List Number 2"/>
    <w:basedOn w:val="Normal"/>
    <w:uiPriority w:val="99"/>
    <w:rsid w:val="00A50AC0"/>
    <w:pPr>
      <w:tabs>
        <w:tab w:val="num" w:pos="643"/>
      </w:tabs>
      <w:spacing w:line="240" w:lineRule="auto"/>
      <w:ind w:left="643" w:hanging="360"/>
      <w:contextualSpacing/>
    </w:pPr>
    <w:rPr>
      <w:rFonts w:cs="Times New Roman"/>
      <w:color w:val="auto"/>
      <w:spacing w:val="-4"/>
      <w:sz w:val="22"/>
    </w:rPr>
  </w:style>
  <w:style w:type="paragraph" w:styleId="ListNumber3">
    <w:name w:val="List Number 3"/>
    <w:basedOn w:val="Normal"/>
    <w:uiPriority w:val="99"/>
    <w:rsid w:val="00A50AC0"/>
    <w:pPr>
      <w:tabs>
        <w:tab w:val="num" w:pos="926"/>
      </w:tabs>
      <w:spacing w:line="240" w:lineRule="auto"/>
      <w:ind w:left="926" w:hanging="360"/>
      <w:contextualSpacing/>
    </w:pPr>
    <w:rPr>
      <w:rFonts w:cs="Times New Roman"/>
      <w:color w:val="auto"/>
      <w:spacing w:val="-4"/>
      <w:sz w:val="22"/>
    </w:rPr>
  </w:style>
  <w:style w:type="character" w:customStyle="1" w:styleId="st1">
    <w:name w:val="st1"/>
    <w:basedOn w:val="DefaultParagraphFont"/>
    <w:rsid w:val="00A50AC0"/>
  </w:style>
  <w:style w:type="table" w:customStyle="1" w:styleId="IngOffTable1">
    <w:name w:val="IngOff_Table1"/>
    <w:basedOn w:val="TableNormal"/>
    <w:uiPriority w:val="99"/>
    <w:rsid w:val="00A50AC0"/>
    <w:pPr>
      <w:spacing w:after="0" w:line="240" w:lineRule="auto"/>
      <w:jc w:val="both"/>
    </w:pPr>
    <w:rPr>
      <w:rFonts w:ascii="Arial" w:eastAsia="Times New Roman" w:hAnsi="Arial" w:cs="Times New Roman"/>
      <w:lang w:val="en-GB" w:eastAsia="en-GB"/>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Arial" w:hAnsi="Arial"/>
        <w:b/>
        <w:color w:val="FFFFFF" w:themeColor="background1"/>
        <w:sz w:val="20"/>
      </w:rPr>
      <w:tblPr/>
      <w:tcPr>
        <w:shd w:val="clear" w:color="auto" w:fill="4F81BD"/>
      </w:tcPr>
    </w:tblStylePr>
    <w:tblStylePr w:type="band1Horz">
      <w:pPr>
        <w:wordWrap/>
        <w:spacing w:beforeLines="0" w:beforeAutospacing="0" w:afterLines="0" w:afterAutospacing="0"/>
      </w:pPr>
    </w:tblStylePr>
    <w:tblStylePr w:type="band2Horz">
      <w:pPr>
        <w:wordWrap/>
        <w:spacing w:beforeLines="0" w:beforeAutospacing="0" w:afterLines="0" w:afterAutospacing="0"/>
      </w:pPr>
    </w:tblStylePr>
  </w:style>
  <w:style w:type="paragraph" w:customStyle="1" w:styleId="Didascalia1">
    <w:name w:val="Didascalia1"/>
    <w:basedOn w:val="Caption"/>
    <w:next w:val="Normal"/>
    <w:autoRedefine/>
    <w:rsid w:val="00A50AC0"/>
    <w:pPr>
      <w:numPr>
        <w:numId w:val="27"/>
      </w:numPr>
      <w:spacing w:before="120" w:line="276" w:lineRule="auto"/>
      <w:jc w:val="center"/>
    </w:pPr>
    <w:rPr>
      <w:rFonts w:ascii="Times New Roman" w:hAnsi="Times New Roman" w:cs="Times New Roman"/>
      <w:bCs/>
      <w:i w:val="0"/>
      <w:iCs w:val="0"/>
      <w:color w:val="auto"/>
      <w:sz w:val="16"/>
      <w:szCs w:val="20"/>
    </w:rPr>
  </w:style>
  <w:style w:type="paragraph" w:customStyle="1" w:styleId="BulletSecondoLivello">
    <w:name w:val="BulletSecondoLivello"/>
    <w:basedOn w:val="Normal"/>
    <w:rsid w:val="00A50AC0"/>
    <w:pPr>
      <w:numPr>
        <w:numId w:val="28"/>
      </w:numPr>
      <w:tabs>
        <w:tab w:val="clear" w:pos="794"/>
        <w:tab w:val="num" w:pos="360"/>
      </w:tabs>
      <w:spacing w:before="120" w:line="240" w:lineRule="exact"/>
      <w:ind w:left="0" w:firstLine="0"/>
    </w:pPr>
    <w:rPr>
      <w:rFonts w:ascii="Times New Roman" w:hAnsi="Times New Roman" w:cs="Arial"/>
      <w:color w:val="auto"/>
      <w:sz w:val="24"/>
    </w:rPr>
  </w:style>
  <w:style w:type="paragraph" w:styleId="ListBullet4">
    <w:name w:val="List Bullet 4"/>
    <w:basedOn w:val="Normal"/>
    <w:autoRedefine/>
    <w:uiPriority w:val="99"/>
    <w:rsid w:val="00A50AC0"/>
    <w:pPr>
      <w:numPr>
        <w:numId w:val="29"/>
      </w:numPr>
      <w:spacing w:line="240" w:lineRule="auto"/>
    </w:pPr>
    <w:rPr>
      <w:rFonts w:ascii="Arial" w:hAnsi="Arial" w:cs="Times New Roman"/>
      <w:color w:val="auto"/>
      <w:sz w:val="24"/>
    </w:rPr>
  </w:style>
  <w:style w:type="paragraph" w:styleId="ListBullet5">
    <w:name w:val="List Bullet 5"/>
    <w:basedOn w:val="Normal"/>
    <w:autoRedefine/>
    <w:uiPriority w:val="99"/>
    <w:rsid w:val="00A50AC0"/>
    <w:pPr>
      <w:numPr>
        <w:numId w:val="30"/>
      </w:numPr>
      <w:spacing w:line="240" w:lineRule="auto"/>
    </w:pPr>
    <w:rPr>
      <w:rFonts w:ascii="Arial" w:hAnsi="Arial" w:cs="Times New Roman"/>
      <w:color w:val="auto"/>
      <w:sz w:val="24"/>
    </w:rPr>
  </w:style>
  <w:style w:type="table" w:customStyle="1" w:styleId="Sfondochiaro-Colore11">
    <w:name w:val="Sfondo chiaro - Colore 11"/>
    <w:basedOn w:val="TableNormal"/>
    <w:uiPriority w:val="60"/>
    <w:rsid w:val="00A50AC0"/>
    <w:pPr>
      <w:spacing w:after="0" w:line="240" w:lineRule="auto"/>
    </w:pPr>
    <w:rPr>
      <w:rFonts w:ascii="Times New Roman" w:eastAsia="Times New Roman" w:hAnsi="Times New Roman" w:cs="Times New Roman"/>
      <w:color w:val="2F5496" w:themeColor="accent1" w:themeShade="BF"/>
      <w:lang w:val="en-GB" w:eastAsia="en-GB"/>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hpsatn">
    <w:name w:val="hps atn"/>
    <w:rsid w:val="00A50AC0"/>
  </w:style>
  <w:style w:type="table" w:styleId="LightList-Accent5">
    <w:name w:val="Light List Accent 5"/>
    <w:basedOn w:val="TableNormal"/>
    <w:uiPriority w:val="61"/>
    <w:rsid w:val="00A50AC0"/>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customStyle="1" w:styleId="GridTable4-Accent52">
    <w:name w:val="Grid Table 4 - Accent 52"/>
    <w:basedOn w:val="TableNormal"/>
    <w:uiPriority w:val="49"/>
    <w:rsid w:val="00A50AC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ghtShading-Accent1">
    <w:name w:val="Light Shading Accent 1"/>
    <w:basedOn w:val="TableNormal"/>
    <w:uiPriority w:val="60"/>
    <w:rsid w:val="00A50AC0"/>
    <w:pPr>
      <w:spacing w:after="0" w:line="240" w:lineRule="auto"/>
    </w:pPr>
    <w:rPr>
      <w:rFonts w:ascii="Times New Roman" w:eastAsia="Times New Roman" w:hAnsi="Times New Roman" w:cs="Times New Roman"/>
      <w:color w:val="2F5496" w:themeColor="accent1" w:themeShade="BF"/>
      <w:lang w:val="en-GB" w:eastAsia="en-GB"/>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List-Accent1">
    <w:name w:val="Light List Accent 1"/>
    <w:basedOn w:val="TableNormal"/>
    <w:uiPriority w:val="61"/>
    <w:rsid w:val="00A50AC0"/>
    <w:pPr>
      <w:spacing w:after="0" w:line="240" w:lineRule="auto"/>
    </w:pPr>
    <w:rPr>
      <w:rFonts w:ascii="Times New Roman" w:eastAsia="Times New Roman" w:hAnsi="Times New Roman" w:cs="Times New Roman"/>
      <w:lang w:val="en-GB" w:eastAsia="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FootnoteTextChar1">
    <w:name w:val="Footnote Text Char1"/>
    <w:basedOn w:val="DefaultParagraphFont"/>
    <w:uiPriority w:val="99"/>
    <w:rsid w:val="00A50AC0"/>
    <w:rPr>
      <w:rFonts w:ascii="Century Gothic" w:eastAsia="Times New Roman" w:hAnsi="Century Gothic" w:cs="Times New Roman"/>
      <w:spacing w:val="-4"/>
      <w:sz w:val="20"/>
      <w:szCs w:val="20"/>
      <w:lang w:eastAsia="it-IT"/>
    </w:rPr>
  </w:style>
  <w:style w:type="table" w:customStyle="1" w:styleId="Elencochiaro-Colore11">
    <w:name w:val="Elenco chiaro - Colore 11"/>
    <w:basedOn w:val="TableNormal"/>
    <w:uiPriority w:val="61"/>
    <w:rsid w:val="00A50AC0"/>
    <w:pPr>
      <w:spacing w:after="0" w:line="240" w:lineRule="auto"/>
    </w:pPr>
    <w:rPr>
      <w:rFonts w:ascii="Times New Roman" w:eastAsia="Times New Roman" w:hAnsi="Times New Roman" w:cs="Times New Roman"/>
      <w:lang w:val="en-GB" w:eastAsia="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Sfondochiaro-Colore14">
    <w:name w:val="Sfondo chiaro - Colore 14"/>
    <w:basedOn w:val="TableNormal"/>
    <w:uiPriority w:val="60"/>
    <w:rsid w:val="00A50AC0"/>
    <w:pPr>
      <w:spacing w:after="0" w:line="240" w:lineRule="auto"/>
    </w:pPr>
    <w:rPr>
      <w:rFonts w:ascii="Times New Roman" w:eastAsia="Times New Roman" w:hAnsi="Times New Roman" w:cs="Times New Roman"/>
      <w:color w:val="2F5496" w:themeColor="accent1" w:themeShade="BF"/>
      <w:lang w:val="en-GB" w:eastAsia="en-GB"/>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StyleItalic">
    <w:name w:val="Style Italic"/>
    <w:basedOn w:val="DefaultParagraphFont"/>
    <w:uiPriority w:val="99"/>
    <w:rsid w:val="00A50AC0"/>
  </w:style>
  <w:style w:type="character" w:customStyle="1" w:styleId="NormaleGiustiziaCarattere">
    <w:name w:val="Normale Giustizia Carattere"/>
    <w:basedOn w:val="DefaultParagraphFont"/>
    <w:link w:val="NormaleGiustizia"/>
    <w:locked/>
    <w:rsid w:val="00A50AC0"/>
    <w:rPr>
      <w:rFonts w:ascii="Arial Narrow" w:hAnsi="Arial Narrow"/>
      <w:szCs w:val="24"/>
      <w:lang w:eastAsia="it-IT"/>
    </w:rPr>
  </w:style>
  <w:style w:type="paragraph" w:customStyle="1" w:styleId="NormaleGiustizia">
    <w:name w:val="Normale Giustizia"/>
    <w:basedOn w:val="Normal"/>
    <w:link w:val="NormaleGiustiziaCarattere"/>
    <w:rsid w:val="00A50AC0"/>
    <w:pPr>
      <w:spacing w:before="60" w:after="60" w:line="240" w:lineRule="auto"/>
    </w:pPr>
    <w:rPr>
      <w:rFonts w:ascii="Arial Narrow" w:hAnsi="Arial Narrow" w:cstheme="minorBidi"/>
      <w:color w:val="auto"/>
      <w:sz w:val="22"/>
      <w:szCs w:val="24"/>
    </w:rPr>
  </w:style>
  <w:style w:type="character" w:customStyle="1" w:styleId="bulletchar0">
    <w:name w:val="bulletchar"/>
    <w:basedOn w:val="DefaultParagraphFont"/>
    <w:rsid w:val="00A50AC0"/>
  </w:style>
  <w:style w:type="paragraph" w:customStyle="1" w:styleId="p">
    <w:name w:val="p"/>
    <w:basedOn w:val="Normal"/>
    <w:uiPriority w:val="99"/>
    <w:rsid w:val="00A50AC0"/>
    <w:pPr>
      <w:spacing w:before="100" w:beforeAutospacing="1" w:after="100" w:afterAutospacing="1" w:line="240" w:lineRule="auto"/>
      <w:jc w:val="left"/>
    </w:pPr>
    <w:rPr>
      <w:rFonts w:ascii="Times New Roman" w:hAnsi="Times New Roman" w:cs="Times New Roman"/>
      <w:color w:val="auto"/>
      <w:sz w:val="24"/>
      <w:szCs w:val="24"/>
    </w:rPr>
  </w:style>
  <w:style w:type="paragraph" w:customStyle="1" w:styleId="LN1">
    <w:name w:val="LN1"/>
    <w:basedOn w:val="Normal"/>
    <w:rsid w:val="00A50AC0"/>
    <w:pPr>
      <w:numPr>
        <w:numId w:val="31"/>
      </w:numPr>
      <w:spacing w:line="240" w:lineRule="auto"/>
    </w:pPr>
    <w:rPr>
      <w:rFonts w:ascii="Times New Roman" w:hAnsi="Times New Roman" w:cs="Times New Roman"/>
      <w:color w:val="auto"/>
      <w:sz w:val="24"/>
    </w:rPr>
  </w:style>
  <w:style w:type="character" w:customStyle="1" w:styleId="apple-converted-space">
    <w:name w:val="apple-converted-space"/>
    <w:basedOn w:val="DefaultParagraphFont"/>
    <w:rsid w:val="00A50AC0"/>
  </w:style>
  <w:style w:type="table" w:customStyle="1" w:styleId="Sfondochiaro-Colore13">
    <w:name w:val="Sfondo chiaro - Colore 13"/>
    <w:basedOn w:val="TableNormal"/>
    <w:uiPriority w:val="60"/>
    <w:rsid w:val="00A50AC0"/>
    <w:pPr>
      <w:spacing w:after="0" w:line="240" w:lineRule="auto"/>
    </w:pPr>
    <w:rPr>
      <w:rFonts w:ascii="Times New Roman" w:eastAsia="Times New Roman" w:hAnsi="Times New Roman" w:cs="Times New Roman"/>
      <w:color w:val="2F5496" w:themeColor="accent1" w:themeShade="BF"/>
      <w:lang w:val="en-GB" w:eastAsia="en-GB"/>
    </w:rPr>
    <w:tblPr>
      <w:tblStyleRowBandSize w:val="1"/>
      <w:tblStyleColBandSize w:val="1"/>
      <w:tblBorders>
        <w:top w:val="single" w:sz="8" w:space="0" w:color="4472C4" w:themeColor="accent1"/>
        <w:bottom w:val="single" w:sz="8" w:space="0" w:color="4472C4" w:themeColor="accent1"/>
      </w:tblBorders>
    </w:tblPr>
    <w:tblStylePr w:type="firstRow">
      <w:pPr>
        <w:spacing w:beforeLines="0" w:beforeAutospacing="0" w:afterLines="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CorpoTestoChar">
    <w:name w:val="CorpoTesto Char"/>
    <w:basedOn w:val="DefaultParagraphFont"/>
    <w:link w:val="CorpoTesto0"/>
    <w:locked/>
    <w:rsid w:val="00A50AC0"/>
    <w:rPr>
      <w:rFonts w:ascii="Arial" w:hAnsi="Arial" w:cs="Arial"/>
      <w:color w:val="000000"/>
    </w:rPr>
  </w:style>
  <w:style w:type="paragraph" w:customStyle="1" w:styleId="CorpoTesto0">
    <w:name w:val="CorpoTesto"/>
    <w:basedOn w:val="Normal"/>
    <w:link w:val="CorpoTestoChar"/>
    <w:rsid w:val="00A50AC0"/>
    <w:pPr>
      <w:spacing w:before="120" w:line="240" w:lineRule="exact"/>
      <w:ind w:right="-595"/>
    </w:pPr>
    <w:rPr>
      <w:rFonts w:ascii="Arial" w:hAnsi="Arial" w:cs="Arial"/>
      <w:sz w:val="22"/>
      <w:szCs w:val="22"/>
    </w:rPr>
  </w:style>
  <w:style w:type="numbering" w:customStyle="1" w:styleId="SelexES">
    <w:name w:val="Selex ES"/>
    <w:uiPriority w:val="99"/>
    <w:rsid w:val="00A50AC0"/>
    <w:pPr>
      <w:numPr>
        <w:numId w:val="32"/>
      </w:numPr>
    </w:pPr>
  </w:style>
  <w:style w:type="paragraph" w:customStyle="1" w:styleId="Trattino">
    <w:name w:val="Trattino"/>
    <w:basedOn w:val="BodyText"/>
    <w:rsid w:val="00A50AC0"/>
    <w:pPr>
      <w:numPr>
        <w:numId w:val="34"/>
      </w:numPr>
      <w:autoSpaceDE w:val="0"/>
      <w:autoSpaceDN w:val="0"/>
      <w:spacing w:after="0"/>
    </w:pPr>
    <w:rPr>
      <w:rFonts w:ascii="Times New Roman" w:hAnsi="Times New Roman"/>
      <w:sz w:val="24"/>
      <w:szCs w:val="24"/>
    </w:rPr>
  </w:style>
  <w:style w:type="paragraph" w:customStyle="1" w:styleId="Corpotestotrattino">
    <w:name w:val="Corpo testo trattino"/>
    <w:basedOn w:val="BodyText"/>
    <w:rsid w:val="00A50AC0"/>
    <w:pPr>
      <w:autoSpaceDE w:val="0"/>
      <w:autoSpaceDN w:val="0"/>
      <w:spacing w:after="0"/>
      <w:ind w:left="1264"/>
    </w:pPr>
    <w:rPr>
      <w:rFonts w:ascii="Times New Roman" w:hAnsi="Times New Roman"/>
      <w:sz w:val="24"/>
      <w:szCs w:val="24"/>
    </w:rPr>
  </w:style>
  <w:style w:type="character" w:customStyle="1" w:styleId="BulletLivello1Carattere">
    <w:name w:val="BulletLivello1 Carattere"/>
    <w:basedOn w:val="DefaultParagraphFont"/>
    <w:link w:val="BulletLivello1"/>
    <w:rsid w:val="00A50AC0"/>
    <w:rPr>
      <w:rFonts w:ascii="Arial" w:hAnsi="Arial"/>
    </w:rPr>
  </w:style>
  <w:style w:type="paragraph" w:customStyle="1" w:styleId="BulletLivello1">
    <w:name w:val="BulletLivello1"/>
    <w:basedOn w:val="Normal"/>
    <w:link w:val="BulletLivello1Carattere"/>
    <w:rsid w:val="00A50AC0"/>
    <w:pPr>
      <w:spacing w:after="120" w:line="240" w:lineRule="auto"/>
    </w:pPr>
    <w:rPr>
      <w:rFonts w:ascii="Arial" w:hAnsi="Arial" w:cstheme="minorBidi"/>
      <w:color w:val="auto"/>
      <w:sz w:val="22"/>
      <w:szCs w:val="22"/>
    </w:rPr>
  </w:style>
  <w:style w:type="paragraph" w:customStyle="1" w:styleId="Indent1">
    <w:name w:val="Indent 1"/>
    <w:basedOn w:val="Normal"/>
    <w:uiPriority w:val="99"/>
    <w:semiHidden/>
    <w:rsid w:val="00A50AC0"/>
    <w:pPr>
      <w:numPr>
        <w:numId w:val="35"/>
      </w:numPr>
      <w:spacing w:before="120" w:line="240" w:lineRule="auto"/>
    </w:pPr>
    <w:rPr>
      <w:rFonts w:ascii="Times New Roman" w:hAnsi="Times New Roman" w:cs="Times New Roman"/>
      <w:color w:val="auto"/>
      <w:sz w:val="24"/>
      <w:szCs w:val="24"/>
    </w:rPr>
  </w:style>
  <w:style w:type="character" w:customStyle="1" w:styleId="CorpodeltestoCarattere">
    <w:name w:val="Corpo del testo Carattere"/>
    <w:aliases w:val="bt Carattere1,BODY TEXT Carattere1,body text Carattere1,t2 Carattere1,Block text Carattere1,Text Carattere1,heading_txt Carattere1,bodytxy2 Carattere1,Para Carattere1,EHPT Carattere1,Body Text2 Carattere1,bt1 Carattere1"/>
    <w:uiPriority w:val="99"/>
    <w:semiHidden/>
    <w:locked/>
    <w:rsid w:val="00A50AC0"/>
    <w:rPr>
      <w:rFonts w:cs="Times New Roman"/>
      <w:sz w:val="20"/>
      <w:szCs w:val="20"/>
    </w:rPr>
  </w:style>
  <w:style w:type="paragraph" w:customStyle="1" w:styleId="Titolo2b">
    <w:name w:val="Titolo 2b"/>
    <w:basedOn w:val="Heading2"/>
    <w:next w:val="Normal"/>
    <w:rsid w:val="00A50AC0"/>
    <w:pPr>
      <w:numPr>
        <w:numId w:val="36"/>
      </w:numPr>
      <w:spacing w:before="240" w:after="240" w:line="360" w:lineRule="auto"/>
    </w:pPr>
    <w:rPr>
      <w:rFonts w:ascii="Times New Roman" w:eastAsia="Times New Roman" w:hAnsi="Times New Roman" w:cs="Times New Roman"/>
      <w:caps/>
      <w:color w:val="auto"/>
      <w:sz w:val="30"/>
      <w:szCs w:val="20"/>
      <w:lang w:val="en-US"/>
    </w:rPr>
  </w:style>
  <w:style w:type="paragraph" w:customStyle="1" w:styleId="CopyrightPrimaPag">
    <w:name w:val="CopyrightPrimaPag"/>
    <w:basedOn w:val="Normal"/>
    <w:rsid w:val="00A50AC0"/>
    <w:pPr>
      <w:spacing w:before="40" w:after="40" w:line="240" w:lineRule="auto"/>
      <w:jc w:val="center"/>
    </w:pPr>
    <w:rPr>
      <w:rFonts w:eastAsia="Calibri" w:cs="Arial"/>
      <w:sz w:val="16"/>
      <w:szCs w:val="16"/>
    </w:rPr>
  </w:style>
  <w:style w:type="table" w:customStyle="1" w:styleId="Create1">
    <w:name w:val="Create1"/>
    <w:basedOn w:val="TableNormal"/>
    <w:next w:val="TableGrid"/>
    <w:uiPriority w:val="39"/>
    <w:rsid w:val="0093562C"/>
    <w:pPr>
      <w:spacing w:after="0" w:line="240" w:lineRule="auto"/>
    </w:pPr>
    <w:rPr>
      <w:rFonts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livello">
    <w:name w:val="Bullet (1° livello)"/>
    <w:basedOn w:val="Normal"/>
    <w:link w:val="Bullet1livelloChar"/>
    <w:rsid w:val="00370138"/>
    <w:pPr>
      <w:autoSpaceDE w:val="0"/>
      <w:autoSpaceDN w:val="0"/>
      <w:adjustRightInd w:val="0"/>
      <w:spacing w:line="240" w:lineRule="auto"/>
    </w:pPr>
    <w:rPr>
      <w:rFonts w:ascii="Arial Narrow" w:eastAsia="Calibri" w:hAnsi="Arial Narrow" w:cs="Times New Roman"/>
      <w:color w:val="auto"/>
      <w:sz w:val="22"/>
      <w:lang w:eastAsia="it-IT"/>
    </w:rPr>
  </w:style>
  <w:style w:type="character" w:customStyle="1" w:styleId="Bullet1livelloChar">
    <w:name w:val="Bullet (1° livello) Char"/>
    <w:link w:val="Bullet1livello"/>
    <w:locked/>
    <w:rsid w:val="00370138"/>
    <w:rPr>
      <w:rFonts w:ascii="Arial Narrow" w:eastAsia="Calibri" w:hAnsi="Arial Narrow" w:cs="Times New Roman"/>
      <w:color w:val="auto"/>
      <w:sz w:val="22"/>
      <w:lang w:eastAsia="it-IT"/>
    </w:rPr>
  </w:style>
  <w:style w:type="paragraph" w:customStyle="1" w:styleId="Body01">
    <w:name w:val="Body_01"/>
    <w:basedOn w:val="Normal"/>
    <w:link w:val="Body01Carattere"/>
    <w:qFormat/>
    <w:rsid w:val="00681940"/>
    <w:pPr>
      <w:autoSpaceDE w:val="0"/>
      <w:autoSpaceDN w:val="0"/>
      <w:adjustRightInd w:val="0"/>
      <w:spacing w:before="120" w:line="240" w:lineRule="auto"/>
    </w:pPr>
    <w:rPr>
      <w:color w:val="auto"/>
      <w:lang w:val="en-US"/>
    </w:rPr>
  </w:style>
  <w:style w:type="character" w:customStyle="1" w:styleId="Body01Carattere">
    <w:name w:val="Body_01 Carattere"/>
    <w:basedOn w:val="DefaultParagraphFont"/>
    <w:link w:val="Body01"/>
    <w:rsid w:val="00681940"/>
    <w:rPr>
      <w:color w:val="auto"/>
      <w:lang w:val="en-US"/>
    </w:rPr>
  </w:style>
  <w:style w:type="paragraph" w:customStyle="1" w:styleId="Descrizionecolonnetabella">
    <w:name w:val="Descrizione colonne tabella"/>
    <w:basedOn w:val="Normal"/>
    <w:rsid w:val="00657B19"/>
    <w:pPr>
      <w:spacing w:before="120" w:after="120" w:line="240" w:lineRule="auto"/>
      <w:jc w:val="center"/>
    </w:pPr>
    <w:rPr>
      <w:rFonts w:ascii="Calibri" w:eastAsia="Calibri" w:hAnsi="Calibri" w:cs="Times New Roman"/>
      <w:b/>
      <w:bCs/>
      <w:color w:val="auto"/>
      <w:kern w:val="20"/>
      <w:sz w:val="24"/>
    </w:rPr>
  </w:style>
  <w:style w:type="paragraph" w:customStyle="1" w:styleId="Noindice">
    <w:name w:val="No indice"/>
    <w:rsid w:val="005B7BCA"/>
    <w:pPr>
      <w:pageBreakBefore/>
      <w:numPr>
        <w:numId w:val="40"/>
      </w:numPr>
      <w:shd w:val="clear" w:color="auto" w:fill="FFFFFF"/>
      <w:spacing w:before="120" w:after="120" w:line="240" w:lineRule="auto"/>
    </w:pPr>
    <w:rPr>
      <w:rFonts w:ascii="Times New Roman" w:eastAsia="Times New Roman" w:hAnsi="Times New Roman" w:cs="Times New Roman"/>
      <w:b/>
      <w:caps/>
      <w:color w:val="auto"/>
      <w:sz w:val="28"/>
      <w:lang w:eastAsia="it-IT"/>
    </w:rPr>
  </w:style>
  <w:style w:type="paragraph" w:customStyle="1" w:styleId="descr3">
    <w:name w:val="descr3"/>
    <w:basedOn w:val="Normal"/>
    <w:rsid w:val="00400BB8"/>
    <w:pPr>
      <w:numPr>
        <w:numId w:val="41"/>
      </w:numPr>
      <w:spacing w:before="40" w:after="40" w:line="40" w:lineRule="atLeast"/>
    </w:pPr>
    <w:rPr>
      <w:rFonts w:ascii="Times New Roman" w:eastAsia="Times New Roman" w:hAnsi="Times New Roman" w:cs="Times New Roman"/>
      <w:color w:val="auto"/>
      <w:sz w:val="24"/>
      <w:lang w:eastAsia="it-IT"/>
    </w:rPr>
  </w:style>
  <w:style w:type="paragraph" w:customStyle="1" w:styleId="StileTitolo214pt">
    <w:name w:val="Stile Titolo 2 + 14 pt"/>
    <w:basedOn w:val="Heading2"/>
    <w:rsid w:val="00D54E07"/>
    <w:pPr>
      <w:numPr>
        <w:numId w:val="42"/>
      </w:numPr>
      <w:tabs>
        <w:tab w:val="clear" w:pos="-3686"/>
      </w:tabs>
      <w:autoSpaceDE w:val="0"/>
      <w:autoSpaceDN w:val="0"/>
      <w:adjustRightInd w:val="0"/>
      <w:spacing w:before="240" w:after="120" w:afterAutospacing="1"/>
      <w:ind w:left="1145" w:hanging="578"/>
      <w:jc w:val="left"/>
    </w:pPr>
    <w:rPr>
      <w:rFonts w:ascii="Times New Roman" w:eastAsia="Times New Roman" w:hAnsi="Times New Roman" w:cs="Times New Roman"/>
      <w:caps/>
      <w:color w:val="auto"/>
      <w:sz w:val="28"/>
      <w:szCs w:val="24"/>
      <w:lang w:eastAsia="it-IT"/>
    </w:rPr>
  </w:style>
  <w:style w:type="paragraph" w:customStyle="1" w:styleId="Paragrafolettere">
    <w:name w:val="Paragrafo lettere"/>
    <w:basedOn w:val="BodyText"/>
    <w:rsid w:val="00297E5A"/>
    <w:pPr>
      <w:numPr>
        <w:numId w:val="43"/>
      </w:numPr>
      <w:spacing w:before="240" w:after="0"/>
    </w:pPr>
    <w:rPr>
      <w:rFonts w:ascii="Open Sans" w:eastAsia="Times New Roman" w:hAnsi="Open Sans"/>
      <w:sz w:val="20"/>
      <w:lang w:eastAsia="it-IT"/>
    </w:rPr>
  </w:style>
  <w:style w:type="paragraph" w:customStyle="1" w:styleId="paragrafo0">
    <w:name w:val="paragrafo"/>
    <w:basedOn w:val="Normal"/>
    <w:rsid w:val="00E12646"/>
    <w:rPr>
      <w:rFonts w:eastAsia="Times New Roman" w:cs="Century Schoolbook"/>
      <w:color w:val="auto"/>
      <w:szCs w:val="22"/>
      <w:lang w:eastAsia="it-IT"/>
    </w:rPr>
  </w:style>
  <w:style w:type="paragraph" w:customStyle="1" w:styleId="Normale1">
    <w:name w:val="Normale1"/>
    <w:rsid w:val="00C31135"/>
    <w:pPr>
      <w:suppressAutoHyphens/>
      <w:autoSpaceDN w:val="0"/>
      <w:spacing w:line="256" w:lineRule="auto"/>
      <w:textAlignment w:val="baseline"/>
    </w:pPr>
    <w:rPr>
      <w:rFonts w:ascii="Calibri" w:eastAsia="Calibri" w:hAnsi="Calibri" w:cs="Times New Roman"/>
      <w:color w:val="auto"/>
      <w:sz w:val="22"/>
      <w:szCs w:val="22"/>
    </w:rPr>
  </w:style>
  <w:style w:type="paragraph" w:customStyle="1" w:styleId="Bullet1liv">
    <w:name w:val="Bullet 1 liv"/>
    <w:basedOn w:val="ListParagraph"/>
    <w:next w:val="Normal"/>
    <w:qFormat/>
    <w:rsid w:val="00B3719D"/>
    <w:pPr>
      <w:autoSpaceDE w:val="0"/>
      <w:autoSpaceDN w:val="0"/>
      <w:adjustRightInd w:val="0"/>
      <w:spacing w:after="0" w:line="240" w:lineRule="auto"/>
      <w:ind w:left="360"/>
    </w:pPr>
    <w:rPr>
      <w:rFonts w:asciiTheme="minorHAnsi" w:hAnsiTheme="minorHAnsi" w:cs="TimesNewRoman,Bold"/>
      <w:bCs/>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3246">
      <w:bodyDiv w:val="1"/>
      <w:marLeft w:val="0"/>
      <w:marRight w:val="0"/>
      <w:marTop w:val="0"/>
      <w:marBottom w:val="0"/>
      <w:divBdr>
        <w:top w:val="none" w:sz="0" w:space="0" w:color="auto"/>
        <w:left w:val="none" w:sz="0" w:space="0" w:color="auto"/>
        <w:bottom w:val="none" w:sz="0" w:space="0" w:color="auto"/>
        <w:right w:val="none" w:sz="0" w:space="0" w:color="auto"/>
      </w:divBdr>
    </w:div>
    <w:div w:id="40641351">
      <w:bodyDiv w:val="1"/>
      <w:marLeft w:val="0"/>
      <w:marRight w:val="0"/>
      <w:marTop w:val="0"/>
      <w:marBottom w:val="0"/>
      <w:divBdr>
        <w:top w:val="none" w:sz="0" w:space="0" w:color="auto"/>
        <w:left w:val="none" w:sz="0" w:space="0" w:color="auto"/>
        <w:bottom w:val="none" w:sz="0" w:space="0" w:color="auto"/>
        <w:right w:val="none" w:sz="0" w:space="0" w:color="auto"/>
      </w:divBdr>
    </w:div>
    <w:div w:id="77405921">
      <w:bodyDiv w:val="1"/>
      <w:marLeft w:val="0"/>
      <w:marRight w:val="0"/>
      <w:marTop w:val="0"/>
      <w:marBottom w:val="0"/>
      <w:divBdr>
        <w:top w:val="none" w:sz="0" w:space="0" w:color="auto"/>
        <w:left w:val="none" w:sz="0" w:space="0" w:color="auto"/>
        <w:bottom w:val="none" w:sz="0" w:space="0" w:color="auto"/>
        <w:right w:val="none" w:sz="0" w:space="0" w:color="auto"/>
      </w:divBdr>
      <w:divsChild>
        <w:div w:id="110787962">
          <w:marLeft w:val="274"/>
          <w:marRight w:val="0"/>
          <w:marTop w:val="40"/>
          <w:marBottom w:val="40"/>
          <w:divBdr>
            <w:top w:val="none" w:sz="0" w:space="0" w:color="auto"/>
            <w:left w:val="none" w:sz="0" w:space="0" w:color="auto"/>
            <w:bottom w:val="none" w:sz="0" w:space="0" w:color="auto"/>
            <w:right w:val="none" w:sz="0" w:space="0" w:color="auto"/>
          </w:divBdr>
        </w:div>
        <w:div w:id="248471302">
          <w:marLeft w:val="274"/>
          <w:marRight w:val="0"/>
          <w:marTop w:val="40"/>
          <w:marBottom w:val="40"/>
          <w:divBdr>
            <w:top w:val="none" w:sz="0" w:space="0" w:color="auto"/>
            <w:left w:val="none" w:sz="0" w:space="0" w:color="auto"/>
            <w:bottom w:val="none" w:sz="0" w:space="0" w:color="auto"/>
            <w:right w:val="none" w:sz="0" w:space="0" w:color="auto"/>
          </w:divBdr>
        </w:div>
        <w:div w:id="282612579">
          <w:marLeft w:val="274"/>
          <w:marRight w:val="0"/>
          <w:marTop w:val="40"/>
          <w:marBottom w:val="40"/>
          <w:divBdr>
            <w:top w:val="none" w:sz="0" w:space="0" w:color="auto"/>
            <w:left w:val="none" w:sz="0" w:space="0" w:color="auto"/>
            <w:bottom w:val="none" w:sz="0" w:space="0" w:color="auto"/>
            <w:right w:val="none" w:sz="0" w:space="0" w:color="auto"/>
          </w:divBdr>
        </w:div>
        <w:div w:id="338049315">
          <w:marLeft w:val="274"/>
          <w:marRight w:val="0"/>
          <w:marTop w:val="40"/>
          <w:marBottom w:val="40"/>
          <w:divBdr>
            <w:top w:val="none" w:sz="0" w:space="0" w:color="auto"/>
            <w:left w:val="none" w:sz="0" w:space="0" w:color="auto"/>
            <w:bottom w:val="none" w:sz="0" w:space="0" w:color="auto"/>
            <w:right w:val="none" w:sz="0" w:space="0" w:color="auto"/>
          </w:divBdr>
        </w:div>
        <w:div w:id="375203665">
          <w:marLeft w:val="274"/>
          <w:marRight w:val="0"/>
          <w:marTop w:val="40"/>
          <w:marBottom w:val="40"/>
          <w:divBdr>
            <w:top w:val="none" w:sz="0" w:space="0" w:color="auto"/>
            <w:left w:val="none" w:sz="0" w:space="0" w:color="auto"/>
            <w:bottom w:val="none" w:sz="0" w:space="0" w:color="auto"/>
            <w:right w:val="none" w:sz="0" w:space="0" w:color="auto"/>
          </w:divBdr>
        </w:div>
        <w:div w:id="487137503">
          <w:marLeft w:val="274"/>
          <w:marRight w:val="0"/>
          <w:marTop w:val="40"/>
          <w:marBottom w:val="40"/>
          <w:divBdr>
            <w:top w:val="none" w:sz="0" w:space="0" w:color="auto"/>
            <w:left w:val="none" w:sz="0" w:space="0" w:color="auto"/>
            <w:bottom w:val="none" w:sz="0" w:space="0" w:color="auto"/>
            <w:right w:val="none" w:sz="0" w:space="0" w:color="auto"/>
          </w:divBdr>
        </w:div>
        <w:div w:id="590897961">
          <w:marLeft w:val="274"/>
          <w:marRight w:val="0"/>
          <w:marTop w:val="40"/>
          <w:marBottom w:val="40"/>
          <w:divBdr>
            <w:top w:val="none" w:sz="0" w:space="0" w:color="auto"/>
            <w:left w:val="none" w:sz="0" w:space="0" w:color="auto"/>
            <w:bottom w:val="none" w:sz="0" w:space="0" w:color="auto"/>
            <w:right w:val="none" w:sz="0" w:space="0" w:color="auto"/>
          </w:divBdr>
        </w:div>
        <w:div w:id="716851772">
          <w:marLeft w:val="274"/>
          <w:marRight w:val="0"/>
          <w:marTop w:val="40"/>
          <w:marBottom w:val="40"/>
          <w:divBdr>
            <w:top w:val="none" w:sz="0" w:space="0" w:color="auto"/>
            <w:left w:val="none" w:sz="0" w:space="0" w:color="auto"/>
            <w:bottom w:val="none" w:sz="0" w:space="0" w:color="auto"/>
            <w:right w:val="none" w:sz="0" w:space="0" w:color="auto"/>
          </w:divBdr>
        </w:div>
        <w:div w:id="759760083">
          <w:marLeft w:val="274"/>
          <w:marRight w:val="0"/>
          <w:marTop w:val="40"/>
          <w:marBottom w:val="40"/>
          <w:divBdr>
            <w:top w:val="none" w:sz="0" w:space="0" w:color="auto"/>
            <w:left w:val="none" w:sz="0" w:space="0" w:color="auto"/>
            <w:bottom w:val="none" w:sz="0" w:space="0" w:color="auto"/>
            <w:right w:val="none" w:sz="0" w:space="0" w:color="auto"/>
          </w:divBdr>
        </w:div>
        <w:div w:id="764769809">
          <w:marLeft w:val="274"/>
          <w:marRight w:val="0"/>
          <w:marTop w:val="40"/>
          <w:marBottom w:val="40"/>
          <w:divBdr>
            <w:top w:val="none" w:sz="0" w:space="0" w:color="auto"/>
            <w:left w:val="none" w:sz="0" w:space="0" w:color="auto"/>
            <w:bottom w:val="none" w:sz="0" w:space="0" w:color="auto"/>
            <w:right w:val="none" w:sz="0" w:space="0" w:color="auto"/>
          </w:divBdr>
        </w:div>
        <w:div w:id="801537702">
          <w:marLeft w:val="274"/>
          <w:marRight w:val="0"/>
          <w:marTop w:val="40"/>
          <w:marBottom w:val="40"/>
          <w:divBdr>
            <w:top w:val="none" w:sz="0" w:space="0" w:color="auto"/>
            <w:left w:val="none" w:sz="0" w:space="0" w:color="auto"/>
            <w:bottom w:val="none" w:sz="0" w:space="0" w:color="auto"/>
            <w:right w:val="none" w:sz="0" w:space="0" w:color="auto"/>
          </w:divBdr>
        </w:div>
        <w:div w:id="831529346">
          <w:marLeft w:val="274"/>
          <w:marRight w:val="0"/>
          <w:marTop w:val="40"/>
          <w:marBottom w:val="40"/>
          <w:divBdr>
            <w:top w:val="none" w:sz="0" w:space="0" w:color="auto"/>
            <w:left w:val="none" w:sz="0" w:space="0" w:color="auto"/>
            <w:bottom w:val="none" w:sz="0" w:space="0" w:color="auto"/>
            <w:right w:val="none" w:sz="0" w:space="0" w:color="auto"/>
          </w:divBdr>
        </w:div>
        <w:div w:id="918708065">
          <w:marLeft w:val="274"/>
          <w:marRight w:val="0"/>
          <w:marTop w:val="40"/>
          <w:marBottom w:val="40"/>
          <w:divBdr>
            <w:top w:val="none" w:sz="0" w:space="0" w:color="auto"/>
            <w:left w:val="none" w:sz="0" w:space="0" w:color="auto"/>
            <w:bottom w:val="none" w:sz="0" w:space="0" w:color="auto"/>
            <w:right w:val="none" w:sz="0" w:space="0" w:color="auto"/>
          </w:divBdr>
        </w:div>
        <w:div w:id="940525564">
          <w:marLeft w:val="274"/>
          <w:marRight w:val="0"/>
          <w:marTop w:val="40"/>
          <w:marBottom w:val="40"/>
          <w:divBdr>
            <w:top w:val="none" w:sz="0" w:space="0" w:color="auto"/>
            <w:left w:val="none" w:sz="0" w:space="0" w:color="auto"/>
            <w:bottom w:val="none" w:sz="0" w:space="0" w:color="auto"/>
            <w:right w:val="none" w:sz="0" w:space="0" w:color="auto"/>
          </w:divBdr>
        </w:div>
        <w:div w:id="958218720">
          <w:marLeft w:val="274"/>
          <w:marRight w:val="0"/>
          <w:marTop w:val="40"/>
          <w:marBottom w:val="40"/>
          <w:divBdr>
            <w:top w:val="none" w:sz="0" w:space="0" w:color="auto"/>
            <w:left w:val="none" w:sz="0" w:space="0" w:color="auto"/>
            <w:bottom w:val="none" w:sz="0" w:space="0" w:color="auto"/>
            <w:right w:val="none" w:sz="0" w:space="0" w:color="auto"/>
          </w:divBdr>
        </w:div>
        <w:div w:id="987171678">
          <w:marLeft w:val="274"/>
          <w:marRight w:val="0"/>
          <w:marTop w:val="40"/>
          <w:marBottom w:val="40"/>
          <w:divBdr>
            <w:top w:val="none" w:sz="0" w:space="0" w:color="auto"/>
            <w:left w:val="none" w:sz="0" w:space="0" w:color="auto"/>
            <w:bottom w:val="none" w:sz="0" w:space="0" w:color="auto"/>
            <w:right w:val="none" w:sz="0" w:space="0" w:color="auto"/>
          </w:divBdr>
        </w:div>
        <w:div w:id="1008675019">
          <w:marLeft w:val="274"/>
          <w:marRight w:val="0"/>
          <w:marTop w:val="40"/>
          <w:marBottom w:val="40"/>
          <w:divBdr>
            <w:top w:val="none" w:sz="0" w:space="0" w:color="auto"/>
            <w:left w:val="none" w:sz="0" w:space="0" w:color="auto"/>
            <w:bottom w:val="none" w:sz="0" w:space="0" w:color="auto"/>
            <w:right w:val="none" w:sz="0" w:space="0" w:color="auto"/>
          </w:divBdr>
        </w:div>
        <w:div w:id="1039088937">
          <w:marLeft w:val="274"/>
          <w:marRight w:val="0"/>
          <w:marTop w:val="40"/>
          <w:marBottom w:val="40"/>
          <w:divBdr>
            <w:top w:val="none" w:sz="0" w:space="0" w:color="auto"/>
            <w:left w:val="none" w:sz="0" w:space="0" w:color="auto"/>
            <w:bottom w:val="none" w:sz="0" w:space="0" w:color="auto"/>
            <w:right w:val="none" w:sz="0" w:space="0" w:color="auto"/>
          </w:divBdr>
        </w:div>
        <w:div w:id="1087114602">
          <w:marLeft w:val="274"/>
          <w:marRight w:val="0"/>
          <w:marTop w:val="40"/>
          <w:marBottom w:val="40"/>
          <w:divBdr>
            <w:top w:val="none" w:sz="0" w:space="0" w:color="auto"/>
            <w:left w:val="none" w:sz="0" w:space="0" w:color="auto"/>
            <w:bottom w:val="none" w:sz="0" w:space="0" w:color="auto"/>
            <w:right w:val="none" w:sz="0" w:space="0" w:color="auto"/>
          </w:divBdr>
        </w:div>
        <w:div w:id="1205101998">
          <w:marLeft w:val="274"/>
          <w:marRight w:val="0"/>
          <w:marTop w:val="40"/>
          <w:marBottom w:val="40"/>
          <w:divBdr>
            <w:top w:val="none" w:sz="0" w:space="0" w:color="auto"/>
            <w:left w:val="none" w:sz="0" w:space="0" w:color="auto"/>
            <w:bottom w:val="none" w:sz="0" w:space="0" w:color="auto"/>
            <w:right w:val="none" w:sz="0" w:space="0" w:color="auto"/>
          </w:divBdr>
        </w:div>
        <w:div w:id="1416244840">
          <w:marLeft w:val="274"/>
          <w:marRight w:val="0"/>
          <w:marTop w:val="40"/>
          <w:marBottom w:val="40"/>
          <w:divBdr>
            <w:top w:val="none" w:sz="0" w:space="0" w:color="auto"/>
            <w:left w:val="none" w:sz="0" w:space="0" w:color="auto"/>
            <w:bottom w:val="none" w:sz="0" w:space="0" w:color="auto"/>
            <w:right w:val="none" w:sz="0" w:space="0" w:color="auto"/>
          </w:divBdr>
        </w:div>
        <w:div w:id="1562016552">
          <w:marLeft w:val="274"/>
          <w:marRight w:val="0"/>
          <w:marTop w:val="40"/>
          <w:marBottom w:val="40"/>
          <w:divBdr>
            <w:top w:val="none" w:sz="0" w:space="0" w:color="auto"/>
            <w:left w:val="none" w:sz="0" w:space="0" w:color="auto"/>
            <w:bottom w:val="none" w:sz="0" w:space="0" w:color="auto"/>
            <w:right w:val="none" w:sz="0" w:space="0" w:color="auto"/>
          </w:divBdr>
        </w:div>
        <w:div w:id="1575816364">
          <w:marLeft w:val="274"/>
          <w:marRight w:val="0"/>
          <w:marTop w:val="40"/>
          <w:marBottom w:val="40"/>
          <w:divBdr>
            <w:top w:val="none" w:sz="0" w:space="0" w:color="auto"/>
            <w:left w:val="none" w:sz="0" w:space="0" w:color="auto"/>
            <w:bottom w:val="none" w:sz="0" w:space="0" w:color="auto"/>
            <w:right w:val="none" w:sz="0" w:space="0" w:color="auto"/>
          </w:divBdr>
        </w:div>
        <w:div w:id="1596817235">
          <w:marLeft w:val="274"/>
          <w:marRight w:val="0"/>
          <w:marTop w:val="40"/>
          <w:marBottom w:val="40"/>
          <w:divBdr>
            <w:top w:val="none" w:sz="0" w:space="0" w:color="auto"/>
            <w:left w:val="none" w:sz="0" w:space="0" w:color="auto"/>
            <w:bottom w:val="none" w:sz="0" w:space="0" w:color="auto"/>
            <w:right w:val="none" w:sz="0" w:space="0" w:color="auto"/>
          </w:divBdr>
        </w:div>
        <w:div w:id="1656762697">
          <w:marLeft w:val="274"/>
          <w:marRight w:val="0"/>
          <w:marTop w:val="40"/>
          <w:marBottom w:val="40"/>
          <w:divBdr>
            <w:top w:val="none" w:sz="0" w:space="0" w:color="auto"/>
            <w:left w:val="none" w:sz="0" w:space="0" w:color="auto"/>
            <w:bottom w:val="none" w:sz="0" w:space="0" w:color="auto"/>
            <w:right w:val="none" w:sz="0" w:space="0" w:color="auto"/>
          </w:divBdr>
        </w:div>
        <w:div w:id="1882357588">
          <w:marLeft w:val="274"/>
          <w:marRight w:val="0"/>
          <w:marTop w:val="40"/>
          <w:marBottom w:val="40"/>
          <w:divBdr>
            <w:top w:val="none" w:sz="0" w:space="0" w:color="auto"/>
            <w:left w:val="none" w:sz="0" w:space="0" w:color="auto"/>
            <w:bottom w:val="none" w:sz="0" w:space="0" w:color="auto"/>
            <w:right w:val="none" w:sz="0" w:space="0" w:color="auto"/>
          </w:divBdr>
        </w:div>
        <w:div w:id="1954902296">
          <w:marLeft w:val="274"/>
          <w:marRight w:val="0"/>
          <w:marTop w:val="40"/>
          <w:marBottom w:val="40"/>
          <w:divBdr>
            <w:top w:val="none" w:sz="0" w:space="0" w:color="auto"/>
            <w:left w:val="none" w:sz="0" w:space="0" w:color="auto"/>
            <w:bottom w:val="none" w:sz="0" w:space="0" w:color="auto"/>
            <w:right w:val="none" w:sz="0" w:space="0" w:color="auto"/>
          </w:divBdr>
        </w:div>
        <w:div w:id="2074810518">
          <w:marLeft w:val="274"/>
          <w:marRight w:val="0"/>
          <w:marTop w:val="40"/>
          <w:marBottom w:val="40"/>
          <w:divBdr>
            <w:top w:val="none" w:sz="0" w:space="0" w:color="auto"/>
            <w:left w:val="none" w:sz="0" w:space="0" w:color="auto"/>
            <w:bottom w:val="none" w:sz="0" w:space="0" w:color="auto"/>
            <w:right w:val="none" w:sz="0" w:space="0" w:color="auto"/>
          </w:divBdr>
        </w:div>
        <w:div w:id="2087069742">
          <w:marLeft w:val="274"/>
          <w:marRight w:val="0"/>
          <w:marTop w:val="40"/>
          <w:marBottom w:val="40"/>
          <w:divBdr>
            <w:top w:val="none" w:sz="0" w:space="0" w:color="auto"/>
            <w:left w:val="none" w:sz="0" w:space="0" w:color="auto"/>
            <w:bottom w:val="none" w:sz="0" w:space="0" w:color="auto"/>
            <w:right w:val="none" w:sz="0" w:space="0" w:color="auto"/>
          </w:divBdr>
        </w:div>
        <w:div w:id="2135829083">
          <w:marLeft w:val="274"/>
          <w:marRight w:val="0"/>
          <w:marTop w:val="40"/>
          <w:marBottom w:val="40"/>
          <w:divBdr>
            <w:top w:val="none" w:sz="0" w:space="0" w:color="auto"/>
            <w:left w:val="none" w:sz="0" w:space="0" w:color="auto"/>
            <w:bottom w:val="none" w:sz="0" w:space="0" w:color="auto"/>
            <w:right w:val="none" w:sz="0" w:space="0" w:color="auto"/>
          </w:divBdr>
        </w:div>
      </w:divsChild>
    </w:div>
    <w:div w:id="77483630">
      <w:bodyDiv w:val="1"/>
      <w:marLeft w:val="0"/>
      <w:marRight w:val="0"/>
      <w:marTop w:val="0"/>
      <w:marBottom w:val="0"/>
      <w:divBdr>
        <w:top w:val="none" w:sz="0" w:space="0" w:color="auto"/>
        <w:left w:val="none" w:sz="0" w:space="0" w:color="auto"/>
        <w:bottom w:val="none" w:sz="0" w:space="0" w:color="auto"/>
        <w:right w:val="none" w:sz="0" w:space="0" w:color="auto"/>
      </w:divBdr>
    </w:div>
    <w:div w:id="501120725">
      <w:bodyDiv w:val="1"/>
      <w:marLeft w:val="0"/>
      <w:marRight w:val="0"/>
      <w:marTop w:val="0"/>
      <w:marBottom w:val="0"/>
      <w:divBdr>
        <w:top w:val="none" w:sz="0" w:space="0" w:color="auto"/>
        <w:left w:val="none" w:sz="0" w:space="0" w:color="auto"/>
        <w:bottom w:val="none" w:sz="0" w:space="0" w:color="auto"/>
        <w:right w:val="none" w:sz="0" w:space="0" w:color="auto"/>
      </w:divBdr>
    </w:div>
    <w:div w:id="722601820">
      <w:bodyDiv w:val="1"/>
      <w:marLeft w:val="0"/>
      <w:marRight w:val="0"/>
      <w:marTop w:val="0"/>
      <w:marBottom w:val="0"/>
      <w:divBdr>
        <w:top w:val="none" w:sz="0" w:space="0" w:color="auto"/>
        <w:left w:val="none" w:sz="0" w:space="0" w:color="auto"/>
        <w:bottom w:val="none" w:sz="0" w:space="0" w:color="auto"/>
        <w:right w:val="none" w:sz="0" w:space="0" w:color="auto"/>
      </w:divBdr>
      <w:divsChild>
        <w:div w:id="2119789987">
          <w:marLeft w:val="0"/>
          <w:marRight w:val="0"/>
          <w:marTop w:val="0"/>
          <w:marBottom w:val="0"/>
          <w:divBdr>
            <w:top w:val="none" w:sz="0" w:space="0" w:color="auto"/>
            <w:left w:val="none" w:sz="0" w:space="0" w:color="auto"/>
            <w:bottom w:val="none" w:sz="0" w:space="0" w:color="auto"/>
            <w:right w:val="none" w:sz="0" w:space="0" w:color="auto"/>
          </w:divBdr>
        </w:div>
      </w:divsChild>
    </w:div>
    <w:div w:id="746849181">
      <w:bodyDiv w:val="1"/>
      <w:marLeft w:val="0"/>
      <w:marRight w:val="0"/>
      <w:marTop w:val="0"/>
      <w:marBottom w:val="0"/>
      <w:divBdr>
        <w:top w:val="none" w:sz="0" w:space="0" w:color="auto"/>
        <w:left w:val="none" w:sz="0" w:space="0" w:color="auto"/>
        <w:bottom w:val="none" w:sz="0" w:space="0" w:color="auto"/>
        <w:right w:val="none" w:sz="0" w:space="0" w:color="auto"/>
      </w:divBdr>
    </w:div>
    <w:div w:id="985623766">
      <w:bodyDiv w:val="1"/>
      <w:marLeft w:val="0"/>
      <w:marRight w:val="0"/>
      <w:marTop w:val="0"/>
      <w:marBottom w:val="0"/>
      <w:divBdr>
        <w:top w:val="none" w:sz="0" w:space="0" w:color="auto"/>
        <w:left w:val="none" w:sz="0" w:space="0" w:color="auto"/>
        <w:bottom w:val="none" w:sz="0" w:space="0" w:color="auto"/>
        <w:right w:val="none" w:sz="0" w:space="0" w:color="auto"/>
      </w:divBdr>
    </w:div>
    <w:div w:id="1101531194">
      <w:bodyDiv w:val="1"/>
      <w:marLeft w:val="0"/>
      <w:marRight w:val="0"/>
      <w:marTop w:val="0"/>
      <w:marBottom w:val="0"/>
      <w:divBdr>
        <w:top w:val="none" w:sz="0" w:space="0" w:color="auto"/>
        <w:left w:val="none" w:sz="0" w:space="0" w:color="auto"/>
        <w:bottom w:val="none" w:sz="0" w:space="0" w:color="auto"/>
        <w:right w:val="none" w:sz="0" w:space="0" w:color="auto"/>
      </w:divBdr>
    </w:div>
    <w:div w:id="1230577098">
      <w:bodyDiv w:val="1"/>
      <w:marLeft w:val="0"/>
      <w:marRight w:val="0"/>
      <w:marTop w:val="0"/>
      <w:marBottom w:val="0"/>
      <w:divBdr>
        <w:top w:val="none" w:sz="0" w:space="0" w:color="auto"/>
        <w:left w:val="none" w:sz="0" w:space="0" w:color="auto"/>
        <w:bottom w:val="none" w:sz="0" w:space="0" w:color="auto"/>
        <w:right w:val="none" w:sz="0" w:space="0" w:color="auto"/>
      </w:divBdr>
      <w:divsChild>
        <w:div w:id="1679195927">
          <w:marLeft w:val="0"/>
          <w:marRight w:val="0"/>
          <w:marTop w:val="0"/>
          <w:marBottom w:val="0"/>
          <w:divBdr>
            <w:top w:val="none" w:sz="0" w:space="0" w:color="auto"/>
            <w:left w:val="none" w:sz="0" w:space="0" w:color="auto"/>
            <w:bottom w:val="none" w:sz="0" w:space="0" w:color="auto"/>
            <w:right w:val="none" w:sz="0" w:space="0" w:color="auto"/>
          </w:divBdr>
        </w:div>
      </w:divsChild>
    </w:div>
    <w:div w:id="1242523149">
      <w:bodyDiv w:val="1"/>
      <w:marLeft w:val="0"/>
      <w:marRight w:val="0"/>
      <w:marTop w:val="0"/>
      <w:marBottom w:val="0"/>
      <w:divBdr>
        <w:top w:val="none" w:sz="0" w:space="0" w:color="auto"/>
        <w:left w:val="none" w:sz="0" w:space="0" w:color="auto"/>
        <w:bottom w:val="none" w:sz="0" w:space="0" w:color="auto"/>
        <w:right w:val="none" w:sz="0" w:space="0" w:color="auto"/>
      </w:divBdr>
    </w:div>
    <w:div w:id="1500583541">
      <w:bodyDiv w:val="1"/>
      <w:marLeft w:val="0"/>
      <w:marRight w:val="0"/>
      <w:marTop w:val="0"/>
      <w:marBottom w:val="0"/>
      <w:divBdr>
        <w:top w:val="none" w:sz="0" w:space="0" w:color="auto"/>
        <w:left w:val="none" w:sz="0" w:space="0" w:color="auto"/>
        <w:bottom w:val="none" w:sz="0" w:space="0" w:color="auto"/>
        <w:right w:val="none" w:sz="0" w:space="0" w:color="auto"/>
      </w:divBdr>
    </w:div>
    <w:div w:id="1736316844">
      <w:bodyDiv w:val="1"/>
      <w:marLeft w:val="0"/>
      <w:marRight w:val="0"/>
      <w:marTop w:val="0"/>
      <w:marBottom w:val="0"/>
      <w:divBdr>
        <w:top w:val="none" w:sz="0" w:space="0" w:color="auto"/>
        <w:left w:val="none" w:sz="0" w:space="0" w:color="auto"/>
        <w:bottom w:val="none" w:sz="0" w:space="0" w:color="auto"/>
        <w:right w:val="none" w:sz="0" w:space="0" w:color="auto"/>
      </w:divBdr>
    </w:div>
    <w:div w:id="1753357347">
      <w:bodyDiv w:val="1"/>
      <w:marLeft w:val="0"/>
      <w:marRight w:val="0"/>
      <w:marTop w:val="0"/>
      <w:marBottom w:val="0"/>
      <w:divBdr>
        <w:top w:val="none" w:sz="0" w:space="0" w:color="auto"/>
        <w:left w:val="none" w:sz="0" w:space="0" w:color="auto"/>
        <w:bottom w:val="none" w:sz="0" w:space="0" w:color="auto"/>
        <w:right w:val="none" w:sz="0" w:space="0" w:color="auto"/>
      </w:divBdr>
      <w:divsChild>
        <w:div w:id="1716267864">
          <w:marLeft w:val="0"/>
          <w:marRight w:val="0"/>
          <w:marTop w:val="0"/>
          <w:marBottom w:val="0"/>
          <w:divBdr>
            <w:top w:val="none" w:sz="0" w:space="0" w:color="auto"/>
            <w:left w:val="none" w:sz="0" w:space="0" w:color="auto"/>
            <w:bottom w:val="none" w:sz="0" w:space="0" w:color="auto"/>
            <w:right w:val="none" w:sz="0" w:space="0" w:color="auto"/>
          </w:divBdr>
        </w:div>
      </w:divsChild>
    </w:div>
    <w:div w:id="1823427519">
      <w:bodyDiv w:val="1"/>
      <w:marLeft w:val="0"/>
      <w:marRight w:val="0"/>
      <w:marTop w:val="0"/>
      <w:marBottom w:val="0"/>
      <w:divBdr>
        <w:top w:val="none" w:sz="0" w:space="0" w:color="auto"/>
        <w:left w:val="none" w:sz="0" w:space="0" w:color="auto"/>
        <w:bottom w:val="none" w:sz="0" w:space="0" w:color="auto"/>
        <w:right w:val="none" w:sz="0" w:space="0" w:color="auto"/>
      </w:divBdr>
    </w:div>
    <w:div w:id="1908757469">
      <w:bodyDiv w:val="1"/>
      <w:marLeft w:val="0"/>
      <w:marRight w:val="0"/>
      <w:marTop w:val="0"/>
      <w:marBottom w:val="0"/>
      <w:divBdr>
        <w:top w:val="none" w:sz="0" w:space="0" w:color="auto"/>
        <w:left w:val="none" w:sz="0" w:space="0" w:color="auto"/>
        <w:bottom w:val="none" w:sz="0" w:space="0" w:color="auto"/>
        <w:right w:val="none" w:sz="0" w:space="0" w:color="auto"/>
      </w:divBdr>
    </w:div>
    <w:div w:id="1939215836">
      <w:bodyDiv w:val="1"/>
      <w:marLeft w:val="0"/>
      <w:marRight w:val="0"/>
      <w:marTop w:val="0"/>
      <w:marBottom w:val="0"/>
      <w:divBdr>
        <w:top w:val="none" w:sz="0" w:space="0" w:color="auto"/>
        <w:left w:val="none" w:sz="0" w:space="0" w:color="auto"/>
        <w:bottom w:val="none" w:sz="0" w:space="0" w:color="auto"/>
        <w:right w:val="none" w:sz="0" w:space="0" w:color="auto"/>
      </w:divBdr>
    </w:div>
    <w:div w:id="2082361089">
      <w:bodyDiv w:val="1"/>
      <w:marLeft w:val="0"/>
      <w:marRight w:val="0"/>
      <w:marTop w:val="0"/>
      <w:marBottom w:val="0"/>
      <w:divBdr>
        <w:top w:val="none" w:sz="0" w:space="0" w:color="auto"/>
        <w:left w:val="none" w:sz="0" w:space="0" w:color="auto"/>
        <w:bottom w:val="none" w:sz="0" w:space="0" w:color="auto"/>
        <w:right w:val="none" w:sz="0" w:space="0" w:color="auto"/>
      </w:divBdr>
    </w:div>
    <w:div w:id="2099056514">
      <w:bodyDiv w:val="1"/>
      <w:marLeft w:val="0"/>
      <w:marRight w:val="0"/>
      <w:marTop w:val="0"/>
      <w:marBottom w:val="0"/>
      <w:divBdr>
        <w:top w:val="none" w:sz="0" w:space="0" w:color="auto"/>
        <w:left w:val="none" w:sz="0" w:space="0" w:color="auto"/>
        <w:bottom w:val="none" w:sz="0" w:space="0" w:color="auto"/>
        <w:right w:val="none" w:sz="0" w:space="0" w:color="auto"/>
      </w:divBdr>
    </w:div>
    <w:div w:id="2107849663">
      <w:bodyDiv w:val="1"/>
      <w:marLeft w:val="0"/>
      <w:marRight w:val="0"/>
      <w:marTop w:val="0"/>
      <w:marBottom w:val="0"/>
      <w:divBdr>
        <w:top w:val="none" w:sz="0" w:space="0" w:color="auto"/>
        <w:left w:val="none" w:sz="0" w:space="0" w:color="auto"/>
        <w:bottom w:val="none" w:sz="0" w:space="0" w:color="auto"/>
        <w:right w:val="none" w:sz="0" w:space="0" w:color="auto"/>
      </w:divBdr>
    </w:div>
    <w:div w:id="212711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t.wikipedia.org/wiki/Recovery_Time_Objectiv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DD3B21E09559A24CAA8C848C3A74FB2A" ma:contentTypeVersion="4" ma:contentTypeDescription="Creare un nuovo documento." ma:contentTypeScope="" ma:versionID="7fa1005be72d8811f4082a0c418f590c">
  <xsd:schema xmlns:xsd="http://www.w3.org/2001/XMLSchema" xmlns:xs="http://www.w3.org/2001/XMLSchema" xmlns:p="http://schemas.microsoft.com/office/2006/metadata/properties" xmlns:ns2="4a0a2ff1-27b5-46b4-8351-c1bff6c535b5" xmlns:ns3="fffe8505-2938-4e71-973b-56724039b551" targetNamespace="http://schemas.microsoft.com/office/2006/metadata/properties" ma:root="true" ma:fieldsID="781b9607acc693bcda66515fc9a32b48" ns2:_="" ns3:_="">
    <xsd:import namespace="4a0a2ff1-27b5-46b4-8351-c1bff6c535b5"/>
    <xsd:import namespace="fffe8505-2938-4e71-973b-56724039b5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0a2ff1-27b5-46b4-8351-c1bff6c53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fe8505-2938-4e71-973b-56724039b551"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10301E-11D6-4F4D-B239-79499E312018}">
  <ds:schemaRefs>
    <ds:schemaRef ds:uri="http://schemas.microsoft.com/sharepoint/v3/contenttype/forms"/>
  </ds:schemaRefs>
</ds:datastoreItem>
</file>

<file path=customXml/itemProps2.xml><?xml version="1.0" encoding="utf-8"?>
<ds:datastoreItem xmlns:ds="http://schemas.openxmlformats.org/officeDocument/2006/customXml" ds:itemID="{5DEBCFF9-77C0-477A-BA68-BA0A6FE4CDF8}">
  <ds:schemaRefs>
    <ds:schemaRef ds:uri="http://schemas.openxmlformats.org/officeDocument/2006/bibliography"/>
  </ds:schemaRefs>
</ds:datastoreItem>
</file>

<file path=customXml/itemProps3.xml><?xml version="1.0" encoding="utf-8"?>
<ds:datastoreItem xmlns:ds="http://schemas.openxmlformats.org/officeDocument/2006/customXml" ds:itemID="{6AAD6314-045A-4F6F-9F90-264963748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0a2ff1-27b5-46b4-8351-c1bff6c535b5"/>
    <ds:schemaRef ds:uri="fffe8505-2938-4e71-973b-56724039b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B1342-A5F1-475A-9B66-2F15F430228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23</Pages>
  <Words>6854</Words>
  <Characters>39072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D'Uffizi, Linsei</dc:creator>
  <cp:keywords/>
  <dc:description/>
  <cp:lastModifiedBy>Cozzolino, Valerio</cp:lastModifiedBy>
  <cp:revision>3</cp:revision>
  <cp:lastPrinted>2022-03-11T12:52:00Z</cp:lastPrinted>
  <dcterms:created xsi:type="dcterms:W3CDTF">2022-09-23T08:44:00Z</dcterms:created>
  <dcterms:modified xsi:type="dcterms:W3CDTF">2022-09-23T08:48:00Z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0x010100DD3B21E09559A24CAA8C848C3A74FB2A</vt:lpwstr>
  </property>
</Properties>
</file>